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668980" w14:textId="77777777" w:rsidR="00741C65" w:rsidRPr="00741C65" w:rsidRDefault="00741C65" w:rsidP="00741C65">
      <w:pPr>
        <w:pStyle w:val="Lista2"/>
        <w:ind w:left="927" w:firstLine="0"/>
        <w:jc w:val="center"/>
        <w:rPr>
          <w:b/>
          <w:bCs/>
          <w:sz w:val="28"/>
          <w:szCs w:val="28"/>
        </w:rPr>
      </w:pPr>
      <w:r w:rsidRPr="00741C65">
        <w:rPr>
          <w:b/>
          <w:bCs/>
          <w:sz w:val="28"/>
          <w:szCs w:val="28"/>
        </w:rPr>
        <w:t>Manual de Funciones de la Dirección de Bioseguridad Agrícola</w:t>
      </w:r>
    </w:p>
    <w:p w14:paraId="3EB5E58B" w14:textId="77777777" w:rsidR="00741C65" w:rsidRPr="00741C65" w:rsidRDefault="00741C65" w:rsidP="00741C65">
      <w:pPr>
        <w:pStyle w:val="Lista2"/>
        <w:ind w:left="927" w:firstLine="0"/>
        <w:jc w:val="center"/>
        <w:rPr>
          <w:b/>
          <w:bCs/>
          <w:sz w:val="28"/>
          <w:szCs w:val="28"/>
        </w:rPr>
      </w:pPr>
    </w:p>
    <w:p w14:paraId="6333CAA7" w14:textId="0442E67D" w:rsidR="00741C65" w:rsidRPr="00741C65" w:rsidRDefault="00741C65" w:rsidP="00741C65">
      <w:pPr>
        <w:numPr>
          <w:ilvl w:val="1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b/>
          <w:bCs/>
          <w:sz w:val="28"/>
          <w:szCs w:val="28"/>
          <w:lang w:val="es-MX"/>
        </w:rPr>
      </w:pPr>
      <w:r w:rsidRPr="00741C65">
        <w:rPr>
          <w:rFonts w:ascii="Times New Roman" w:hAnsi="Times New Roman" w:cs="Times New Roman"/>
          <w:b/>
          <w:bCs/>
          <w:sz w:val="28"/>
          <w:szCs w:val="28"/>
          <w:lang w:val="es-MX"/>
        </w:rPr>
        <w:t xml:space="preserve">DIRECCIÓN DE BIOSEGURIDAD AGRÍCOLA </w:t>
      </w:r>
      <w:r w:rsidRPr="00741C65">
        <w:rPr>
          <w:rFonts w:ascii="Times New Roman" w:hAnsi="Times New Roman" w:cs="Times New Roman"/>
          <w:bCs/>
          <w:sz w:val="28"/>
          <w:szCs w:val="28"/>
        </w:rPr>
        <w:t>(Res. Nº 176, 10/10/13).</w:t>
      </w:r>
    </w:p>
    <w:p w14:paraId="54F25B9B" w14:textId="77777777" w:rsidR="00741C65" w:rsidRPr="00741C65" w:rsidRDefault="00741C65" w:rsidP="00741C65">
      <w:pPr>
        <w:pStyle w:val="Sinespaciado"/>
        <w:rPr>
          <w:lang w:val="es-MX"/>
        </w:rPr>
      </w:pPr>
    </w:p>
    <w:p w14:paraId="70B13B92" w14:textId="1BB8312A" w:rsidR="00741C65" w:rsidRPr="00741C65" w:rsidRDefault="00741C65" w:rsidP="00741C65">
      <w:pPr>
        <w:pStyle w:val="Prrafodelista"/>
        <w:ind w:left="567"/>
        <w:jc w:val="both"/>
        <w:rPr>
          <w:lang w:val="es-MX"/>
        </w:rPr>
      </w:pPr>
      <w:r w:rsidRPr="00741C65">
        <w:rPr>
          <w:b/>
          <w:bCs/>
          <w:lang w:val="es-MX"/>
        </w:rPr>
        <w:t xml:space="preserve">Objetivo: </w:t>
      </w:r>
      <w:r w:rsidRPr="00741C65">
        <w:rPr>
          <w:lang w:val="es-MX"/>
        </w:rPr>
        <w:t>Coordinar, atender y organizar las actividades vinculadas a la regulación, seguimiento, operación, vigilancia y normativa en referencia a la bioseguridad de la biotecnología moderna del ámbito vegetal, incluyendo desde la importación hasta la liberación comercial. Apoyar en la definición de políticas interinstitucional y nacional en el tema y apoyo a las estrategias en las negociaciones internacionales.</w:t>
      </w:r>
    </w:p>
    <w:p w14:paraId="5A475051" w14:textId="77777777" w:rsidR="00741C65" w:rsidRPr="00741C65" w:rsidRDefault="00741C65" w:rsidP="00741C65">
      <w:pPr>
        <w:pStyle w:val="Prrafodelista"/>
        <w:rPr>
          <w:lang w:val="es-MX"/>
        </w:rPr>
      </w:pPr>
    </w:p>
    <w:p w14:paraId="7CE10C10" w14:textId="77777777" w:rsidR="00741C65" w:rsidRPr="00741C65" w:rsidRDefault="00741C65" w:rsidP="00741C65">
      <w:pPr>
        <w:ind w:left="567"/>
        <w:jc w:val="both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  <w:r w:rsidRPr="00741C65">
        <w:rPr>
          <w:rFonts w:ascii="Times New Roman" w:hAnsi="Times New Roman" w:cs="Times New Roman"/>
          <w:b/>
          <w:bCs/>
          <w:sz w:val="24"/>
          <w:szCs w:val="24"/>
          <w:lang w:val="es-MX"/>
        </w:rPr>
        <w:t>Funciones:</w:t>
      </w:r>
    </w:p>
    <w:p w14:paraId="6098BD71" w14:textId="77777777" w:rsidR="00741C65" w:rsidRPr="00741C65" w:rsidRDefault="00741C65" w:rsidP="00741C65">
      <w:pPr>
        <w:pStyle w:val="Lista2"/>
        <w:tabs>
          <w:tab w:val="num" w:pos="993"/>
        </w:tabs>
        <w:ind w:left="993" w:hanging="426"/>
        <w:jc w:val="both"/>
        <w:rPr>
          <w:lang w:val="es-ES_tradnl"/>
        </w:rPr>
      </w:pPr>
      <w:r w:rsidRPr="00741C65">
        <w:rPr>
          <w:lang w:val="es-ES_tradnl"/>
        </w:rPr>
        <w:t>a)</w:t>
      </w:r>
      <w:r w:rsidRPr="00741C65">
        <w:rPr>
          <w:lang w:val="es-ES_tradnl"/>
        </w:rPr>
        <w:tab/>
        <w:t>Elaborar y proponer a la Dirección General Técnica, los planes operativos anuales y programas de trabajo.</w:t>
      </w:r>
    </w:p>
    <w:p w14:paraId="5EA88D2A" w14:textId="77777777" w:rsidR="00741C65" w:rsidRPr="00741C65" w:rsidRDefault="00741C65" w:rsidP="00741C65">
      <w:pPr>
        <w:pStyle w:val="Lista2"/>
        <w:tabs>
          <w:tab w:val="num" w:pos="993"/>
        </w:tabs>
        <w:ind w:left="993" w:hanging="426"/>
        <w:jc w:val="both"/>
        <w:rPr>
          <w:lang w:val="es-ES_tradnl"/>
        </w:rPr>
      </w:pPr>
      <w:r w:rsidRPr="00741C65">
        <w:rPr>
          <w:lang w:val="es-ES_tradnl"/>
        </w:rPr>
        <w:t>b)</w:t>
      </w:r>
      <w:r w:rsidRPr="00741C65">
        <w:rPr>
          <w:lang w:val="es-ES_tradnl"/>
        </w:rPr>
        <w:tab/>
        <w:t>Reportar periódicamente a la DGT los resultados de las acciones de su competencia y someter a consideración de dicha autoridad la programación de sus actividades, conforme al plan operativo y a la política institucional.</w:t>
      </w:r>
    </w:p>
    <w:p w14:paraId="033C5A6E" w14:textId="77777777" w:rsidR="00741C65" w:rsidRPr="00741C65" w:rsidRDefault="00741C65" w:rsidP="00741C65">
      <w:pPr>
        <w:pStyle w:val="Lista2"/>
        <w:tabs>
          <w:tab w:val="num" w:pos="993"/>
        </w:tabs>
        <w:ind w:left="993" w:hanging="426"/>
        <w:jc w:val="both"/>
        <w:rPr>
          <w:lang w:val="es-ES_tradnl"/>
        </w:rPr>
      </w:pPr>
      <w:r w:rsidRPr="00741C65">
        <w:rPr>
          <w:lang w:val="es-ES_tradnl"/>
        </w:rPr>
        <w:t>c)</w:t>
      </w:r>
      <w:r w:rsidRPr="00741C65">
        <w:rPr>
          <w:lang w:val="es-ES_tradnl"/>
        </w:rPr>
        <w:tab/>
        <w:t>Promover actividades o medidas apropiadas para reducir al mínimo los posibles riesgos identificados en las actividades con productos y sub productos de origen vegetal derivados de la biotecnología moderna y mitigar sus efectos.</w:t>
      </w:r>
    </w:p>
    <w:p w14:paraId="3D65DD17" w14:textId="77777777" w:rsidR="00741C65" w:rsidRPr="00741C65" w:rsidRDefault="00741C65" w:rsidP="00741C65">
      <w:pPr>
        <w:pStyle w:val="Lista2"/>
        <w:tabs>
          <w:tab w:val="num" w:pos="993"/>
        </w:tabs>
        <w:ind w:left="993" w:hanging="426"/>
        <w:jc w:val="both"/>
        <w:rPr>
          <w:lang w:val="es-ES_tradnl"/>
        </w:rPr>
      </w:pPr>
      <w:r w:rsidRPr="00741C65">
        <w:rPr>
          <w:lang w:val="es-ES_tradnl"/>
        </w:rPr>
        <w:t>d)</w:t>
      </w:r>
      <w:r w:rsidRPr="00741C65">
        <w:rPr>
          <w:lang w:val="es-ES_tradnl"/>
        </w:rPr>
        <w:tab/>
        <w:t>Ejercer la Secretaría Técnica de la Comisión Nacional de Bioseguridad Agropecuaria y Forestal en el ámbito vegetal.</w:t>
      </w:r>
    </w:p>
    <w:p w14:paraId="07DF9EDE" w14:textId="77777777" w:rsidR="00741C65" w:rsidRPr="00741C65" w:rsidRDefault="00741C65" w:rsidP="00741C65">
      <w:pPr>
        <w:pStyle w:val="Lista2"/>
        <w:tabs>
          <w:tab w:val="num" w:pos="993"/>
        </w:tabs>
        <w:ind w:left="993" w:hanging="426"/>
        <w:jc w:val="both"/>
        <w:rPr>
          <w:lang w:val="es-ES_tradnl"/>
        </w:rPr>
      </w:pPr>
      <w:r w:rsidRPr="00741C65">
        <w:rPr>
          <w:lang w:val="es-ES_tradnl"/>
        </w:rPr>
        <w:t>e)</w:t>
      </w:r>
      <w:r w:rsidRPr="00741C65">
        <w:rPr>
          <w:lang w:val="es-ES_tradnl"/>
        </w:rPr>
        <w:tab/>
        <w:t>Proponer a la DGT las normas y procedimientos a ser aplicados en el ámbito de competencia de la dirección.</w:t>
      </w:r>
    </w:p>
    <w:p w14:paraId="28DE5728" w14:textId="77777777" w:rsidR="00741C65" w:rsidRPr="00741C65" w:rsidRDefault="00741C65" w:rsidP="00741C65">
      <w:pPr>
        <w:pStyle w:val="Lista2"/>
        <w:tabs>
          <w:tab w:val="num" w:pos="993"/>
        </w:tabs>
        <w:ind w:left="993" w:hanging="426"/>
        <w:jc w:val="both"/>
        <w:rPr>
          <w:lang w:val="es-ES_tradnl"/>
        </w:rPr>
      </w:pPr>
      <w:r w:rsidRPr="00741C65">
        <w:rPr>
          <w:lang w:val="es-ES_tradnl"/>
        </w:rPr>
        <w:t>f)</w:t>
      </w:r>
      <w:r w:rsidRPr="00741C65">
        <w:rPr>
          <w:lang w:val="es-ES_tradnl"/>
        </w:rPr>
        <w:tab/>
        <w:t>Participar activamente en cuestiones relacionadas a Organismos Genéticamente Modificados (OGM) con otras dependencias del SENAVE.</w:t>
      </w:r>
    </w:p>
    <w:p w14:paraId="74C26F52" w14:textId="77777777" w:rsidR="00741C65" w:rsidRPr="00741C65" w:rsidRDefault="00741C65" w:rsidP="00741C65">
      <w:pPr>
        <w:pStyle w:val="Lista2"/>
        <w:tabs>
          <w:tab w:val="num" w:pos="993"/>
        </w:tabs>
        <w:ind w:left="993" w:hanging="426"/>
        <w:jc w:val="both"/>
        <w:rPr>
          <w:lang w:val="es-ES_tradnl"/>
        </w:rPr>
      </w:pPr>
      <w:r w:rsidRPr="00741C65">
        <w:rPr>
          <w:lang w:val="es-ES_tradnl"/>
        </w:rPr>
        <w:t>g)</w:t>
      </w:r>
      <w:r w:rsidRPr="00741C65">
        <w:rPr>
          <w:lang w:val="es-ES_tradnl"/>
        </w:rPr>
        <w:tab/>
        <w:t>Coordinar la fiscalización y seguimiento, de por sí y con otras dependencias del SENAVE, de las condiciones de bioseguridad en ensayos regulados.</w:t>
      </w:r>
    </w:p>
    <w:p w14:paraId="62359C2A" w14:textId="77777777" w:rsidR="00741C65" w:rsidRPr="00741C65" w:rsidRDefault="00741C65" w:rsidP="00741C65">
      <w:pPr>
        <w:pStyle w:val="Lista2"/>
        <w:tabs>
          <w:tab w:val="num" w:pos="993"/>
        </w:tabs>
        <w:ind w:left="993" w:hanging="426"/>
        <w:jc w:val="both"/>
        <w:rPr>
          <w:lang w:val="es-ES_tradnl"/>
        </w:rPr>
      </w:pPr>
      <w:r w:rsidRPr="00741C65">
        <w:rPr>
          <w:lang w:val="es-ES_tradnl"/>
        </w:rPr>
        <w:t>h)</w:t>
      </w:r>
      <w:r w:rsidRPr="00741C65">
        <w:rPr>
          <w:lang w:val="es-ES_tradnl"/>
        </w:rPr>
        <w:tab/>
        <w:t>Coordinar con otras dependencias del SENAVE, la supervisión y vigilancia del manejo de los OGM, liberados comercialmente, de acuerdo a las condiciones con las que fueron liberados.</w:t>
      </w:r>
    </w:p>
    <w:p w14:paraId="3DB4EF5E" w14:textId="77777777" w:rsidR="00741C65" w:rsidRPr="00741C65" w:rsidRDefault="00741C65" w:rsidP="00741C65">
      <w:pPr>
        <w:pStyle w:val="Lista2"/>
        <w:tabs>
          <w:tab w:val="num" w:pos="993"/>
        </w:tabs>
        <w:ind w:left="993" w:hanging="426"/>
        <w:jc w:val="both"/>
        <w:rPr>
          <w:lang w:val="es-ES_tradnl"/>
        </w:rPr>
      </w:pPr>
      <w:r w:rsidRPr="00741C65">
        <w:rPr>
          <w:lang w:val="es-ES_tradnl"/>
        </w:rPr>
        <w:t>i)</w:t>
      </w:r>
      <w:r w:rsidRPr="00741C65">
        <w:rPr>
          <w:lang w:val="es-ES_tradnl"/>
        </w:rPr>
        <w:tab/>
        <w:t>Constatar y elevar denuncia a la DGT, sobre infracciones a las normas vigentes relacionadas al área de competencia de esta Dirección.</w:t>
      </w:r>
    </w:p>
    <w:p w14:paraId="614FC981" w14:textId="77777777" w:rsidR="00741C65" w:rsidRPr="00741C65" w:rsidRDefault="00741C65" w:rsidP="00741C65">
      <w:pPr>
        <w:pStyle w:val="Lista2"/>
        <w:tabs>
          <w:tab w:val="num" w:pos="993"/>
        </w:tabs>
        <w:ind w:left="993" w:hanging="426"/>
        <w:jc w:val="both"/>
        <w:rPr>
          <w:lang w:val="es-ES_tradnl"/>
        </w:rPr>
      </w:pPr>
      <w:r w:rsidRPr="00741C65">
        <w:rPr>
          <w:lang w:val="es-ES_tradnl"/>
        </w:rPr>
        <w:t>j)</w:t>
      </w:r>
      <w:r w:rsidRPr="00741C65">
        <w:rPr>
          <w:lang w:val="es-ES_tradnl"/>
        </w:rPr>
        <w:tab/>
        <w:t>Mantener y organizar una base de datos de los registros y actividades generadas de OGM del ámbito agrícola.</w:t>
      </w:r>
    </w:p>
    <w:p w14:paraId="4CF24A55" w14:textId="77777777" w:rsidR="00741C65" w:rsidRPr="00741C65" w:rsidRDefault="00741C65" w:rsidP="00741C65">
      <w:pPr>
        <w:pStyle w:val="Lista2"/>
        <w:tabs>
          <w:tab w:val="num" w:pos="993"/>
        </w:tabs>
        <w:ind w:left="993" w:hanging="426"/>
        <w:jc w:val="both"/>
        <w:rPr>
          <w:lang w:val="es-ES_tradnl"/>
        </w:rPr>
      </w:pPr>
      <w:r w:rsidRPr="00741C65">
        <w:rPr>
          <w:lang w:val="es-ES_tradnl"/>
        </w:rPr>
        <w:t>k)</w:t>
      </w:r>
      <w:r w:rsidRPr="00741C65">
        <w:rPr>
          <w:lang w:val="es-ES_tradnl"/>
        </w:rPr>
        <w:tab/>
        <w:t>Organizar, coordinar y supervisar la inspección, control y aprobación de las instalaciones, áreas de almacenamiento y guarda de OGM del ámbito agrícola en estado regulado.</w:t>
      </w:r>
    </w:p>
    <w:p w14:paraId="061A6B03" w14:textId="77777777" w:rsidR="00741C65" w:rsidRPr="00741C65" w:rsidRDefault="00741C65" w:rsidP="00741C65">
      <w:pPr>
        <w:pStyle w:val="Lista2"/>
        <w:tabs>
          <w:tab w:val="num" w:pos="993"/>
        </w:tabs>
        <w:ind w:left="993" w:hanging="426"/>
        <w:jc w:val="both"/>
        <w:rPr>
          <w:lang w:val="es-ES_tradnl"/>
        </w:rPr>
      </w:pPr>
      <w:r w:rsidRPr="00741C65">
        <w:rPr>
          <w:lang w:val="es-ES_tradnl"/>
        </w:rPr>
        <w:t>l)</w:t>
      </w:r>
      <w:r w:rsidRPr="00741C65">
        <w:rPr>
          <w:lang w:val="es-ES_tradnl"/>
        </w:rPr>
        <w:tab/>
        <w:t>Organizar el establecimiento de procedimientos para la habilitación y registro de lugares o sitios de actividades con OGM en estado regulado, del ámbito agrícola.</w:t>
      </w:r>
    </w:p>
    <w:p w14:paraId="3E87F42F" w14:textId="77777777" w:rsidR="00741C65" w:rsidRPr="00741C65" w:rsidRDefault="00741C65" w:rsidP="00741C65">
      <w:pPr>
        <w:pStyle w:val="Lista2"/>
        <w:tabs>
          <w:tab w:val="num" w:pos="993"/>
        </w:tabs>
        <w:ind w:left="993" w:hanging="426"/>
        <w:jc w:val="both"/>
        <w:rPr>
          <w:lang w:val="es-ES_tradnl"/>
        </w:rPr>
      </w:pPr>
      <w:r w:rsidRPr="00741C65">
        <w:rPr>
          <w:lang w:val="es-ES_tradnl"/>
        </w:rPr>
        <w:t>m)</w:t>
      </w:r>
      <w:r w:rsidRPr="00741C65">
        <w:rPr>
          <w:lang w:val="es-ES_tradnl"/>
        </w:rPr>
        <w:tab/>
        <w:t>Organizar el establecimiento de registros de personas físicas y jurídicas que trabajen con Organismos Genéticamente Modificados del ámbito agrícola.</w:t>
      </w:r>
    </w:p>
    <w:p w14:paraId="00AF7B5B" w14:textId="77777777" w:rsidR="00741C65" w:rsidRPr="00741C65" w:rsidRDefault="00741C65" w:rsidP="00741C65">
      <w:pPr>
        <w:pStyle w:val="Lista2"/>
        <w:tabs>
          <w:tab w:val="num" w:pos="993"/>
        </w:tabs>
        <w:ind w:left="993" w:hanging="426"/>
        <w:jc w:val="both"/>
        <w:rPr>
          <w:lang w:val="es-ES_tradnl"/>
        </w:rPr>
      </w:pPr>
      <w:r w:rsidRPr="00741C65">
        <w:rPr>
          <w:lang w:val="es-ES_tradnl"/>
        </w:rPr>
        <w:t>n)</w:t>
      </w:r>
      <w:r w:rsidRPr="00741C65">
        <w:rPr>
          <w:lang w:val="es-ES_tradnl"/>
        </w:rPr>
        <w:tab/>
        <w:t>Mantener relaciones de intercambio con otras instituciones nacionales o internacionales relacionadas con el ámbito de competencia de esta Dirección.</w:t>
      </w:r>
    </w:p>
    <w:p w14:paraId="671C0216" w14:textId="77777777" w:rsidR="00741C65" w:rsidRPr="00741C65" w:rsidRDefault="00741C65" w:rsidP="00741C65">
      <w:pPr>
        <w:pStyle w:val="Lista2"/>
        <w:tabs>
          <w:tab w:val="num" w:pos="993"/>
        </w:tabs>
        <w:ind w:left="993" w:hanging="426"/>
        <w:jc w:val="both"/>
        <w:rPr>
          <w:lang w:val="es-ES_tradnl"/>
        </w:rPr>
      </w:pPr>
      <w:r w:rsidRPr="00741C65">
        <w:rPr>
          <w:lang w:val="es-ES_tradnl"/>
        </w:rPr>
        <w:t>o)</w:t>
      </w:r>
      <w:r w:rsidRPr="00741C65">
        <w:rPr>
          <w:lang w:val="es-ES_tradnl"/>
        </w:rPr>
        <w:tab/>
        <w:t>Proponer a la DGT los conceptos y montos a percibir por prestación de servicios.</w:t>
      </w:r>
    </w:p>
    <w:p w14:paraId="3888F064" w14:textId="77777777" w:rsidR="00741C65" w:rsidRPr="00741C65" w:rsidRDefault="00741C65" w:rsidP="00741C65">
      <w:pPr>
        <w:pStyle w:val="Lista2"/>
        <w:tabs>
          <w:tab w:val="num" w:pos="993"/>
        </w:tabs>
        <w:ind w:left="993" w:hanging="426"/>
        <w:jc w:val="both"/>
        <w:rPr>
          <w:lang w:val="es-ES_tradnl"/>
        </w:rPr>
      </w:pPr>
      <w:r w:rsidRPr="00741C65">
        <w:rPr>
          <w:lang w:val="es-ES_tradnl"/>
        </w:rPr>
        <w:t>p)</w:t>
      </w:r>
      <w:r w:rsidRPr="00741C65">
        <w:rPr>
          <w:lang w:val="es-ES_tradnl"/>
        </w:rPr>
        <w:tab/>
        <w:t>Participar, proponer y actuar en consecuencia con los acuerdos internacionales signados por el país en el ámbito de la bioseguridad de la biotecnología moderna del ámbito agrícola.</w:t>
      </w:r>
    </w:p>
    <w:p w14:paraId="787B0EEE" w14:textId="77777777" w:rsidR="00741C65" w:rsidRDefault="00741C65" w:rsidP="00741C65">
      <w:pPr>
        <w:pStyle w:val="Lista2"/>
        <w:tabs>
          <w:tab w:val="num" w:pos="993"/>
        </w:tabs>
        <w:ind w:left="993" w:hanging="426"/>
        <w:jc w:val="both"/>
        <w:rPr>
          <w:lang w:val="es-ES_tradnl"/>
        </w:rPr>
      </w:pPr>
      <w:r w:rsidRPr="00741C65">
        <w:rPr>
          <w:lang w:val="es-ES_tradnl"/>
        </w:rPr>
        <w:t>q)</w:t>
      </w:r>
      <w:r w:rsidRPr="00741C65">
        <w:rPr>
          <w:lang w:val="es-ES_tradnl"/>
        </w:rPr>
        <w:tab/>
        <w:t>Con la anuencia de la DGT</w:t>
      </w:r>
      <w:r w:rsidRPr="00741C65">
        <w:rPr>
          <w:color w:val="FF0000"/>
          <w:lang w:val="es-ES_tradnl"/>
        </w:rPr>
        <w:t>;</w:t>
      </w:r>
      <w:r w:rsidRPr="00741C65">
        <w:rPr>
          <w:lang w:val="es-ES_tradnl"/>
        </w:rPr>
        <w:t xml:space="preserve"> coordinar con el sector público y privado, cuando fuere el caso, la ejecución de actividades necesarias para el cumplimiento de sus objetivos.</w:t>
      </w:r>
    </w:p>
    <w:p w14:paraId="061F7231" w14:textId="77777777" w:rsidR="00741C65" w:rsidRPr="00741C65" w:rsidRDefault="00741C65" w:rsidP="00741C65">
      <w:pPr>
        <w:pStyle w:val="Lista2"/>
        <w:tabs>
          <w:tab w:val="num" w:pos="993"/>
        </w:tabs>
        <w:ind w:left="993" w:hanging="426"/>
        <w:jc w:val="both"/>
        <w:rPr>
          <w:lang w:val="es-ES_tradnl"/>
        </w:rPr>
      </w:pPr>
    </w:p>
    <w:p w14:paraId="23F8C22A" w14:textId="77777777" w:rsidR="00741C65" w:rsidRPr="00741C65" w:rsidRDefault="00741C65" w:rsidP="00741C65">
      <w:pPr>
        <w:pStyle w:val="Lista2"/>
        <w:tabs>
          <w:tab w:val="num" w:pos="993"/>
        </w:tabs>
        <w:ind w:left="993" w:hanging="426"/>
        <w:jc w:val="both"/>
        <w:rPr>
          <w:lang w:val="es-ES_tradnl"/>
        </w:rPr>
      </w:pPr>
      <w:r w:rsidRPr="00741C65">
        <w:rPr>
          <w:lang w:val="es-ES_tradnl"/>
        </w:rPr>
        <w:lastRenderedPageBreak/>
        <w:t>r)</w:t>
      </w:r>
      <w:r w:rsidRPr="00741C65">
        <w:rPr>
          <w:lang w:val="es-ES_tradnl"/>
        </w:rPr>
        <w:tab/>
        <w:t>Participar y/o proponer a la DGT la designación de técnicos para la participación en eventos de capacitación, reuniones, negociaciones en el ámbito nacional e internacional relacionadas a la competencia de esta dependencia.</w:t>
      </w:r>
    </w:p>
    <w:p w14:paraId="193D88EC" w14:textId="77777777" w:rsidR="00741C65" w:rsidRPr="00741C65" w:rsidRDefault="00741C65" w:rsidP="00741C65">
      <w:pPr>
        <w:pStyle w:val="Lista2"/>
        <w:tabs>
          <w:tab w:val="num" w:pos="993"/>
        </w:tabs>
        <w:ind w:left="993" w:hanging="426"/>
        <w:jc w:val="both"/>
        <w:rPr>
          <w:lang w:val="es-MX"/>
        </w:rPr>
      </w:pPr>
      <w:r w:rsidRPr="00741C65">
        <w:rPr>
          <w:lang w:val="es-ES_tradnl"/>
        </w:rPr>
        <w:t>s)</w:t>
      </w:r>
      <w:r w:rsidRPr="00741C65">
        <w:rPr>
          <w:lang w:val="es-ES_tradnl"/>
        </w:rPr>
        <w:tab/>
      </w:r>
      <w:r w:rsidRPr="00741C65">
        <w:t>Autorizar la importación de semillas genéticamente modificadas en coordinación con las demás dependencias de la Institución</w:t>
      </w:r>
      <w:r w:rsidRPr="00741C65">
        <w:rPr>
          <w:lang w:val="es-MX"/>
        </w:rPr>
        <w:t>.</w:t>
      </w:r>
    </w:p>
    <w:p w14:paraId="68BA7A08" w14:textId="77777777" w:rsidR="00741C65" w:rsidRPr="00741C65" w:rsidRDefault="00741C65" w:rsidP="00741C65">
      <w:pPr>
        <w:pStyle w:val="Lista2"/>
        <w:tabs>
          <w:tab w:val="num" w:pos="993"/>
        </w:tabs>
        <w:ind w:left="993" w:hanging="426"/>
        <w:jc w:val="both"/>
        <w:rPr>
          <w:lang w:val="es-ES_tradnl"/>
        </w:rPr>
      </w:pPr>
      <w:r w:rsidRPr="00741C65">
        <w:rPr>
          <w:lang w:val="es-MX"/>
        </w:rPr>
        <w:t>t)</w:t>
      </w:r>
      <w:r w:rsidRPr="00741C65">
        <w:rPr>
          <w:lang w:val="es-MX"/>
        </w:rPr>
        <w:tab/>
      </w:r>
      <w:r w:rsidRPr="00741C65">
        <w:rPr>
          <w:lang w:val="es-ES_tradnl"/>
        </w:rPr>
        <w:t>Dirigir, coordinar y organizar las actividades de los departamentos de Evaluación de Bioseguridad Agrícola y Manejo de Organismos Genéticamente Modificados (OGM).</w:t>
      </w:r>
    </w:p>
    <w:p w14:paraId="54E87CDE" w14:textId="77777777" w:rsidR="00741C65" w:rsidRPr="00741C65" w:rsidRDefault="00741C65" w:rsidP="00741C65">
      <w:pPr>
        <w:pStyle w:val="Lista2"/>
        <w:tabs>
          <w:tab w:val="num" w:pos="993"/>
        </w:tabs>
        <w:ind w:left="993" w:hanging="426"/>
        <w:jc w:val="both"/>
        <w:rPr>
          <w:b/>
          <w:bCs/>
          <w:lang w:val="es-ES_tradnl"/>
        </w:rPr>
      </w:pPr>
    </w:p>
    <w:p w14:paraId="760B2311" w14:textId="77777777" w:rsidR="00741C65" w:rsidRPr="00741C65" w:rsidRDefault="00741C65" w:rsidP="00741C65">
      <w:pPr>
        <w:numPr>
          <w:ilvl w:val="2"/>
          <w:numId w:val="1"/>
        </w:num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 w:cs="Times New Roman"/>
          <w:b/>
          <w:bCs/>
          <w:sz w:val="28"/>
          <w:szCs w:val="28"/>
          <w:lang w:val="es-MX"/>
        </w:rPr>
      </w:pPr>
      <w:r w:rsidRPr="00741C65">
        <w:rPr>
          <w:rFonts w:ascii="Times New Roman" w:hAnsi="Times New Roman" w:cs="Times New Roman"/>
          <w:b/>
          <w:bCs/>
          <w:sz w:val="28"/>
          <w:szCs w:val="28"/>
          <w:lang w:val="es-MX"/>
        </w:rPr>
        <w:t>DEPARTAMENTO DE EVALUACIÓN DE BIOSEGURIDAD AGRÍCOLA.</w:t>
      </w:r>
    </w:p>
    <w:p w14:paraId="244D3BE3" w14:textId="77777777" w:rsidR="00741C65" w:rsidRPr="00741C65" w:rsidRDefault="00741C65" w:rsidP="00741C65">
      <w:pPr>
        <w:pStyle w:val="Sinespaciado"/>
        <w:rPr>
          <w:lang w:val="es-MX"/>
        </w:rPr>
      </w:pPr>
    </w:p>
    <w:p w14:paraId="41FF3EEB" w14:textId="77777777" w:rsidR="00741C65" w:rsidRPr="00741C65" w:rsidRDefault="00741C65" w:rsidP="00741C65">
      <w:pPr>
        <w:pStyle w:val="Prrafodelista"/>
        <w:ind w:left="567"/>
        <w:jc w:val="both"/>
        <w:rPr>
          <w:lang w:val="es-MX"/>
        </w:rPr>
      </w:pPr>
      <w:r w:rsidRPr="00741C65">
        <w:rPr>
          <w:b/>
          <w:bCs/>
          <w:lang w:val="es-MX"/>
        </w:rPr>
        <w:t xml:space="preserve">Objetivo: </w:t>
      </w:r>
      <w:r w:rsidRPr="00741C65">
        <w:rPr>
          <w:lang w:val="es-MX"/>
        </w:rPr>
        <w:t>Velar por el cumplimiento de la bioseguridad agrícola, en materia de evaluación y mitigación de los riesgos identificados, que puedan derivar de la liberación al ambiente en forma controlada y/o regulada de Organismos Genéticamente Modificados (OGM) en el ámbito agrícola.</w:t>
      </w:r>
    </w:p>
    <w:p w14:paraId="781D93D6" w14:textId="77777777" w:rsidR="00741C65" w:rsidRPr="00741C65" w:rsidRDefault="00741C65" w:rsidP="00741C65">
      <w:pPr>
        <w:pStyle w:val="Prrafodelista"/>
        <w:rPr>
          <w:lang w:val="es-MX"/>
        </w:rPr>
      </w:pPr>
    </w:p>
    <w:p w14:paraId="21BD6A1C" w14:textId="77777777" w:rsidR="00741C65" w:rsidRPr="00741C65" w:rsidRDefault="00741C65" w:rsidP="00741C65">
      <w:pPr>
        <w:ind w:left="567"/>
        <w:jc w:val="both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  <w:r w:rsidRPr="00741C65">
        <w:rPr>
          <w:rFonts w:ascii="Times New Roman" w:hAnsi="Times New Roman" w:cs="Times New Roman"/>
          <w:b/>
          <w:bCs/>
          <w:sz w:val="24"/>
          <w:szCs w:val="24"/>
          <w:lang w:val="es-MX"/>
        </w:rPr>
        <w:t>Funciones:</w:t>
      </w:r>
    </w:p>
    <w:p w14:paraId="7A9C8744" w14:textId="77777777" w:rsidR="00741C65" w:rsidRPr="00741C65" w:rsidRDefault="00741C65" w:rsidP="00741C65">
      <w:pPr>
        <w:pStyle w:val="Lista"/>
        <w:tabs>
          <w:tab w:val="num" w:pos="993"/>
        </w:tabs>
        <w:ind w:left="993" w:hanging="426"/>
        <w:jc w:val="both"/>
        <w:rPr>
          <w:lang w:val="es-ES_tradnl"/>
        </w:rPr>
      </w:pPr>
      <w:r w:rsidRPr="00741C65">
        <w:rPr>
          <w:lang w:val="es-ES_tradnl"/>
        </w:rPr>
        <w:t>a)</w:t>
      </w:r>
      <w:r w:rsidRPr="00741C65">
        <w:rPr>
          <w:lang w:val="es-ES_tradnl"/>
        </w:rPr>
        <w:tab/>
        <w:t>Recepcionar, verificar, organizar y encaminar las solicitudes de actividades reguladas con OGM del ámbito agrícola.</w:t>
      </w:r>
    </w:p>
    <w:p w14:paraId="61FE2666" w14:textId="77777777" w:rsidR="00741C65" w:rsidRPr="00741C65" w:rsidRDefault="00741C65" w:rsidP="00741C65">
      <w:pPr>
        <w:pStyle w:val="Lista"/>
        <w:tabs>
          <w:tab w:val="num" w:pos="993"/>
        </w:tabs>
        <w:ind w:left="993" w:hanging="426"/>
        <w:jc w:val="both"/>
        <w:rPr>
          <w:lang w:val="es-ES_tradnl"/>
        </w:rPr>
      </w:pPr>
      <w:r w:rsidRPr="00741C65">
        <w:rPr>
          <w:lang w:val="es-ES_tradnl"/>
        </w:rPr>
        <w:t>b)</w:t>
      </w:r>
      <w:r w:rsidRPr="00741C65">
        <w:rPr>
          <w:lang w:val="es-ES_tradnl"/>
        </w:rPr>
        <w:tab/>
        <w:t>Evaluar y emitir dictamen sobre las solicitudes de actividades controladas y/o reguladas con Organismos Genéticamente Modificados del ámbito vegetal, que ingresan a la Dirección.</w:t>
      </w:r>
    </w:p>
    <w:p w14:paraId="6E140A11" w14:textId="77777777" w:rsidR="00741C65" w:rsidRPr="00741C65" w:rsidRDefault="00741C65" w:rsidP="00741C65">
      <w:pPr>
        <w:pStyle w:val="Lista"/>
        <w:tabs>
          <w:tab w:val="num" w:pos="993"/>
        </w:tabs>
        <w:ind w:left="993" w:hanging="426"/>
        <w:jc w:val="both"/>
        <w:rPr>
          <w:lang w:val="es-ES_tradnl"/>
        </w:rPr>
      </w:pPr>
      <w:r w:rsidRPr="00741C65">
        <w:rPr>
          <w:lang w:val="es-ES_tradnl"/>
        </w:rPr>
        <w:t>c)</w:t>
      </w:r>
      <w:r w:rsidRPr="00741C65">
        <w:rPr>
          <w:lang w:val="es-ES_tradnl"/>
        </w:rPr>
        <w:tab/>
        <w:t>Apoyar a la dirección en las actividades y responsabilidades de Secretaría Técnica de la CONBIO.</w:t>
      </w:r>
    </w:p>
    <w:p w14:paraId="11D3276A" w14:textId="77777777" w:rsidR="00741C65" w:rsidRPr="00741C65" w:rsidRDefault="00741C65" w:rsidP="00741C65">
      <w:pPr>
        <w:pStyle w:val="Lista"/>
        <w:tabs>
          <w:tab w:val="num" w:pos="993"/>
        </w:tabs>
        <w:ind w:left="993" w:hanging="426"/>
        <w:jc w:val="both"/>
        <w:rPr>
          <w:lang w:val="es-ES_tradnl"/>
        </w:rPr>
      </w:pPr>
      <w:r w:rsidRPr="00741C65">
        <w:rPr>
          <w:lang w:val="es-ES_tradnl"/>
        </w:rPr>
        <w:t>d)</w:t>
      </w:r>
      <w:r w:rsidRPr="00741C65">
        <w:rPr>
          <w:lang w:val="es-ES_tradnl"/>
        </w:rPr>
        <w:tab/>
        <w:t>Constatar y elevar denuncias de infracciones a las normas vigentes relacionadas a las actividades controladas y/o reguladas con OGM del ámbito agrícola.</w:t>
      </w:r>
    </w:p>
    <w:p w14:paraId="6C9BBD16" w14:textId="77777777" w:rsidR="00741C65" w:rsidRPr="00741C65" w:rsidRDefault="00741C65" w:rsidP="00741C65">
      <w:pPr>
        <w:pStyle w:val="Lista"/>
        <w:tabs>
          <w:tab w:val="num" w:pos="993"/>
        </w:tabs>
        <w:ind w:left="993" w:hanging="426"/>
        <w:jc w:val="both"/>
        <w:rPr>
          <w:lang w:val="es-ES_tradnl"/>
        </w:rPr>
      </w:pPr>
      <w:r w:rsidRPr="00741C65">
        <w:rPr>
          <w:lang w:val="es-ES_tradnl"/>
        </w:rPr>
        <w:t>e)</w:t>
      </w:r>
      <w:r w:rsidRPr="00741C65">
        <w:rPr>
          <w:lang w:val="es-ES_tradnl"/>
        </w:rPr>
        <w:tab/>
        <w:t>Mantener un registro actualizado de los expedientes y solicitudes de las actividades con OGM en su ámbito de competencia.</w:t>
      </w:r>
    </w:p>
    <w:p w14:paraId="2DB1DBF2" w14:textId="77777777" w:rsidR="00741C65" w:rsidRPr="00741C65" w:rsidRDefault="00741C65" w:rsidP="00741C65">
      <w:pPr>
        <w:pStyle w:val="Lista"/>
        <w:tabs>
          <w:tab w:val="num" w:pos="993"/>
        </w:tabs>
        <w:ind w:left="993" w:hanging="426"/>
        <w:jc w:val="both"/>
        <w:rPr>
          <w:lang w:val="es-ES_tradnl"/>
        </w:rPr>
      </w:pPr>
      <w:r w:rsidRPr="00741C65">
        <w:rPr>
          <w:lang w:val="es-ES_tradnl"/>
        </w:rPr>
        <w:t>f)</w:t>
      </w:r>
      <w:r w:rsidRPr="00741C65">
        <w:rPr>
          <w:lang w:val="es-ES_tradnl"/>
        </w:rPr>
        <w:tab/>
        <w:t>Redactar y proponer a la Dirección proyectos de normativas y procedimientos inherentes a la gestión de riesgos de actividades con eventos de modificación genética en estado controlado y/o regulado.</w:t>
      </w:r>
    </w:p>
    <w:p w14:paraId="1B4F9C92" w14:textId="77777777" w:rsidR="00741C65" w:rsidRPr="00741C65" w:rsidRDefault="00741C65" w:rsidP="00741C65">
      <w:pPr>
        <w:pStyle w:val="Lista"/>
        <w:tabs>
          <w:tab w:val="num" w:pos="993"/>
        </w:tabs>
        <w:ind w:left="993" w:hanging="426"/>
        <w:jc w:val="both"/>
        <w:rPr>
          <w:lang w:val="es-ES_tradnl"/>
        </w:rPr>
      </w:pPr>
      <w:r w:rsidRPr="00741C65">
        <w:rPr>
          <w:lang w:val="es-ES_tradnl"/>
        </w:rPr>
        <w:t>g)</w:t>
      </w:r>
      <w:r w:rsidRPr="00741C65">
        <w:rPr>
          <w:lang w:val="es-ES_tradnl"/>
        </w:rPr>
        <w:tab/>
        <w:t>Fiscalizar el cumplimiento de las condiciones de bioseguridad en ensayos regulados.</w:t>
      </w:r>
    </w:p>
    <w:p w14:paraId="583655B8" w14:textId="77777777" w:rsidR="00741C65" w:rsidRPr="00741C65" w:rsidRDefault="00741C65" w:rsidP="00741C65">
      <w:pPr>
        <w:pStyle w:val="Lista"/>
        <w:tabs>
          <w:tab w:val="num" w:pos="993"/>
        </w:tabs>
        <w:ind w:left="993" w:hanging="426"/>
        <w:jc w:val="both"/>
        <w:rPr>
          <w:lang w:val="es-ES_tradnl"/>
        </w:rPr>
      </w:pPr>
      <w:r w:rsidRPr="00741C65">
        <w:rPr>
          <w:lang w:val="es-ES_tradnl"/>
        </w:rPr>
        <w:t>h)</w:t>
      </w:r>
      <w:r w:rsidRPr="00741C65">
        <w:rPr>
          <w:lang w:val="es-ES_tradnl"/>
        </w:rPr>
        <w:tab/>
        <w:t>Coordinar la fiscalización de ensayos regulados con las oficinas regionales.</w:t>
      </w:r>
    </w:p>
    <w:p w14:paraId="37835507" w14:textId="77777777" w:rsidR="00741C65" w:rsidRPr="00741C65" w:rsidRDefault="00741C65" w:rsidP="00741C65">
      <w:pPr>
        <w:pStyle w:val="Lista"/>
        <w:tabs>
          <w:tab w:val="num" w:pos="993"/>
        </w:tabs>
        <w:ind w:left="993" w:hanging="426"/>
        <w:jc w:val="both"/>
        <w:rPr>
          <w:lang w:val="es-ES_tradnl"/>
        </w:rPr>
      </w:pPr>
      <w:r w:rsidRPr="00741C65">
        <w:rPr>
          <w:lang w:val="es-ES_tradnl"/>
        </w:rPr>
        <w:t>i)</w:t>
      </w:r>
      <w:r w:rsidRPr="00741C65">
        <w:rPr>
          <w:lang w:val="es-ES_tradnl"/>
        </w:rPr>
        <w:tab/>
        <w:t>Evaluar y emitir dictamen en su ámbito de competencia sobre solicitudes de habilitación de infraestructuras de OGM regulados.</w:t>
      </w:r>
    </w:p>
    <w:p w14:paraId="4461B792" w14:textId="77777777" w:rsidR="00741C65" w:rsidRPr="00741C65" w:rsidRDefault="00741C65" w:rsidP="00741C65">
      <w:pPr>
        <w:pStyle w:val="Lista"/>
        <w:tabs>
          <w:tab w:val="num" w:pos="993"/>
        </w:tabs>
        <w:ind w:left="993" w:hanging="426"/>
        <w:jc w:val="both"/>
        <w:rPr>
          <w:lang w:val="es-ES_tradnl"/>
        </w:rPr>
      </w:pPr>
      <w:r w:rsidRPr="00741C65">
        <w:rPr>
          <w:lang w:val="es-ES_tradnl"/>
        </w:rPr>
        <w:t>j)</w:t>
      </w:r>
      <w:r w:rsidRPr="00741C65">
        <w:rPr>
          <w:lang w:val="es-ES_tradnl"/>
        </w:rPr>
        <w:tab/>
        <w:t>Realizar seguimiento a los acuerdos internacionales en referencia a evaluación y gestión de riesgos de OGM.</w:t>
      </w:r>
    </w:p>
    <w:p w14:paraId="73CC478F" w14:textId="77777777" w:rsidR="00741C65" w:rsidRPr="00741C65" w:rsidRDefault="00741C65" w:rsidP="00741C65">
      <w:pPr>
        <w:pStyle w:val="Lista"/>
        <w:tabs>
          <w:tab w:val="num" w:pos="993"/>
        </w:tabs>
        <w:ind w:left="993" w:hanging="426"/>
        <w:jc w:val="both"/>
        <w:rPr>
          <w:lang w:val="es-ES_tradnl"/>
        </w:rPr>
      </w:pPr>
      <w:r w:rsidRPr="00741C65">
        <w:rPr>
          <w:lang w:val="es-ES_tradnl"/>
        </w:rPr>
        <w:t>k)</w:t>
      </w:r>
      <w:r w:rsidRPr="00741C65">
        <w:rPr>
          <w:lang w:val="es-ES_tradnl"/>
        </w:rPr>
        <w:tab/>
        <w:t>Elaborar y proponer normas y/o procedimientos para el mejor desempeño y cumplimiento de las funciones del departamento.</w:t>
      </w:r>
    </w:p>
    <w:p w14:paraId="7EE22BE3" w14:textId="77777777" w:rsidR="00741C65" w:rsidRPr="00741C65" w:rsidRDefault="00741C65" w:rsidP="00741C65">
      <w:pPr>
        <w:pStyle w:val="Sinespaciado"/>
        <w:rPr>
          <w:lang w:val="es-ES_tradnl"/>
        </w:rPr>
      </w:pPr>
    </w:p>
    <w:p w14:paraId="45BA95E1" w14:textId="77777777" w:rsidR="00741C65" w:rsidRPr="00741C65" w:rsidRDefault="00741C65" w:rsidP="00741C65">
      <w:pPr>
        <w:numPr>
          <w:ilvl w:val="2"/>
          <w:numId w:val="1"/>
        </w:numPr>
        <w:tabs>
          <w:tab w:val="left" w:pos="567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bCs/>
          <w:sz w:val="28"/>
          <w:szCs w:val="28"/>
          <w:lang w:val="es-MX"/>
        </w:rPr>
      </w:pPr>
      <w:r w:rsidRPr="00741C65">
        <w:rPr>
          <w:rFonts w:ascii="Times New Roman" w:hAnsi="Times New Roman" w:cs="Times New Roman"/>
          <w:b/>
          <w:bCs/>
          <w:sz w:val="28"/>
          <w:szCs w:val="28"/>
          <w:lang w:val="es-MX"/>
        </w:rPr>
        <w:t>DEPARTAMENTO DE MANEJO DE ORGANISMOS GENÉTICAMENTE MODIFICADOS.</w:t>
      </w:r>
    </w:p>
    <w:p w14:paraId="2214C0AA" w14:textId="77777777" w:rsidR="00741C65" w:rsidRPr="00741C65" w:rsidRDefault="00741C65" w:rsidP="00741C65">
      <w:pPr>
        <w:pStyle w:val="Sinespaciado"/>
        <w:rPr>
          <w:lang w:val="es-MX"/>
        </w:rPr>
      </w:pPr>
    </w:p>
    <w:p w14:paraId="11301121" w14:textId="77777777" w:rsidR="00741C65" w:rsidRDefault="00741C65" w:rsidP="00741C65">
      <w:pPr>
        <w:widowControl w:val="0"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741C65">
        <w:rPr>
          <w:rFonts w:ascii="Times New Roman" w:hAnsi="Times New Roman" w:cs="Times New Roman"/>
          <w:b/>
          <w:bCs/>
          <w:sz w:val="24"/>
          <w:szCs w:val="24"/>
          <w:lang w:val="es-MX"/>
        </w:rPr>
        <w:t xml:space="preserve">Objetivo: </w:t>
      </w:r>
      <w:r w:rsidRPr="00741C65">
        <w:rPr>
          <w:rFonts w:ascii="Times New Roman" w:hAnsi="Times New Roman" w:cs="Times New Roman"/>
          <w:sz w:val="24"/>
          <w:szCs w:val="24"/>
          <w:lang w:val="es-MX"/>
        </w:rPr>
        <w:t>Diseñar y llevar a cabo procesos y normas a fin de garantizar un nivel adecuado de protección a la salud humana, el medio ambiente y las plantas, y promover actividades para reducir los posibles riesgos identificados y mitigar los efectos del uso comercial de Organismos Genéticamente Modificados del ámbito agrícola.</w:t>
      </w:r>
    </w:p>
    <w:p w14:paraId="7E62A9FC" w14:textId="77777777" w:rsidR="00741C65" w:rsidRPr="00741C65" w:rsidRDefault="00741C65" w:rsidP="00741C65">
      <w:pPr>
        <w:pStyle w:val="Sinespaciado"/>
        <w:rPr>
          <w:lang w:val="es-MX"/>
        </w:rPr>
      </w:pPr>
    </w:p>
    <w:p w14:paraId="6B11D5BC" w14:textId="77777777" w:rsidR="00741C65" w:rsidRPr="00741C65" w:rsidRDefault="00741C65" w:rsidP="00741C65">
      <w:pPr>
        <w:ind w:left="567"/>
        <w:jc w:val="both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  <w:r w:rsidRPr="00741C65">
        <w:rPr>
          <w:rFonts w:ascii="Times New Roman" w:hAnsi="Times New Roman" w:cs="Times New Roman"/>
          <w:b/>
          <w:bCs/>
          <w:sz w:val="24"/>
          <w:szCs w:val="24"/>
          <w:lang w:val="es-MX"/>
        </w:rPr>
        <w:t>Funciones:</w:t>
      </w:r>
    </w:p>
    <w:p w14:paraId="4BAEE043" w14:textId="77777777" w:rsidR="00741C65" w:rsidRDefault="00741C65" w:rsidP="00741C65">
      <w:pPr>
        <w:pStyle w:val="Lista2"/>
        <w:numPr>
          <w:ilvl w:val="0"/>
          <w:numId w:val="2"/>
        </w:numPr>
        <w:tabs>
          <w:tab w:val="num" w:pos="993"/>
        </w:tabs>
        <w:ind w:left="993" w:hanging="426"/>
        <w:jc w:val="both"/>
        <w:rPr>
          <w:lang w:val="es-ES_tradnl"/>
        </w:rPr>
      </w:pPr>
      <w:r w:rsidRPr="00741C65">
        <w:rPr>
          <w:lang w:val="es-ES_tradnl"/>
        </w:rPr>
        <w:t xml:space="preserve">Elaborar procedimientos de monitoreo de OGM en las actividades relacionadas a la inspección, </w:t>
      </w:r>
    </w:p>
    <w:p w14:paraId="02ECC7BA" w14:textId="77777777" w:rsidR="00741C65" w:rsidRDefault="00741C65" w:rsidP="00741C65">
      <w:pPr>
        <w:pStyle w:val="Lista2"/>
        <w:ind w:left="993" w:firstLine="0"/>
        <w:jc w:val="both"/>
        <w:rPr>
          <w:lang w:val="es-ES_tradnl"/>
        </w:rPr>
      </w:pPr>
    </w:p>
    <w:p w14:paraId="26417D17" w14:textId="139676D8" w:rsidR="00741C65" w:rsidRPr="00741C65" w:rsidRDefault="00741C65" w:rsidP="00741C65">
      <w:pPr>
        <w:pStyle w:val="Lista2"/>
        <w:ind w:left="993" w:firstLine="0"/>
        <w:jc w:val="both"/>
        <w:rPr>
          <w:lang w:val="es-ES_tradnl"/>
        </w:rPr>
      </w:pPr>
      <w:r w:rsidRPr="00741C65">
        <w:rPr>
          <w:lang w:val="es-ES_tradnl"/>
        </w:rPr>
        <w:lastRenderedPageBreak/>
        <w:t xml:space="preserve">fiscalización, producción, comercio y usos en general de productos y sub productos </w:t>
      </w:r>
      <w:proofErr w:type="gramStart"/>
      <w:r w:rsidRPr="00741C65">
        <w:rPr>
          <w:lang w:val="es-ES_tradnl"/>
        </w:rPr>
        <w:t xml:space="preserve">vegetales </w:t>
      </w:r>
      <w:r>
        <w:rPr>
          <w:lang w:val="es-ES_tradnl"/>
        </w:rPr>
        <w:t xml:space="preserve"> </w:t>
      </w:r>
      <w:r w:rsidRPr="00741C65">
        <w:rPr>
          <w:lang w:val="es-ES_tradnl"/>
        </w:rPr>
        <w:t>genéticamente</w:t>
      </w:r>
      <w:proofErr w:type="gramEnd"/>
      <w:r w:rsidRPr="00741C65">
        <w:rPr>
          <w:lang w:val="es-ES_tradnl"/>
        </w:rPr>
        <w:t xml:space="preserve"> modificados liberados comercialmente.</w:t>
      </w:r>
    </w:p>
    <w:p w14:paraId="3968B57F" w14:textId="77777777" w:rsidR="00741C65" w:rsidRPr="00741C65" w:rsidRDefault="00741C65" w:rsidP="00741C65">
      <w:pPr>
        <w:pStyle w:val="Lista2"/>
        <w:tabs>
          <w:tab w:val="num" w:pos="993"/>
        </w:tabs>
        <w:ind w:left="993" w:hanging="426"/>
        <w:jc w:val="both"/>
        <w:rPr>
          <w:lang w:val="es-ES_tradnl"/>
        </w:rPr>
      </w:pPr>
      <w:r w:rsidRPr="00741C65">
        <w:rPr>
          <w:lang w:val="es-ES_tradnl"/>
        </w:rPr>
        <w:t>b)</w:t>
      </w:r>
      <w:r w:rsidRPr="00741C65">
        <w:rPr>
          <w:lang w:val="es-ES_tradnl"/>
        </w:rPr>
        <w:tab/>
        <w:t>Recepcionar, verificar, organizar y encaminar las solicitudes de liberaciones comerciales con OGM del ámbito agrícola.</w:t>
      </w:r>
    </w:p>
    <w:p w14:paraId="01079053" w14:textId="77777777" w:rsidR="00741C65" w:rsidRPr="00741C65" w:rsidRDefault="00741C65" w:rsidP="00741C65">
      <w:pPr>
        <w:pStyle w:val="Lista2"/>
        <w:tabs>
          <w:tab w:val="num" w:pos="993"/>
        </w:tabs>
        <w:ind w:left="993" w:hanging="426"/>
        <w:jc w:val="both"/>
        <w:rPr>
          <w:lang w:val="es-ES_tradnl"/>
        </w:rPr>
      </w:pPr>
      <w:r w:rsidRPr="00741C65">
        <w:rPr>
          <w:lang w:val="es-ES_tradnl"/>
        </w:rPr>
        <w:t>c)</w:t>
      </w:r>
      <w:r w:rsidRPr="00741C65">
        <w:rPr>
          <w:lang w:val="es-ES_tradnl"/>
        </w:rPr>
        <w:tab/>
        <w:t>Evaluar y emitir dictamen sobre las solicitudes de liberaciones comerciales con OGM del ámbito vegetal, que ingresan a la Dirección.</w:t>
      </w:r>
    </w:p>
    <w:p w14:paraId="1A3862B2" w14:textId="77777777" w:rsidR="00741C65" w:rsidRPr="00741C65" w:rsidRDefault="00741C65" w:rsidP="00741C65">
      <w:pPr>
        <w:pStyle w:val="Lista2"/>
        <w:tabs>
          <w:tab w:val="num" w:pos="993"/>
        </w:tabs>
        <w:ind w:left="993" w:hanging="426"/>
        <w:jc w:val="both"/>
        <w:rPr>
          <w:lang w:val="es-ES_tradnl"/>
        </w:rPr>
      </w:pPr>
      <w:r w:rsidRPr="00741C65">
        <w:rPr>
          <w:lang w:val="es-ES_tradnl"/>
        </w:rPr>
        <w:t>d)</w:t>
      </w:r>
      <w:r w:rsidRPr="00741C65">
        <w:rPr>
          <w:lang w:val="es-ES_tradnl"/>
        </w:rPr>
        <w:tab/>
        <w:t>Apoyar a la dirección en las actividades y responsabilidades de Secretaría Técnica de la CONBIO.</w:t>
      </w:r>
    </w:p>
    <w:p w14:paraId="002F1665" w14:textId="77777777" w:rsidR="00741C65" w:rsidRPr="00741C65" w:rsidRDefault="00741C65" w:rsidP="00741C65">
      <w:pPr>
        <w:pStyle w:val="Lista2"/>
        <w:tabs>
          <w:tab w:val="num" w:pos="993"/>
        </w:tabs>
        <w:ind w:left="993" w:hanging="426"/>
        <w:jc w:val="both"/>
        <w:rPr>
          <w:lang w:val="es-ES_tradnl"/>
        </w:rPr>
      </w:pPr>
      <w:r w:rsidRPr="00741C65">
        <w:rPr>
          <w:lang w:val="es-ES_tradnl"/>
        </w:rPr>
        <w:t>e)</w:t>
      </w:r>
      <w:r w:rsidRPr="00741C65">
        <w:rPr>
          <w:lang w:val="es-ES_tradnl"/>
        </w:rPr>
        <w:tab/>
        <w:t>Organizar programas y estrategias de vigilancia pos liberación comercial de OGM del ámbito agrícola, de acuerdo a los casos de rasgos genéticos introducidos y en base a las recomendaciones de manejo identificados en las evaluaciones de riesgos correspondientes.</w:t>
      </w:r>
    </w:p>
    <w:p w14:paraId="297AC37F" w14:textId="77777777" w:rsidR="00741C65" w:rsidRPr="00741C65" w:rsidRDefault="00741C65" w:rsidP="00741C65">
      <w:pPr>
        <w:pStyle w:val="Lista2"/>
        <w:tabs>
          <w:tab w:val="num" w:pos="993"/>
        </w:tabs>
        <w:ind w:left="993" w:hanging="426"/>
        <w:jc w:val="both"/>
        <w:rPr>
          <w:lang w:val="es-ES_tradnl"/>
        </w:rPr>
      </w:pPr>
      <w:r w:rsidRPr="00741C65">
        <w:rPr>
          <w:lang w:val="es-ES_tradnl"/>
        </w:rPr>
        <w:t>f)</w:t>
      </w:r>
      <w:r w:rsidRPr="00741C65">
        <w:rPr>
          <w:lang w:val="es-ES_tradnl"/>
        </w:rPr>
        <w:tab/>
        <w:t>Realizar seguimiento a los productos genéticamente modificados que son liberados al mercado, especialmente en el sector agrícola, en referencia a los peligros basados en las evaluaciones de riesgos y en las vías de exposición a nivel nacional e internacional.</w:t>
      </w:r>
    </w:p>
    <w:p w14:paraId="65AAB411" w14:textId="77777777" w:rsidR="00741C65" w:rsidRPr="00741C65" w:rsidRDefault="00741C65" w:rsidP="00741C65">
      <w:pPr>
        <w:pStyle w:val="Lista2"/>
        <w:tabs>
          <w:tab w:val="num" w:pos="993"/>
        </w:tabs>
        <w:ind w:left="993" w:hanging="426"/>
        <w:jc w:val="both"/>
        <w:rPr>
          <w:lang w:val="es-ES_tradnl"/>
        </w:rPr>
      </w:pPr>
      <w:r w:rsidRPr="00741C65">
        <w:rPr>
          <w:lang w:val="es-ES_tradnl"/>
        </w:rPr>
        <w:t>g)</w:t>
      </w:r>
      <w:r w:rsidRPr="00741C65">
        <w:rPr>
          <w:lang w:val="es-ES_tradnl"/>
        </w:rPr>
        <w:tab/>
        <w:t>Emanar actividades y proyectos operativos con otras dependencias del SENAVE y con otras instituciones en el ámbito de competencia correspondiente, a través de la Dirección.</w:t>
      </w:r>
    </w:p>
    <w:p w14:paraId="60CAE759" w14:textId="77777777" w:rsidR="00741C65" w:rsidRPr="00741C65" w:rsidRDefault="00741C65" w:rsidP="00741C65">
      <w:pPr>
        <w:pStyle w:val="Lista2"/>
        <w:tabs>
          <w:tab w:val="num" w:pos="993"/>
        </w:tabs>
        <w:ind w:left="993" w:hanging="426"/>
        <w:jc w:val="both"/>
        <w:rPr>
          <w:lang w:val="es-ES_tradnl"/>
        </w:rPr>
      </w:pPr>
      <w:r w:rsidRPr="00741C65">
        <w:rPr>
          <w:lang w:val="es-ES_tradnl"/>
        </w:rPr>
        <w:t>h)</w:t>
      </w:r>
      <w:r w:rsidRPr="00741C65">
        <w:rPr>
          <w:lang w:val="es-ES_tradnl"/>
        </w:rPr>
        <w:tab/>
        <w:t>Fiscalizar, coordinar, inspeccionar, monitorear y realizar pruebas de detección de transgénicos en lugares donde ingresan, se producen, manipulan y almacenan productos y sub productos de origen vegetal.</w:t>
      </w:r>
    </w:p>
    <w:p w14:paraId="631A2A88" w14:textId="77777777" w:rsidR="00741C65" w:rsidRPr="00741C65" w:rsidRDefault="00741C65" w:rsidP="00741C65">
      <w:pPr>
        <w:pStyle w:val="Lista2"/>
        <w:tabs>
          <w:tab w:val="num" w:pos="993"/>
        </w:tabs>
        <w:ind w:left="993" w:hanging="426"/>
        <w:jc w:val="both"/>
        <w:rPr>
          <w:lang w:val="es-ES_tradnl"/>
        </w:rPr>
      </w:pPr>
      <w:r w:rsidRPr="00741C65">
        <w:rPr>
          <w:lang w:val="es-ES_tradnl"/>
        </w:rPr>
        <w:t>i)</w:t>
      </w:r>
      <w:r w:rsidRPr="00741C65">
        <w:rPr>
          <w:lang w:val="es-ES_tradnl"/>
        </w:rPr>
        <w:tab/>
        <w:t>Constatar y elevar denuncias de las infracciones a las normas vigentes relacionadas a las actividades con Organismos Genéticamente Modificados del ámbito agrícola.</w:t>
      </w:r>
    </w:p>
    <w:p w14:paraId="7DDE7E24" w14:textId="77777777" w:rsidR="00741C65" w:rsidRPr="00741C65" w:rsidRDefault="00741C65" w:rsidP="00741C65">
      <w:pPr>
        <w:pStyle w:val="Lista2"/>
        <w:tabs>
          <w:tab w:val="num" w:pos="993"/>
        </w:tabs>
        <w:ind w:left="993" w:hanging="426"/>
        <w:jc w:val="both"/>
        <w:rPr>
          <w:lang w:val="es-ES_tradnl"/>
        </w:rPr>
      </w:pPr>
      <w:r w:rsidRPr="00741C65">
        <w:rPr>
          <w:lang w:val="es-ES_tradnl"/>
        </w:rPr>
        <w:t>j)</w:t>
      </w:r>
      <w:r w:rsidRPr="00741C65">
        <w:rPr>
          <w:lang w:val="es-ES_tradnl"/>
        </w:rPr>
        <w:tab/>
        <w:t>Mantener un registro actualizado de las autorizaciones comerciales de Organismos Genéticamente Modificados del ámbito agrícola.</w:t>
      </w:r>
    </w:p>
    <w:p w14:paraId="5B9A2A01" w14:textId="77777777" w:rsidR="00741C65" w:rsidRPr="00741C65" w:rsidRDefault="00741C65" w:rsidP="00741C65">
      <w:pPr>
        <w:pStyle w:val="Lista2"/>
        <w:tabs>
          <w:tab w:val="num" w:pos="993"/>
        </w:tabs>
        <w:ind w:left="993" w:hanging="426"/>
        <w:jc w:val="both"/>
        <w:rPr>
          <w:lang w:val="es-ES_tradnl"/>
        </w:rPr>
      </w:pPr>
      <w:r w:rsidRPr="00741C65">
        <w:rPr>
          <w:lang w:val="es-ES_tradnl"/>
        </w:rPr>
        <w:t>k)</w:t>
      </w:r>
      <w:r w:rsidRPr="00741C65">
        <w:rPr>
          <w:lang w:val="es-ES_tradnl"/>
        </w:rPr>
        <w:tab/>
        <w:t>Realizar otras acciones necesarias para un manejo adecuado y controlado de la bioseguridad en actividades desarrolladas con vegetales genéticamente modificados, caso por caso.</w:t>
      </w:r>
    </w:p>
    <w:p w14:paraId="444A5D2D" w14:textId="77777777" w:rsidR="00741C65" w:rsidRPr="00741C65" w:rsidRDefault="00741C65" w:rsidP="00741C65">
      <w:pPr>
        <w:pStyle w:val="Lista2"/>
        <w:tabs>
          <w:tab w:val="num" w:pos="993"/>
        </w:tabs>
        <w:ind w:left="993" w:hanging="426"/>
        <w:jc w:val="both"/>
        <w:rPr>
          <w:vanish/>
          <w:lang w:val="es-ES_tradnl"/>
        </w:rPr>
      </w:pPr>
      <w:r w:rsidRPr="00741C65">
        <w:rPr>
          <w:lang w:val="es-ES_tradnl"/>
        </w:rPr>
        <w:t>l)</w:t>
      </w:r>
      <w:r w:rsidRPr="00741C65">
        <w:rPr>
          <w:lang w:val="es-ES_tradnl"/>
        </w:rPr>
        <w:tab/>
        <w:t xml:space="preserve">Elaborar y proponer normas y/o procedimientos para el mejor desempeño de las </w:t>
      </w:r>
    </w:p>
    <w:p w14:paraId="73E56801" w14:textId="77777777" w:rsidR="00741C65" w:rsidRPr="00741C65" w:rsidRDefault="00741C65" w:rsidP="00741C65">
      <w:pPr>
        <w:pStyle w:val="Lista"/>
        <w:tabs>
          <w:tab w:val="num" w:pos="993"/>
        </w:tabs>
        <w:ind w:left="993" w:hanging="426"/>
        <w:jc w:val="both"/>
        <w:rPr>
          <w:lang w:val="es-ES_tradnl"/>
        </w:rPr>
      </w:pPr>
      <w:r w:rsidRPr="00741C65">
        <w:rPr>
          <w:lang w:val="es-ES_tradnl"/>
        </w:rPr>
        <w:t>funciones de este departamento y cumplir con el objetivo de la misma.</w:t>
      </w:r>
    </w:p>
    <w:p w14:paraId="42D3D457" w14:textId="77777777" w:rsidR="00741C65" w:rsidRPr="00741C65" w:rsidRDefault="00741C65" w:rsidP="00741C65">
      <w:pPr>
        <w:pStyle w:val="Lista"/>
        <w:tabs>
          <w:tab w:val="num" w:pos="993"/>
        </w:tabs>
        <w:ind w:left="993" w:hanging="426"/>
        <w:jc w:val="both"/>
        <w:rPr>
          <w:b/>
          <w:bCs/>
          <w:lang w:val="es-ES_tradnl"/>
        </w:rPr>
      </w:pPr>
      <w:r w:rsidRPr="00741C65">
        <w:rPr>
          <w:lang w:val="es-ES_tradnl"/>
        </w:rPr>
        <w:t xml:space="preserve">m) </w:t>
      </w:r>
      <w:r w:rsidRPr="00741C65">
        <w:rPr>
          <w:lang w:val="es-ES_tradnl"/>
        </w:rPr>
        <w:tab/>
        <w:t>Proponer a la Dirección actividades e interacciones con otras instituciones nacionales o internacionales relacionadas al ámbito de competencia de este Departamento.</w:t>
      </w:r>
    </w:p>
    <w:p w14:paraId="5385EFB0" w14:textId="77777777" w:rsidR="00741C65" w:rsidRPr="00741C65" w:rsidRDefault="00741C65" w:rsidP="00741C65">
      <w:pPr>
        <w:rPr>
          <w:rFonts w:ascii="Times New Roman" w:hAnsi="Times New Roman" w:cs="Times New Roman"/>
          <w:sz w:val="24"/>
          <w:szCs w:val="24"/>
        </w:rPr>
      </w:pPr>
    </w:p>
    <w:p w14:paraId="22BA56E9" w14:textId="062255D6" w:rsidR="008A10BA" w:rsidRPr="00741C65" w:rsidRDefault="008A10BA" w:rsidP="00741C65">
      <w:pPr>
        <w:rPr>
          <w:rFonts w:ascii="Times New Roman" w:hAnsi="Times New Roman" w:cs="Times New Roman"/>
          <w:sz w:val="24"/>
          <w:szCs w:val="24"/>
        </w:rPr>
      </w:pPr>
    </w:p>
    <w:sectPr w:rsidR="008A10BA" w:rsidRPr="00741C65" w:rsidSect="008A10BA">
      <w:headerReference w:type="even" r:id="rId8"/>
      <w:headerReference w:type="default" r:id="rId9"/>
      <w:headerReference w:type="first" r:id="rId10"/>
      <w:pgSz w:w="11906" w:h="16838" w:code="9"/>
      <w:pgMar w:top="1843" w:right="720" w:bottom="993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6C900F" w14:textId="77777777" w:rsidR="00673AEA" w:rsidRDefault="00673AEA" w:rsidP="00CE5B0B">
      <w:pPr>
        <w:spacing w:after="0" w:line="240" w:lineRule="auto"/>
      </w:pPr>
      <w:r>
        <w:separator/>
      </w:r>
    </w:p>
  </w:endnote>
  <w:endnote w:type="continuationSeparator" w:id="0">
    <w:p w14:paraId="345D3A12" w14:textId="77777777" w:rsidR="00673AEA" w:rsidRDefault="00673AEA" w:rsidP="00CE5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86E523" w14:textId="77777777" w:rsidR="00673AEA" w:rsidRDefault="00673AEA" w:rsidP="00CE5B0B">
      <w:pPr>
        <w:spacing w:after="0" w:line="240" w:lineRule="auto"/>
      </w:pPr>
      <w:r>
        <w:separator/>
      </w:r>
    </w:p>
  </w:footnote>
  <w:footnote w:type="continuationSeparator" w:id="0">
    <w:p w14:paraId="0164D112" w14:textId="77777777" w:rsidR="00673AEA" w:rsidRDefault="00673AEA" w:rsidP="00CE5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3ACCB2" w14:textId="77777777" w:rsidR="00CE5B0B" w:rsidRDefault="00000000">
    <w:pPr>
      <w:pStyle w:val="Encabezado"/>
    </w:pPr>
    <w:r>
      <w:rPr>
        <w:noProof/>
        <w:lang w:val="es-ES" w:eastAsia="es-ES"/>
      </w:rPr>
      <w:pict w14:anchorId="265F2F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97615672" o:spid="_x0000_s1029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Fondos_-0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E539B" w14:textId="77777777" w:rsidR="00CE5B0B" w:rsidRDefault="00177B9C" w:rsidP="000E19FA">
    <w:pPr>
      <w:pStyle w:val="Encabezado"/>
      <w:tabs>
        <w:tab w:val="clear" w:pos="4252"/>
        <w:tab w:val="clear" w:pos="8504"/>
        <w:tab w:val="left" w:pos="2835"/>
      </w:tabs>
    </w:pPr>
    <w:r w:rsidRPr="00177B9C">
      <w:rPr>
        <w:noProof/>
        <w:lang w:val="es-ES" w:eastAsia="es-ES"/>
      </w:rPr>
      <w:drawing>
        <wp:anchor distT="0" distB="0" distL="114300" distR="114300" simplePos="0" relativeHeight="251660288" behindDoc="1" locked="0" layoutInCell="1" allowOverlap="1" wp14:anchorId="2CB10241" wp14:editId="1DB04804">
          <wp:simplePos x="0" y="0"/>
          <wp:positionH relativeFrom="column">
            <wp:posOffset>-447675</wp:posOffset>
          </wp:positionH>
          <wp:positionV relativeFrom="paragraph">
            <wp:posOffset>-411480</wp:posOffset>
          </wp:positionV>
          <wp:extent cx="7549380" cy="10673158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ensa\Desktop\HOJA A4  SENAVE 12-2023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9380" cy="106731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72A093" w14:textId="77777777" w:rsidR="00CE5B0B" w:rsidRDefault="00000000">
    <w:pPr>
      <w:pStyle w:val="Encabezado"/>
    </w:pPr>
    <w:r>
      <w:rPr>
        <w:noProof/>
        <w:lang w:val="es-ES" w:eastAsia="es-ES"/>
      </w:rPr>
      <w:pict w14:anchorId="0EC7711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97615671" o:spid="_x0000_s1028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Fondos_-0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E268D3"/>
    <w:multiLevelType w:val="hybridMultilevel"/>
    <w:tmpl w:val="345633C6"/>
    <w:lvl w:ilvl="0" w:tplc="A0CE90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484EEF"/>
    <w:multiLevelType w:val="hybridMultilevel"/>
    <w:tmpl w:val="3E3E504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AF7C1F"/>
    <w:multiLevelType w:val="hybridMultilevel"/>
    <w:tmpl w:val="183ACD68"/>
    <w:lvl w:ilvl="0" w:tplc="DE8097B2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D271329"/>
    <w:multiLevelType w:val="multilevel"/>
    <w:tmpl w:val="AB94C68E"/>
    <w:lvl w:ilvl="0">
      <w:start w:val="1"/>
      <w:numFmt w:val="decimal"/>
      <w:lvlText w:val="%1."/>
      <w:lvlJc w:val="left"/>
      <w:pPr>
        <w:ind w:left="2708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2753" w:hanging="405"/>
      </w:pPr>
      <w:rPr>
        <w:rFonts w:ascii="Arial Narrow" w:hAnsi="Arial Narrow" w:hint="default"/>
        <w:b/>
        <w:bCs/>
        <w:i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3068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3068" w:hanging="720"/>
      </w:pPr>
      <w:rPr>
        <w:rFonts w:hint="default"/>
        <w:b/>
        <w:bCs/>
      </w:rPr>
    </w:lvl>
    <w:lvl w:ilvl="4">
      <w:start w:val="1"/>
      <w:numFmt w:val="decimal"/>
      <w:isLgl/>
      <w:lvlText w:val="%1.%2.%3.%4.%5."/>
      <w:lvlJc w:val="left"/>
      <w:pPr>
        <w:ind w:left="34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48" w:hanging="1800"/>
      </w:pPr>
      <w:rPr>
        <w:rFonts w:hint="default"/>
      </w:rPr>
    </w:lvl>
  </w:abstractNum>
  <w:abstractNum w:abstractNumId="4" w15:restartNumberingAfterBreak="0">
    <w:nsid w:val="4FE4170B"/>
    <w:multiLevelType w:val="hybridMultilevel"/>
    <w:tmpl w:val="6316DE70"/>
    <w:lvl w:ilvl="0" w:tplc="C2EA2616">
      <w:start w:val="1"/>
      <w:numFmt w:val="lowerRoman"/>
      <w:lvlText w:val="%1)"/>
      <w:lvlJc w:val="left"/>
      <w:pPr>
        <w:ind w:left="1287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6217D62"/>
    <w:multiLevelType w:val="hybridMultilevel"/>
    <w:tmpl w:val="1728D95A"/>
    <w:lvl w:ilvl="0" w:tplc="D4F8B1A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D009D1"/>
    <w:multiLevelType w:val="hybridMultilevel"/>
    <w:tmpl w:val="6BEE176C"/>
    <w:lvl w:ilvl="0" w:tplc="ABE64166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8724899"/>
    <w:multiLevelType w:val="hybridMultilevel"/>
    <w:tmpl w:val="AD24F482"/>
    <w:lvl w:ilvl="0" w:tplc="FF88B07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647" w:hanging="360"/>
      </w:pPr>
    </w:lvl>
    <w:lvl w:ilvl="2" w:tplc="0C0A001B">
      <w:start w:val="1"/>
      <w:numFmt w:val="lowerRoman"/>
      <w:lvlText w:val="%3."/>
      <w:lvlJc w:val="right"/>
      <w:pPr>
        <w:ind w:left="2367" w:hanging="180"/>
      </w:pPr>
    </w:lvl>
    <w:lvl w:ilvl="3" w:tplc="0C0A000F">
      <w:start w:val="1"/>
      <w:numFmt w:val="decimal"/>
      <w:lvlText w:val="%4."/>
      <w:lvlJc w:val="left"/>
      <w:pPr>
        <w:ind w:left="3087" w:hanging="360"/>
      </w:pPr>
    </w:lvl>
    <w:lvl w:ilvl="4" w:tplc="0C0A0019">
      <w:start w:val="1"/>
      <w:numFmt w:val="lowerLetter"/>
      <w:lvlText w:val="%5."/>
      <w:lvlJc w:val="left"/>
      <w:pPr>
        <w:ind w:left="3807" w:hanging="360"/>
      </w:pPr>
    </w:lvl>
    <w:lvl w:ilvl="5" w:tplc="0C0A001B">
      <w:start w:val="1"/>
      <w:numFmt w:val="lowerRoman"/>
      <w:lvlText w:val="%6."/>
      <w:lvlJc w:val="right"/>
      <w:pPr>
        <w:ind w:left="4527" w:hanging="180"/>
      </w:pPr>
    </w:lvl>
    <w:lvl w:ilvl="6" w:tplc="0C0A000F">
      <w:start w:val="1"/>
      <w:numFmt w:val="decimal"/>
      <w:lvlText w:val="%7."/>
      <w:lvlJc w:val="left"/>
      <w:pPr>
        <w:ind w:left="5247" w:hanging="360"/>
      </w:pPr>
    </w:lvl>
    <w:lvl w:ilvl="7" w:tplc="0C0A0019">
      <w:start w:val="1"/>
      <w:numFmt w:val="lowerLetter"/>
      <w:lvlText w:val="%8."/>
      <w:lvlJc w:val="left"/>
      <w:pPr>
        <w:ind w:left="5967" w:hanging="360"/>
      </w:pPr>
    </w:lvl>
    <w:lvl w:ilvl="8" w:tplc="0C0A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EEA7C8E"/>
    <w:multiLevelType w:val="hybridMultilevel"/>
    <w:tmpl w:val="CCCEB77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224A52"/>
    <w:multiLevelType w:val="hybridMultilevel"/>
    <w:tmpl w:val="E8DABB9A"/>
    <w:lvl w:ilvl="0" w:tplc="07B87C16">
      <w:start w:val="1"/>
      <w:numFmt w:val="lowerRoman"/>
      <w:lvlText w:val="%1)"/>
      <w:lvlJc w:val="left"/>
      <w:pPr>
        <w:ind w:left="1287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245644197">
    <w:abstractNumId w:val="3"/>
  </w:num>
  <w:num w:numId="2" w16cid:durableId="1826164265">
    <w:abstractNumId w:val="7"/>
  </w:num>
  <w:num w:numId="3" w16cid:durableId="1115516534">
    <w:abstractNumId w:val="2"/>
  </w:num>
  <w:num w:numId="4" w16cid:durableId="1264650178">
    <w:abstractNumId w:val="6"/>
  </w:num>
  <w:num w:numId="5" w16cid:durableId="1036615077">
    <w:abstractNumId w:val="9"/>
  </w:num>
  <w:num w:numId="6" w16cid:durableId="1061906224">
    <w:abstractNumId w:val="4"/>
  </w:num>
  <w:num w:numId="7" w16cid:durableId="1727139522">
    <w:abstractNumId w:val="0"/>
  </w:num>
  <w:num w:numId="8" w16cid:durableId="1619145044">
    <w:abstractNumId w:val="5"/>
  </w:num>
  <w:num w:numId="9" w16cid:durableId="1329020295">
    <w:abstractNumId w:val="1"/>
  </w:num>
  <w:num w:numId="10" w16cid:durableId="17277579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B0B"/>
    <w:rsid w:val="000000AB"/>
    <w:rsid w:val="000A1C09"/>
    <w:rsid w:val="000B29C6"/>
    <w:rsid w:val="000E19FA"/>
    <w:rsid w:val="00125B05"/>
    <w:rsid w:val="00177B9C"/>
    <w:rsid w:val="001E4AB2"/>
    <w:rsid w:val="00223163"/>
    <w:rsid w:val="00267AA0"/>
    <w:rsid w:val="002D5E47"/>
    <w:rsid w:val="00317668"/>
    <w:rsid w:val="003A38BE"/>
    <w:rsid w:val="003E17B2"/>
    <w:rsid w:val="00410C8B"/>
    <w:rsid w:val="00457F58"/>
    <w:rsid w:val="00506E29"/>
    <w:rsid w:val="00541665"/>
    <w:rsid w:val="00561EA7"/>
    <w:rsid w:val="00630376"/>
    <w:rsid w:val="00653348"/>
    <w:rsid w:val="00673AEA"/>
    <w:rsid w:val="006C7B2E"/>
    <w:rsid w:val="00701849"/>
    <w:rsid w:val="00712CA0"/>
    <w:rsid w:val="00741C65"/>
    <w:rsid w:val="00756373"/>
    <w:rsid w:val="00783FE1"/>
    <w:rsid w:val="007A368E"/>
    <w:rsid w:val="007A3D41"/>
    <w:rsid w:val="007B17A9"/>
    <w:rsid w:val="008075A1"/>
    <w:rsid w:val="0082530A"/>
    <w:rsid w:val="00835BA3"/>
    <w:rsid w:val="008A10BA"/>
    <w:rsid w:val="00924023"/>
    <w:rsid w:val="00973FAF"/>
    <w:rsid w:val="00976561"/>
    <w:rsid w:val="0099235F"/>
    <w:rsid w:val="009A4CF3"/>
    <w:rsid w:val="009B658D"/>
    <w:rsid w:val="009E3E77"/>
    <w:rsid w:val="009F7CAD"/>
    <w:rsid w:val="00A75623"/>
    <w:rsid w:val="00A87B41"/>
    <w:rsid w:val="00AA4C2D"/>
    <w:rsid w:val="00B0400C"/>
    <w:rsid w:val="00B26972"/>
    <w:rsid w:val="00B36136"/>
    <w:rsid w:val="00BC13D1"/>
    <w:rsid w:val="00BC6F93"/>
    <w:rsid w:val="00BD1F21"/>
    <w:rsid w:val="00CB5D05"/>
    <w:rsid w:val="00CE5B0B"/>
    <w:rsid w:val="00CF3809"/>
    <w:rsid w:val="00D915EA"/>
    <w:rsid w:val="00DF1A05"/>
    <w:rsid w:val="00E66206"/>
    <w:rsid w:val="00EC65D8"/>
    <w:rsid w:val="00F11D8B"/>
    <w:rsid w:val="00F64BF9"/>
    <w:rsid w:val="00FF0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4DF952"/>
  <w15:chartTrackingRefBased/>
  <w15:docId w15:val="{3C0DEDE1-1149-4022-91EA-DB0E20270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7F58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E5B0B"/>
    <w:pPr>
      <w:tabs>
        <w:tab w:val="center" w:pos="4252"/>
        <w:tab w:val="right" w:pos="8504"/>
      </w:tabs>
      <w:spacing w:after="0" w:line="240" w:lineRule="auto"/>
    </w:pPr>
    <w:rPr>
      <w:lang w:val="es-PY"/>
    </w:rPr>
  </w:style>
  <w:style w:type="character" w:customStyle="1" w:styleId="EncabezadoCar">
    <w:name w:val="Encabezado Car"/>
    <w:basedOn w:val="Fuentedeprrafopredeter"/>
    <w:link w:val="Encabezado"/>
    <w:uiPriority w:val="99"/>
    <w:rsid w:val="00CE5B0B"/>
    <w:rPr>
      <w:lang w:val="es-PY"/>
    </w:rPr>
  </w:style>
  <w:style w:type="paragraph" w:styleId="Piedepgina">
    <w:name w:val="footer"/>
    <w:basedOn w:val="Normal"/>
    <w:link w:val="PiedepginaCar"/>
    <w:uiPriority w:val="99"/>
    <w:unhideWhenUsed/>
    <w:rsid w:val="00CE5B0B"/>
    <w:pPr>
      <w:tabs>
        <w:tab w:val="center" w:pos="4252"/>
        <w:tab w:val="right" w:pos="8504"/>
      </w:tabs>
      <w:spacing w:after="0" w:line="240" w:lineRule="auto"/>
    </w:pPr>
    <w:rPr>
      <w:lang w:val="es-PY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E5B0B"/>
    <w:rPr>
      <w:lang w:val="es-PY"/>
    </w:rPr>
  </w:style>
  <w:style w:type="paragraph" w:styleId="Prrafodelista">
    <w:name w:val="List Paragraph"/>
    <w:basedOn w:val="Normal"/>
    <w:link w:val="PrrafodelistaCar"/>
    <w:uiPriority w:val="34"/>
    <w:qFormat/>
    <w:rsid w:val="0075637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75637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06E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6E29"/>
    <w:rPr>
      <w:rFonts w:ascii="Segoe UI" w:hAnsi="Segoe UI" w:cs="Segoe UI"/>
      <w:sz w:val="18"/>
      <w:szCs w:val="18"/>
    </w:rPr>
  </w:style>
  <w:style w:type="paragraph" w:styleId="Lista">
    <w:name w:val="List"/>
    <w:basedOn w:val="Normal"/>
    <w:uiPriority w:val="99"/>
    <w:rsid w:val="00317668"/>
    <w:pPr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Lista2">
    <w:name w:val="List 2"/>
    <w:basedOn w:val="Normal"/>
    <w:uiPriority w:val="99"/>
    <w:rsid w:val="00317668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rrafodelistaCar">
    <w:name w:val="Párrafo de lista Car"/>
    <w:link w:val="Prrafodelista"/>
    <w:uiPriority w:val="34"/>
    <w:rsid w:val="00317668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3176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FA56C8-552E-43D4-8715-6800D93EB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1252</Words>
  <Characters>6892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Jose Gimenez</cp:lastModifiedBy>
  <cp:revision>4</cp:revision>
  <cp:lastPrinted>2018-11-02T12:10:00Z</cp:lastPrinted>
  <dcterms:created xsi:type="dcterms:W3CDTF">2024-09-04T14:53:00Z</dcterms:created>
  <dcterms:modified xsi:type="dcterms:W3CDTF">2024-09-05T12:16:00Z</dcterms:modified>
</cp:coreProperties>
</file>