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97D08" w:rsidRDefault="00497D08">
      <w:pPr>
        <w:rPr>
          <w:color w:val="000000"/>
        </w:rPr>
      </w:pPr>
    </w:p>
    <w:p w:rsidR="00497D08" w:rsidRDefault="00497D08">
      <w:pPr>
        <w:rPr>
          <w:color w:val="000000"/>
        </w:rPr>
      </w:pPr>
    </w:p>
    <w:p w:rsidR="00497D08" w:rsidRDefault="00497D08">
      <w:pPr>
        <w:rPr>
          <w:color w:val="000000"/>
        </w:rPr>
      </w:pPr>
    </w:p>
    <w:p w:rsidR="00497D08" w:rsidRDefault="00497D08">
      <w:pPr>
        <w:rPr>
          <w:color w:val="000000"/>
        </w:rPr>
      </w:pPr>
    </w:p>
    <w:p w:rsidR="00497D08" w:rsidRDefault="00497D08">
      <w:pPr>
        <w:rPr>
          <w:color w:val="000000"/>
        </w:rPr>
      </w:pPr>
    </w:p>
    <w:p w:rsidR="00497D08" w:rsidRDefault="00497D08">
      <w:pPr>
        <w:rPr>
          <w:color w:val="000000"/>
        </w:rPr>
      </w:pPr>
    </w:p>
    <w:p w:rsidR="00497D08" w:rsidRDefault="00497D08">
      <w:pPr>
        <w:rPr>
          <w:color w:val="000000"/>
        </w:rPr>
      </w:pPr>
    </w:p>
    <w:p w:rsidR="00497D08" w:rsidRDefault="00497D08">
      <w:pPr>
        <w:rPr>
          <w:color w:val="000000"/>
        </w:rPr>
      </w:pPr>
    </w:p>
    <w:p w:rsidR="00497D08" w:rsidRDefault="00497D08">
      <w:pPr>
        <w:rPr>
          <w:color w:val="000000"/>
        </w:rPr>
      </w:pPr>
    </w:p>
    <w:p w:rsidR="00497D08" w:rsidRDefault="00497D08">
      <w:pPr>
        <w:rPr>
          <w:color w:val="000000"/>
        </w:rPr>
      </w:pPr>
    </w:p>
    <w:p w:rsidR="00497D08" w:rsidRDefault="00497D08">
      <w:pPr>
        <w:rPr>
          <w:color w:val="000000"/>
        </w:rPr>
      </w:pPr>
    </w:p>
    <w:p w:rsidR="00497D08" w:rsidRDefault="00497D08">
      <w:pPr>
        <w:rPr>
          <w:color w:val="000000"/>
        </w:rPr>
      </w:pPr>
    </w:p>
    <w:p w:rsidR="00E02F52" w:rsidRDefault="00E02F52">
      <w:pPr>
        <w:rPr>
          <w:color w:val="000000"/>
        </w:rPr>
      </w:pPr>
    </w:p>
    <w:p w:rsidR="00E02F52" w:rsidRDefault="00E02F52">
      <w:pPr>
        <w:rPr>
          <w:color w:val="000000"/>
        </w:rPr>
      </w:pPr>
    </w:p>
    <w:p w:rsidR="00497D08" w:rsidRDefault="00497D08">
      <w:pPr>
        <w:rPr>
          <w:color w:val="000000"/>
        </w:rPr>
      </w:pPr>
    </w:p>
    <w:p w:rsidR="00497D08" w:rsidRDefault="00497D08">
      <w:pPr>
        <w:rPr>
          <w:color w:val="000000"/>
        </w:rPr>
      </w:pPr>
    </w:p>
    <w:p w:rsidR="00CA55A3" w:rsidRDefault="00913C28">
      <w:pPr>
        <w:jc w:val="center"/>
        <w:rPr>
          <w:rFonts w:ascii="Arial" w:hAnsi="Arial"/>
          <w:b/>
          <w:color w:val="000000"/>
        </w:rPr>
      </w:pPr>
      <w:r w:rsidRPr="00913C28">
        <w:rPr>
          <w:rFonts w:ascii="Arial" w:hAnsi="Arial"/>
          <w:b/>
          <w:color w:val="000000"/>
          <w:sz w:val="40"/>
          <w:szCs w:val="40"/>
        </w:rPr>
        <w:t>E</w:t>
      </w:r>
      <w:r w:rsidR="00B9249F">
        <w:rPr>
          <w:rFonts w:ascii="Arial" w:hAnsi="Arial"/>
          <w:b/>
          <w:color w:val="000000"/>
          <w:sz w:val="40"/>
          <w:szCs w:val="40"/>
        </w:rPr>
        <w:t>MIS</w:t>
      </w:r>
      <w:r w:rsidR="00CD08CA">
        <w:rPr>
          <w:rFonts w:ascii="Arial" w:hAnsi="Arial"/>
          <w:b/>
          <w:color w:val="000000"/>
          <w:sz w:val="40"/>
          <w:szCs w:val="40"/>
        </w:rPr>
        <w:t>IÓN DE CERTIFICADO</w:t>
      </w:r>
      <w:r w:rsidR="00BF5B19">
        <w:rPr>
          <w:rFonts w:ascii="Arial" w:hAnsi="Arial"/>
          <w:b/>
          <w:color w:val="000000"/>
          <w:sz w:val="40"/>
          <w:szCs w:val="40"/>
        </w:rPr>
        <w:t xml:space="preserve"> DE ANÁ</w:t>
      </w:r>
      <w:r w:rsidRPr="00913C28">
        <w:rPr>
          <w:rFonts w:ascii="Arial" w:hAnsi="Arial"/>
          <w:b/>
          <w:color w:val="000000"/>
          <w:sz w:val="40"/>
          <w:szCs w:val="40"/>
        </w:rPr>
        <w:t>LISIS</w:t>
      </w:r>
      <w:r w:rsidRPr="00E02F52">
        <w:rPr>
          <w:rFonts w:ascii="Arial" w:hAnsi="Arial"/>
          <w:b/>
          <w:color w:val="000000"/>
        </w:rPr>
        <w:t xml:space="preserve"> </w:t>
      </w:r>
    </w:p>
    <w:p w:rsidR="009B2DC2" w:rsidRDefault="009B2DC2">
      <w:pPr>
        <w:jc w:val="center"/>
        <w:rPr>
          <w:rFonts w:ascii="Arial" w:hAnsi="Arial"/>
          <w:b/>
          <w:color w:val="000000"/>
        </w:rPr>
      </w:pPr>
    </w:p>
    <w:p w:rsidR="009B2DC2" w:rsidRDefault="009B2DC2">
      <w:pPr>
        <w:jc w:val="center"/>
        <w:rPr>
          <w:rFonts w:ascii="Arial" w:hAnsi="Arial"/>
          <w:b/>
          <w:color w:val="000000"/>
        </w:rPr>
      </w:pPr>
    </w:p>
    <w:p w:rsidR="00C12E45" w:rsidRDefault="00C12E45">
      <w:pPr>
        <w:jc w:val="center"/>
        <w:rPr>
          <w:rFonts w:ascii="Arial" w:hAnsi="Arial"/>
          <w:b/>
          <w:color w:val="000000"/>
        </w:rPr>
      </w:pPr>
    </w:p>
    <w:p w:rsidR="00C12E45" w:rsidRPr="00994DD6" w:rsidRDefault="00C12E45">
      <w:pPr>
        <w:jc w:val="center"/>
        <w:rPr>
          <w:rFonts w:ascii="Arial" w:hAnsi="Arial"/>
          <w:b/>
          <w:color w:val="000000"/>
          <w:sz w:val="40"/>
          <w:szCs w:val="40"/>
        </w:rPr>
      </w:pPr>
    </w:p>
    <w:p w:rsidR="00497D08" w:rsidRPr="00994DD6" w:rsidRDefault="00497D08">
      <w:pPr>
        <w:rPr>
          <w:color w:val="000000"/>
        </w:rPr>
      </w:pPr>
    </w:p>
    <w:p w:rsidR="00497D08" w:rsidRPr="00994DD6" w:rsidRDefault="00497D08">
      <w:pPr>
        <w:rPr>
          <w:color w:val="000000"/>
        </w:rPr>
      </w:pPr>
    </w:p>
    <w:p w:rsidR="00497D08" w:rsidRPr="00994DD6" w:rsidRDefault="00497D08">
      <w:pPr>
        <w:rPr>
          <w:color w:val="000000"/>
        </w:rPr>
      </w:pPr>
    </w:p>
    <w:p w:rsidR="00497D08" w:rsidRDefault="00497D08">
      <w:pPr>
        <w:rPr>
          <w:color w:val="000000"/>
        </w:rPr>
      </w:pPr>
    </w:p>
    <w:p w:rsidR="00E02F52" w:rsidRPr="00994DD6" w:rsidRDefault="00E02F52">
      <w:pPr>
        <w:rPr>
          <w:color w:val="000000"/>
        </w:rPr>
      </w:pPr>
    </w:p>
    <w:p w:rsidR="00497D08" w:rsidRPr="00994DD6" w:rsidRDefault="00497D08">
      <w:pPr>
        <w:rPr>
          <w:color w:val="000000"/>
        </w:rPr>
      </w:pPr>
    </w:p>
    <w:p w:rsidR="00497D08" w:rsidRPr="00994DD6" w:rsidRDefault="00497D08">
      <w:pPr>
        <w:rPr>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9"/>
        <w:gridCol w:w="2836"/>
        <w:gridCol w:w="2835"/>
      </w:tblGrid>
      <w:tr w:rsidR="002A7D62" w:rsidRPr="00467E89" w:rsidTr="002217ED">
        <w:trPr>
          <w:trHeight w:val="282"/>
          <w:jc w:val="center"/>
        </w:trPr>
        <w:tc>
          <w:tcPr>
            <w:tcW w:w="2929" w:type="dxa"/>
            <w:shd w:val="clear" w:color="auto" w:fill="auto"/>
          </w:tcPr>
          <w:p w:rsidR="002A7D62" w:rsidRPr="00467E89" w:rsidRDefault="00CD08CA" w:rsidP="002217ED">
            <w:pPr>
              <w:pStyle w:val="TableParagraph"/>
              <w:spacing w:line="263" w:lineRule="exact"/>
              <w:jc w:val="center"/>
              <w:rPr>
                <w:b/>
                <w:sz w:val="20"/>
                <w:szCs w:val="20"/>
                <w:lang w:val="es-PY"/>
              </w:rPr>
            </w:pPr>
            <w:r>
              <w:rPr>
                <w:b/>
                <w:sz w:val="20"/>
                <w:szCs w:val="20"/>
                <w:lang w:val="es-PY"/>
              </w:rPr>
              <w:t>MODIFIC</w:t>
            </w:r>
            <w:r w:rsidR="002A7D62" w:rsidRPr="00467E89">
              <w:rPr>
                <w:b/>
                <w:sz w:val="20"/>
                <w:szCs w:val="20"/>
                <w:lang w:val="es-PY"/>
              </w:rPr>
              <w:t>ADO POR</w:t>
            </w:r>
          </w:p>
        </w:tc>
        <w:tc>
          <w:tcPr>
            <w:tcW w:w="2836" w:type="dxa"/>
            <w:shd w:val="clear" w:color="auto" w:fill="auto"/>
          </w:tcPr>
          <w:p w:rsidR="002A7D62" w:rsidRPr="00467E89" w:rsidRDefault="002A7D62" w:rsidP="002217ED">
            <w:pPr>
              <w:pStyle w:val="TableParagraph"/>
              <w:spacing w:line="263" w:lineRule="exact"/>
              <w:jc w:val="center"/>
              <w:rPr>
                <w:b/>
                <w:sz w:val="20"/>
                <w:szCs w:val="20"/>
                <w:lang w:val="es-PY"/>
              </w:rPr>
            </w:pPr>
            <w:r w:rsidRPr="00467E89">
              <w:rPr>
                <w:b/>
                <w:sz w:val="20"/>
                <w:szCs w:val="20"/>
                <w:lang w:val="es-PY"/>
              </w:rPr>
              <w:t>VERIFICADO POR</w:t>
            </w:r>
          </w:p>
        </w:tc>
        <w:tc>
          <w:tcPr>
            <w:tcW w:w="2835" w:type="dxa"/>
            <w:shd w:val="clear" w:color="auto" w:fill="auto"/>
          </w:tcPr>
          <w:p w:rsidR="002A7D62" w:rsidRPr="00467E89" w:rsidRDefault="002A7D62" w:rsidP="002217ED">
            <w:pPr>
              <w:pStyle w:val="TableParagraph"/>
              <w:spacing w:line="263" w:lineRule="exact"/>
              <w:jc w:val="center"/>
              <w:rPr>
                <w:b/>
                <w:sz w:val="20"/>
                <w:szCs w:val="20"/>
                <w:lang w:val="es-PY"/>
              </w:rPr>
            </w:pPr>
            <w:r w:rsidRPr="00467E89">
              <w:rPr>
                <w:b/>
                <w:sz w:val="20"/>
                <w:szCs w:val="20"/>
                <w:lang w:val="es-PY"/>
              </w:rPr>
              <w:t>APROBADO POR</w:t>
            </w:r>
          </w:p>
        </w:tc>
      </w:tr>
      <w:tr w:rsidR="002A7D62" w:rsidRPr="00467E89" w:rsidTr="002217ED">
        <w:trPr>
          <w:trHeight w:val="844"/>
          <w:jc w:val="center"/>
        </w:trPr>
        <w:tc>
          <w:tcPr>
            <w:tcW w:w="2929" w:type="dxa"/>
            <w:shd w:val="clear" w:color="auto" w:fill="auto"/>
          </w:tcPr>
          <w:p w:rsidR="002A7D62" w:rsidRDefault="002A7D62" w:rsidP="002217ED">
            <w:pPr>
              <w:pStyle w:val="TableParagraph"/>
              <w:spacing w:line="267" w:lineRule="exact"/>
              <w:ind w:right="262"/>
              <w:rPr>
                <w:b/>
                <w:sz w:val="20"/>
                <w:szCs w:val="20"/>
                <w:lang w:val="es-PY"/>
              </w:rPr>
            </w:pPr>
            <w:r w:rsidRPr="00467E89">
              <w:rPr>
                <w:b/>
                <w:sz w:val="20"/>
                <w:szCs w:val="20"/>
                <w:lang w:val="es-PY"/>
              </w:rPr>
              <w:t>Nombre y Apellido:</w:t>
            </w:r>
          </w:p>
          <w:p w:rsidR="002A7D62" w:rsidRDefault="004A5E35" w:rsidP="002217ED">
            <w:pPr>
              <w:pStyle w:val="TableParagraph"/>
              <w:spacing w:line="267" w:lineRule="exact"/>
              <w:ind w:right="262"/>
              <w:jc w:val="center"/>
              <w:rPr>
                <w:sz w:val="20"/>
                <w:szCs w:val="20"/>
                <w:lang w:val="es-PY"/>
              </w:rPr>
            </w:pPr>
            <w:r>
              <w:rPr>
                <w:sz w:val="20"/>
                <w:szCs w:val="20"/>
                <w:lang w:val="es-PY"/>
              </w:rPr>
              <w:t>Magali Delgado</w:t>
            </w:r>
          </w:p>
          <w:p w:rsidR="002A7D62" w:rsidRDefault="002A7D62" w:rsidP="002217ED">
            <w:pPr>
              <w:pStyle w:val="TableParagraph"/>
              <w:spacing w:line="267" w:lineRule="exact"/>
              <w:ind w:right="262"/>
              <w:jc w:val="center"/>
              <w:rPr>
                <w:sz w:val="20"/>
                <w:szCs w:val="20"/>
                <w:lang w:val="es-PY"/>
              </w:rPr>
            </w:pPr>
            <w:r>
              <w:rPr>
                <w:sz w:val="20"/>
                <w:szCs w:val="20"/>
                <w:lang w:val="es-PY"/>
              </w:rPr>
              <w:t>Belén Ramírez</w:t>
            </w:r>
          </w:p>
          <w:p w:rsidR="002A7D62" w:rsidRPr="00467E89" w:rsidRDefault="002A7D62" w:rsidP="002217ED">
            <w:pPr>
              <w:pStyle w:val="TableParagraph"/>
              <w:spacing w:line="267" w:lineRule="exact"/>
              <w:ind w:right="262"/>
              <w:jc w:val="center"/>
              <w:rPr>
                <w:sz w:val="20"/>
                <w:szCs w:val="20"/>
                <w:lang w:val="es-PY"/>
              </w:rPr>
            </w:pPr>
          </w:p>
        </w:tc>
        <w:tc>
          <w:tcPr>
            <w:tcW w:w="2836" w:type="dxa"/>
            <w:shd w:val="clear" w:color="auto" w:fill="auto"/>
          </w:tcPr>
          <w:p w:rsidR="002A7D62" w:rsidRPr="00467E89" w:rsidRDefault="002A7D62" w:rsidP="002217ED">
            <w:pPr>
              <w:pStyle w:val="TableParagraph"/>
              <w:spacing w:line="267" w:lineRule="exact"/>
              <w:ind w:right="262"/>
              <w:rPr>
                <w:b/>
                <w:sz w:val="20"/>
                <w:szCs w:val="20"/>
                <w:lang w:val="es-PY"/>
              </w:rPr>
            </w:pPr>
            <w:r w:rsidRPr="00467E89">
              <w:rPr>
                <w:b/>
                <w:sz w:val="20"/>
                <w:szCs w:val="20"/>
                <w:lang w:val="es-PY"/>
              </w:rPr>
              <w:t>Nombre y Apellido:</w:t>
            </w:r>
          </w:p>
          <w:p w:rsidR="002A7D62" w:rsidRDefault="002A7D62" w:rsidP="002217ED">
            <w:pPr>
              <w:pStyle w:val="TableParagraph"/>
              <w:spacing w:before="2"/>
              <w:ind w:left="268" w:right="262"/>
              <w:jc w:val="center"/>
              <w:rPr>
                <w:sz w:val="20"/>
                <w:szCs w:val="20"/>
                <w:lang w:val="es-PY"/>
              </w:rPr>
            </w:pPr>
          </w:p>
          <w:p w:rsidR="002A7D62" w:rsidRPr="00467E89" w:rsidRDefault="001A49F4" w:rsidP="002217ED">
            <w:pPr>
              <w:pStyle w:val="TableParagraph"/>
              <w:spacing w:before="2"/>
              <w:ind w:left="268" w:right="262"/>
              <w:jc w:val="center"/>
              <w:rPr>
                <w:sz w:val="20"/>
                <w:szCs w:val="20"/>
                <w:lang w:val="es-PY"/>
              </w:rPr>
            </w:pPr>
            <w:r>
              <w:rPr>
                <w:sz w:val="20"/>
                <w:szCs w:val="20"/>
                <w:lang w:val="es-PY"/>
              </w:rPr>
              <w:t xml:space="preserve">Alfredo </w:t>
            </w:r>
            <w:proofErr w:type="spellStart"/>
            <w:r>
              <w:rPr>
                <w:sz w:val="20"/>
                <w:szCs w:val="20"/>
                <w:lang w:val="es-PY"/>
              </w:rPr>
              <w:t>Gryciuk</w:t>
            </w:r>
            <w:proofErr w:type="spellEnd"/>
          </w:p>
        </w:tc>
        <w:tc>
          <w:tcPr>
            <w:tcW w:w="2835" w:type="dxa"/>
            <w:shd w:val="clear" w:color="auto" w:fill="auto"/>
          </w:tcPr>
          <w:p w:rsidR="002A7D62" w:rsidRPr="00467E89" w:rsidRDefault="002A7D62" w:rsidP="002217ED">
            <w:pPr>
              <w:pStyle w:val="TableParagraph"/>
              <w:spacing w:line="267" w:lineRule="exact"/>
              <w:ind w:right="388"/>
              <w:rPr>
                <w:b/>
                <w:sz w:val="20"/>
                <w:szCs w:val="20"/>
                <w:lang w:val="es-PY"/>
              </w:rPr>
            </w:pPr>
            <w:r w:rsidRPr="00467E89">
              <w:rPr>
                <w:b/>
                <w:sz w:val="20"/>
                <w:szCs w:val="20"/>
                <w:lang w:val="es-PY"/>
              </w:rPr>
              <w:t>Nombre y Apellido:</w:t>
            </w:r>
          </w:p>
          <w:p w:rsidR="002A7D62" w:rsidRDefault="002A7D62" w:rsidP="002217ED">
            <w:pPr>
              <w:pStyle w:val="TableParagraph"/>
              <w:spacing w:before="2"/>
              <w:ind w:left="396" w:right="396"/>
              <w:jc w:val="center"/>
              <w:rPr>
                <w:sz w:val="20"/>
                <w:szCs w:val="20"/>
                <w:lang w:val="es-PY"/>
              </w:rPr>
            </w:pPr>
          </w:p>
          <w:p w:rsidR="002A7D62" w:rsidRPr="00467E89" w:rsidRDefault="001A49F4" w:rsidP="002217ED">
            <w:pPr>
              <w:pStyle w:val="TableParagraph"/>
              <w:spacing w:before="2"/>
              <w:ind w:left="396" w:right="396"/>
              <w:jc w:val="center"/>
              <w:rPr>
                <w:sz w:val="20"/>
                <w:szCs w:val="20"/>
                <w:lang w:val="es-PY"/>
              </w:rPr>
            </w:pPr>
            <w:proofErr w:type="spellStart"/>
            <w:r>
              <w:rPr>
                <w:sz w:val="20"/>
                <w:szCs w:val="20"/>
                <w:lang w:val="es-PY"/>
              </w:rPr>
              <w:t>Jadiyi</w:t>
            </w:r>
            <w:proofErr w:type="spellEnd"/>
            <w:r>
              <w:rPr>
                <w:sz w:val="20"/>
                <w:szCs w:val="20"/>
                <w:lang w:val="es-PY"/>
              </w:rPr>
              <w:t xml:space="preserve"> Torales</w:t>
            </w:r>
          </w:p>
        </w:tc>
      </w:tr>
      <w:tr w:rsidR="002A7D62" w:rsidRPr="00467E89" w:rsidTr="002217ED">
        <w:trPr>
          <w:trHeight w:val="1410"/>
          <w:jc w:val="center"/>
        </w:trPr>
        <w:tc>
          <w:tcPr>
            <w:tcW w:w="2929" w:type="dxa"/>
            <w:shd w:val="clear" w:color="auto" w:fill="auto"/>
          </w:tcPr>
          <w:p w:rsidR="002A7D62" w:rsidRPr="00467E89" w:rsidRDefault="002A7D62" w:rsidP="002217ED">
            <w:pPr>
              <w:pStyle w:val="TableParagraph"/>
              <w:spacing w:line="267" w:lineRule="exact"/>
              <w:ind w:left="273" w:right="261"/>
              <w:jc w:val="center"/>
              <w:rPr>
                <w:b/>
                <w:sz w:val="20"/>
                <w:szCs w:val="20"/>
                <w:lang w:val="es-PY"/>
              </w:rPr>
            </w:pPr>
            <w:r w:rsidRPr="00467E89">
              <w:rPr>
                <w:b/>
                <w:sz w:val="20"/>
                <w:szCs w:val="20"/>
                <w:lang w:val="es-PY"/>
              </w:rPr>
              <w:t>Cargo:</w:t>
            </w:r>
          </w:p>
          <w:p w:rsidR="002A7D62" w:rsidRDefault="002A7D62" w:rsidP="002217ED">
            <w:pPr>
              <w:pStyle w:val="TableParagraph"/>
              <w:spacing w:before="1" w:line="242" w:lineRule="auto"/>
              <w:ind w:left="273" w:right="262"/>
              <w:rPr>
                <w:sz w:val="20"/>
                <w:szCs w:val="20"/>
                <w:lang w:val="es-PY"/>
              </w:rPr>
            </w:pPr>
          </w:p>
          <w:p w:rsidR="002A7D62" w:rsidRDefault="002A7D62" w:rsidP="002217ED">
            <w:pPr>
              <w:pStyle w:val="TableParagraph"/>
              <w:spacing w:before="1" w:line="242" w:lineRule="auto"/>
              <w:ind w:left="273" w:right="262"/>
              <w:rPr>
                <w:sz w:val="20"/>
                <w:szCs w:val="20"/>
                <w:lang w:val="es-PY"/>
              </w:rPr>
            </w:pPr>
            <w:r>
              <w:rPr>
                <w:sz w:val="20"/>
                <w:szCs w:val="20"/>
                <w:lang w:val="es-PY"/>
              </w:rPr>
              <w:t xml:space="preserve">Jefa del </w:t>
            </w:r>
            <w:proofErr w:type="spellStart"/>
            <w:r>
              <w:rPr>
                <w:sz w:val="20"/>
                <w:szCs w:val="20"/>
                <w:lang w:val="es-PY"/>
              </w:rPr>
              <w:t>DLSyCV</w:t>
            </w:r>
            <w:proofErr w:type="spellEnd"/>
          </w:p>
          <w:p w:rsidR="002A7D62" w:rsidRPr="00467E89" w:rsidRDefault="002A7D62" w:rsidP="002217ED">
            <w:pPr>
              <w:pStyle w:val="TableParagraph"/>
              <w:spacing w:before="1" w:line="242" w:lineRule="auto"/>
              <w:ind w:left="273" w:right="262"/>
              <w:rPr>
                <w:sz w:val="20"/>
                <w:szCs w:val="20"/>
                <w:lang w:val="es-PY"/>
              </w:rPr>
            </w:pPr>
            <w:r w:rsidRPr="00467E89">
              <w:rPr>
                <w:sz w:val="20"/>
                <w:szCs w:val="20"/>
                <w:lang w:val="es-PY"/>
              </w:rPr>
              <w:t>T</w:t>
            </w:r>
            <w:r>
              <w:rPr>
                <w:sz w:val="20"/>
                <w:szCs w:val="20"/>
                <w:lang w:val="es-PY"/>
              </w:rPr>
              <w:t>écnica</w:t>
            </w:r>
            <w:r w:rsidRPr="00467E89">
              <w:rPr>
                <w:sz w:val="20"/>
                <w:szCs w:val="20"/>
                <w:lang w:val="es-PY"/>
              </w:rPr>
              <w:t xml:space="preserve"> del </w:t>
            </w:r>
            <w:proofErr w:type="spellStart"/>
            <w:r w:rsidRPr="00467E89">
              <w:rPr>
                <w:sz w:val="20"/>
                <w:szCs w:val="20"/>
                <w:lang w:val="es-PY"/>
              </w:rPr>
              <w:t>DLSyCV</w:t>
            </w:r>
            <w:proofErr w:type="spellEnd"/>
          </w:p>
        </w:tc>
        <w:tc>
          <w:tcPr>
            <w:tcW w:w="2836" w:type="dxa"/>
            <w:shd w:val="clear" w:color="auto" w:fill="auto"/>
          </w:tcPr>
          <w:p w:rsidR="002A7D62" w:rsidRPr="00467E89" w:rsidRDefault="002A7D62" w:rsidP="002217ED">
            <w:pPr>
              <w:pStyle w:val="TableParagraph"/>
              <w:spacing w:line="267" w:lineRule="exact"/>
              <w:ind w:left="273" w:right="261"/>
              <w:jc w:val="center"/>
              <w:rPr>
                <w:b/>
                <w:sz w:val="20"/>
                <w:szCs w:val="20"/>
                <w:lang w:val="es-PY"/>
              </w:rPr>
            </w:pPr>
            <w:r w:rsidRPr="00467E89">
              <w:rPr>
                <w:b/>
                <w:sz w:val="20"/>
                <w:szCs w:val="20"/>
                <w:lang w:val="es-PY"/>
              </w:rPr>
              <w:t>Cargo:</w:t>
            </w:r>
          </w:p>
          <w:p w:rsidR="002A7D62" w:rsidRDefault="002A7D62" w:rsidP="002217ED">
            <w:pPr>
              <w:pStyle w:val="TableParagraph"/>
              <w:spacing w:before="4"/>
              <w:jc w:val="center"/>
              <w:rPr>
                <w:sz w:val="20"/>
                <w:szCs w:val="20"/>
                <w:lang w:val="es-PY"/>
              </w:rPr>
            </w:pPr>
          </w:p>
          <w:p w:rsidR="002A7D62" w:rsidRPr="00467E89" w:rsidRDefault="002A7D62" w:rsidP="002217ED">
            <w:pPr>
              <w:pStyle w:val="TableParagraph"/>
              <w:spacing w:before="4"/>
              <w:jc w:val="center"/>
              <w:rPr>
                <w:b/>
                <w:sz w:val="20"/>
                <w:szCs w:val="20"/>
                <w:lang w:val="es-PY"/>
              </w:rPr>
            </w:pPr>
            <w:r w:rsidRPr="00467E89">
              <w:rPr>
                <w:sz w:val="20"/>
                <w:szCs w:val="20"/>
                <w:lang w:val="es-PY"/>
              </w:rPr>
              <w:t xml:space="preserve">Director </w:t>
            </w:r>
            <w:r>
              <w:rPr>
                <w:sz w:val="20"/>
                <w:szCs w:val="20"/>
                <w:lang w:val="es-PY"/>
              </w:rPr>
              <w:t>de Laboratorio</w:t>
            </w:r>
          </w:p>
          <w:p w:rsidR="002A7D62" w:rsidRPr="00467E89" w:rsidRDefault="002A7D62" w:rsidP="002217ED">
            <w:pPr>
              <w:pStyle w:val="TableParagraph"/>
              <w:spacing w:before="1" w:line="242" w:lineRule="auto"/>
              <w:ind w:left="273" w:right="262"/>
              <w:jc w:val="center"/>
              <w:rPr>
                <w:sz w:val="20"/>
                <w:szCs w:val="20"/>
                <w:lang w:val="es-PY"/>
              </w:rPr>
            </w:pPr>
          </w:p>
        </w:tc>
        <w:tc>
          <w:tcPr>
            <w:tcW w:w="2835" w:type="dxa"/>
            <w:shd w:val="clear" w:color="auto" w:fill="auto"/>
          </w:tcPr>
          <w:p w:rsidR="002A7D62" w:rsidRPr="00467E89" w:rsidRDefault="002A7D62" w:rsidP="002217ED">
            <w:pPr>
              <w:pStyle w:val="TableParagraph"/>
              <w:spacing w:line="267" w:lineRule="exact"/>
              <w:ind w:left="396" w:right="392"/>
              <w:jc w:val="center"/>
              <w:rPr>
                <w:b/>
                <w:sz w:val="20"/>
                <w:szCs w:val="20"/>
                <w:lang w:val="es-PY"/>
              </w:rPr>
            </w:pPr>
            <w:r w:rsidRPr="00467E89">
              <w:rPr>
                <w:b/>
                <w:sz w:val="20"/>
                <w:szCs w:val="20"/>
                <w:lang w:val="es-PY"/>
              </w:rPr>
              <w:t>Cargo:</w:t>
            </w:r>
          </w:p>
          <w:p w:rsidR="002A7D62" w:rsidRPr="00467E89" w:rsidRDefault="002A7D62" w:rsidP="002217ED">
            <w:pPr>
              <w:pStyle w:val="TableParagraph"/>
              <w:spacing w:before="4"/>
              <w:jc w:val="center"/>
              <w:rPr>
                <w:b/>
                <w:sz w:val="20"/>
                <w:szCs w:val="20"/>
                <w:lang w:val="es-PY"/>
              </w:rPr>
            </w:pPr>
          </w:p>
          <w:p w:rsidR="002A7D62" w:rsidRPr="00467E89" w:rsidRDefault="002A7D62" w:rsidP="002217ED">
            <w:pPr>
              <w:pStyle w:val="TableParagraph"/>
              <w:spacing w:before="1" w:line="242" w:lineRule="auto"/>
              <w:ind w:left="396" w:right="390"/>
              <w:jc w:val="center"/>
              <w:rPr>
                <w:sz w:val="20"/>
                <w:szCs w:val="20"/>
                <w:lang w:val="es-PY"/>
              </w:rPr>
            </w:pPr>
            <w:r>
              <w:rPr>
                <w:sz w:val="20"/>
                <w:szCs w:val="20"/>
                <w:lang w:val="es-PY"/>
              </w:rPr>
              <w:t>Director General Técnico</w:t>
            </w:r>
          </w:p>
        </w:tc>
      </w:tr>
      <w:tr w:rsidR="002A7D62" w:rsidRPr="00467E89" w:rsidTr="002217ED">
        <w:trPr>
          <w:trHeight w:val="1454"/>
          <w:jc w:val="center"/>
        </w:trPr>
        <w:tc>
          <w:tcPr>
            <w:tcW w:w="2929" w:type="dxa"/>
            <w:shd w:val="clear" w:color="auto" w:fill="auto"/>
          </w:tcPr>
          <w:p w:rsidR="002A7D62" w:rsidRPr="00467E89" w:rsidRDefault="002A7D62" w:rsidP="002217ED">
            <w:pPr>
              <w:pStyle w:val="TableParagraph"/>
              <w:spacing w:line="267" w:lineRule="exact"/>
              <w:ind w:left="105"/>
              <w:rPr>
                <w:b/>
                <w:sz w:val="20"/>
                <w:szCs w:val="20"/>
                <w:lang w:val="es-PY"/>
              </w:rPr>
            </w:pPr>
            <w:r w:rsidRPr="00467E89">
              <w:rPr>
                <w:b/>
                <w:sz w:val="20"/>
                <w:szCs w:val="20"/>
                <w:lang w:val="es-PY"/>
              </w:rPr>
              <w:t>Firma:</w:t>
            </w:r>
          </w:p>
        </w:tc>
        <w:tc>
          <w:tcPr>
            <w:tcW w:w="2836" w:type="dxa"/>
            <w:shd w:val="clear" w:color="auto" w:fill="auto"/>
          </w:tcPr>
          <w:p w:rsidR="002A7D62" w:rsidRPr="00467E89" w:rsidRDefault="002A7D62" w:rsidP="002217ED">
            <w:pPr>
              <w:pStyle w:val="TableParagraph"/>
              <w:spacing w:line="267" w:lineRule="exact"/>
              <w:ind w:left="105"/>
              <w:rPr>
                <w:b/>
                <w:sz w:val="20"/>
                <w:szCs w:val="20"/>
                <w:lang w:val="es-PY"/>
              </w:rPr>
            </w:pPr>
            <w:r w:rsidRPr="00467E89">
              <w:rPr>
                <w:b/>
                <w:sz w:val="20"/>
                <w:szCs w:val="20"/>
                <w:lang w:val="es-PY"/>
              </w:rPr>
              <w:t>Firma:</w:t>
            </w:r>
          </w:p>
        </w:tc>
        <w:tc>
          <w:tcPr>
            <w:tcW w:w="2835" w:type="dxa"/>
            <w:shd w:val="clear" w:color="auto" w:fill="auto"/>
          </w:tcPr>
          <w:p w:rsidR="002A7D62" w:rsidRPr="00467E89" w:rsidRDefault="002A7D62" w:rsidP="002217ED">
            <w:pPr>
              <w:pStyle w:val="TableParagraph"/>
              <w:spacing w:line="267" w:lineRule="exact"/>
              <w:ind w:left="110"/>
              <w:rPr>
                <w:b/>
                <w:sz w:val="20"/>
                <w:szCs w:val="20"/>
                <w:lang w:val="es-PY"/>
              </w:rPr>
            </w:pPr>
            <w:r w:rsidRPr="00467E89">
              <w:rPr>
                <w:b/>
                <w:sz w:val="20"/>
                <w:szCs w:val="20"/>
                <w:lang w:val="es-PY"/>
              </w:rPr>
              <w:t>Firma:</w:t>
            </w:r>
          </w:p>
        </w:tc>
      </w:tr>
      <w:tr w:rsidR="002A7D62" w:rsidRPr="00467E89" w:rsidTr="002217ED">
        <w:trPr>
          <w:trHeight w:val="273"/>
          <w:jc w:val="center"/>
        </w:trPr>
        <w:tc>
          <w:tcPr>
            <w:tcW w:w="2929" w:type="dxa"/>
            <w:shd w:val="clear" w:color="auto" w:fill="auto"/>
          </w:tcPr>
          <w:p w:rsidR="002A7D62" w:rsidRPr="00467E89" w:rsidRDefault="002A7D62" w:rsidP="002217ED">
            <w:pPr>
              <w:pStyle w:val="TableParagraph"/>
              <w:spacing w:line="253" w:lineRule="exact"/>
              <w:ind w:left="105"/>
              <w:rPr>
                <w:sz w:val="20"/>
                <w:szCs w:val="20"/>
                <w:lang w:val="es-PY"/>
              </w:rPr>
            </w:pPr>
            <w:r w:rsidRPr="00467E89">
              <w:rPr>
                <w:b/>
                <w:sz w:val="20"/>
                <w:szCs w:val="20"/>
                <w:lang w:val="es-PY"/>
              </w:rPr>
              <w:t xml:space="preserve">Fecha: </w:t>
            </w:r>
            <w:r w:rsidRPr="00467E89">
              <w:rPr>
                <w:sz w:val="20"/>
                <w:szCs w:val="20"/>
                <w:lang w:val="es-PY"/>
              </w:rPr>
              <w:t xml:space="preserve">  </w:t>
            </w:r>
          </w:p>
        </w:tc>
        <w:tc>
          <w:tcPr>
            <w:tcW w:w="2836" w:type="dxa"/>
            <w:shd w:val="clear" w:color="auto" w:fill="auto"/>
          </w:tcPr>
          <w:p w:rsidR="002A7D62" w:rsidRPr="00467E89" w:rsidRDefault="002A7D62" w:rsidP="002217ED">
            <w:pPr>
              <w:pStyle w:val="TableParagraph"/>
              <w:spacing w:line="253" w:lineRule="exact"/>
              <w:ind w:left="110"/>
              <w:rPr>
                <w:sz w:val="20"/>
                <w:szCs w:val="20"/>
                <w:lang w:val="es-PY"/>
              </w:rPr>
            </w:pPr>
            <w:r w:rsidRPr="00467E89">
              <w:rPr>
                <w:b/>
                <w:sz w:val="20"/>
                <w:szCs w:val="20"/>
                <w:lang w:val="es-PY"/>
              </w:rPr>
              <w:t xml:space="preserve">Fecha: </w:t>
            </w:r>
          </w:p>
        </w:tc>
        <w:tc>
          <w:tcPr>
            <w:tcW w:w="2835" w:type="dxa"/>
            <w:shd w:val="clear" w:color="auto" w:fill="auto"/>
          </w:tcPr>
          <w:p w:rsidR="002A7D62" w:rsidRPr="00467E89" w:rsidRDefault="002A7D62" w:rsidP="002217ED">
            <w:pPr>
              <w:pStyle w:val="TableParagraph"/>
              <w:spacing w:line="253" w:lineRule="exact"/>
              <w:ind w:left="106"/>
              <w:rPr>
                <w:sz w:val="20"/>
                <w:szCs w:val="20"/>
                <w:lang w:val="es-PY"/>
              </w:rPr>
            </w:pPr>
            <w:r w:rsidRPr="00467E89">
              <w:rPr>
                <w:b/>
                <w:sz w:val="20"/>
                <w:szCs w:val="20"/>
                <w:lang w:val="es-PY"/>
              </w:rPr>
              <w:t xml:space="preserve">Fecha: </w:t>
            </w:r>
          </w:p>
        </w:tc>
      </w:tr>
    </w:tbl>
    <w:p w:rsidR="00497D08" w:rsidRDefault="00497D08">
      <w:pPr>
        <w:rPr>
          <w:color w:val="000000"/>
        </w:rPr>
      </w:pPr>
    </w:p>
    <w:p w:rsidR="00007798" w:rsidRDefault="00007798">
      <w:pPr>
        <w:rPr>
          <w:color w:val="000000"/>
        </w:rPr>
      </w:pPr>
    </w:p>
    <w:p w:rsidR="00007798" w:rsidRDefault="00007798">
      <w:pPr>
        <w:rPr>
          <w:color w:val="000000"/>
        </w:rPr>
      </w:pPr>
    </w:p>
    <w:p w:rsidR="00CF6731" w:rsidRDefault="00CF6731">
      <w:pPr>
        <w:rPr>
          <w:color w:val="000000"/>
        </w:rPr>
      </w:pPr>
    </w:p>
    <w:p w:rsidR="004704A6" w:rsidRDefault="004704A6">
      <w:pPr>
        <w:rPr>
          <w:color w:val="000000"/>
        </w:rPr>
      </w:pPr>
    </w:p>
    <w:p w:rsidR="004704A6" w:rsidRDefault="004704A6">
      <w:pPr>
        <w:rPr>
          <w:color w:val="000000"/>
        </w:rPr>
      </w:pPr>
    </w:p>
    <w:p w:rsidR="00497D08" w:rsidRPr="00994DD6" w:rsidRDefault="00497D08">
      <w:pPr>
        <w:rPr>
          <w:color w:val="000000"/>
        </w:rPr>
      </w:pPr>
    </w:p>
    <w:p w:rsidR="00497D08" w:rsidRPr="00CD08CA" w:rsidRDefault="00497D08" w:rsidP="00057ABB">
      <w:pPr>
        <w:numPr>
          <w:ilvl w:val="0"/>
          <w:numId w:val="2"/>
        </w:numPr>
        <w:tabs>
          <w:tab w:val="clear" w:pos="720"/>
        </w:tabs>
        <w:ind w:left="-142" w:hanging="284"/>
        <w:rPr>
          <w:rFonts w:ascii="Arial" w:hAnsi="Arial"/>
          <w:b/>
          <w:color w:val="000000"/>
          <w:sz w:val="22"/>
          <w:szCs w:val="22"/>
        </w:rPr>
      </w:pPr>
      <w:r w:rsidRPr="00CD08CA">
        <w:rPr>
          <w:rFonts w:ascii="Arial" w:hAnsi="Arial"/>
          <w:b/>
          <w:color w:val="000000"/>
          <w:sz w:val="22"/>
          <w:szCs w:val="22"/>
        </w:rPr>
        <w:lastRenderedPageBreak/>
        <w:t>OBJETIVO</w:t>
      </w:r>
    </w:p>
    <w:p w:rsidR="00497D08" w:rsidRPr="00CD08CA" w:rsidRDefault="00497D08">
      <w:pPr>
        <w:rPr>
          <w:color w:val="000000"/>
          <w:sz w:val="22"/>
          <w:szCs w:val="22"/>
        </w:rPr>
      </w:pPr>
    </w:p>
    <w:p w:rsidR="00E02F52" w:rsidRPr="00CD08CA" w:rsidRDefault="00057ABB" w:rsidP="00057ABB">
      <w:pPr>
        <w:ind w:left="-426"/>
        <w:jc w:val="both"/>
        <w:rPr>
          <w:sz w:val="22"/>
          <w:szCs w:val="22"/>
        </w:rPr>
      </w:pPr>
      <w:r w:rsidRPr="00CD08CA">
        <w:rPr>
          <w:rFonts w:ascii="Arial" w:hAnsi="Arial" w:cs="Arial"/>
          <w:sz w:val="22"/>
          <w:szCs w:val="22"/>
        </w:rPr>
        <w:t>Describir el proceso de actividades involucradas para la emisión de certificados de análisis de semillas en forma adecuada y uniforme, a fin de proporcionar resultados confiables.</w:t>
      </w:r>
    </w:p>
    <w:p w:rsidR="00497D08" w:rsidRPr="00CD08CA" w:rsidRDefault="00497D08">
      <w:pPr>
        <w:rPr>
          <w:rFonts w:ascii="Arial" w:hAnsi="Arial"/>
          <w:color w:val="000000"/>
          <w:sz w:val="22"/>
          <w:szCs w:val="22"/>
        </w:rPr>
      </w:pPr>
    </w:p>
    <w:p w:rsidR="00497D08" w:rsidRPr="00CD08CA" w:rsidRDefault="00497D08" w:rsidP="00057ABB">
      <w:pPr>
        <w:numPr>
          <w:ilvl w:val="0"/>
          <w:numId w:val="2"/>
        </w:numPr>
        <w:tabs>
          <w:tab w:val="clear" w:pos="720"/>
        </w:tabs>
        <w:ind w:left="-142" w:hanging="284"/>
        <w:rPr>
          <w:rFonts w:ascii="Arial" w:hAnsi="Arial"/>
          <w:b/>
          <w:color w:val="000000"/>
          <w:sz w:val="22"/>
          <w:szCs w:val="22"/>
        </w:rPr>
      </w:pPr>
      <w:r w:rsidRPr="00CD08CA">
        <w:rPr>
          <w:rFonts w:ascii="Arial" w:hAnsi="Arial"/>
          <w:b/>
          <w:color w:val="000000"/>
          <w:sz w:val="22"/>
          <w:szCs w:val="22"/>
        </w:rPr>
        <w:t>ALCANCE</w:t>
      </w:r>
    </w:p>
    <w:p w:rsidR="00497D08" w:rsidRPr="00CD08CA" w:rsidRDefault="00497D08">
      <w:pPr>
        <w:rPr>
          <w:rFonts w:ascii="Arial" w:hAnsi="Arial"/>
          <w:color w:val="000000"/>
          <w:sz w:val="22"/>
          <w:szCs w:val="22"/>
        </w:rPr>
      </w:pPr>
    </w:p>
    <w:p w:rsidR="00497D08" w:rsidRPr="00CD08CA" w:rsidRDefault="006145C6" w:rsidP="00057ABB">
      <w:pPr>
        <w:ind w:left="-426"/>
        <w:jc w:val="both"/>
        <w:rPr>
          <w:rFonts w:ascii="Arial" w:hAnsi="Arial" w:cs="Arial"/>
          <w:sz w:val="22"/>
          <w:szCs w:val="22"/>
        </w:rPr>
      </w:pPr>
      <w:r w:rsidRPr="00CD08CA">
        <w:rPr>
          <w:rFonts w:ascii="Arial" w:hAnsi="Arial" w:cs="Arial"/>
          <w:sz w:val="22"/>
          <w:szCs w:val="22"/>
        </w:rPr>
        <w:t xml:space="preserve">Abarca </w:t>
      </w:r>
      <w:r w:rsidR="00913C28" w:rsidRPr="00CD08CA">
        <w:rPr>
          <w:rFonts w:ascii="Arial" w:hAnsi="Arial" w:cs="Arial"/>
          <w:sz w:val="22"/>
          <w:szCs w:val="22"/>
        </w:rPr>
        <w:t>desde</w:t>
      </w:r>
      <w:r w:rsidR="007D28CF" w:rsidRPr="00CD08CA">
        <w:rPr>
          <w:rFonts w:ascii="Arial" w:hAnsi="Arial" w:cs="Arial"/>
          <w:sz w:val="22"/>
          <w:szCs w:val="22"/>
        </w:rPr>
        <w:t xml:space="preserve"> </w:t>
      </w:r>
      <w:r w:rsidRPr="00CD08CA">
        <w:rPr>
          <w:rFonts w:ascii="Arial" w:hAnsi="Arial" w:cs="Arial"/>
          <w:sz w:val="22"/>
          <w:szCs w:val="22"/>
        </w:rPr>
        <w:t>la recepción d</w:t>
      </w:r>
      <w:r w:rsidR="007D28CF" w:rsidRPr="00CD08CA">
        <w:rPr>
          <w:rFonts w:ascii="Arial" w:hAnsi="Arial" w:cs="Arial"/>
          <w:sz w:val="22"/>
          <w:szCs w:val="22"/>
        </w:rPr>
        <w:t>el b</w:t>
      </w:r>
      <w:r w:rsidR="00B9249F" w:rsidRPr="00CD08CA">
        <w:rPr>
          <w:rFonts w:ascii="Arial" w:hAnsi="Arial" w:cs="Arial"/>
          <w:sz w:val="22"/>
          <w:szCs w:val="22"/>
        </w:rPr>
        <w:t xml:space="preserve">oletín interno </w:t>
      </w:r>
      <w:r w:rsidRPr="00CD08CA">
        <w:rPr>
          <w:rFonts w:ascii="Arial" w:hAnsi="Arial" w:cs="Arial"/>
          <w:sz w:val="22"/>
          <w:szCs w:val="22"/>
        </w:rPr>
        <w:t>llenado</w:t>
      </w:r>
      <w:r w:rsidR="007D28CF" w:rsidRPr="00CD08CA">
        <w:rPr>
          <w:rFonts w:ascii="Arial" w:hAnsi="Arial" w:cs="Arial"/>
          <w:sz w:val="22"/>
          <w:szCs w:val="22"/>
        </w:rPr>
        <w:t xml:space="preserve"> </w:t>
      </w:r>
      <w:r w:rsidR="00B9249F" w:rsidRPr="00CD08CA">
        <w:rPr>
          <w:rFonts w:ascii="Arial" w:hAnsi="Arial" w:cs="Arial"/>
          <w:sz w:val="22"/>
          <w:szCs w:val="22"/>
        </w:rPr>
        <w:t xml:space="preserve">con los </w:t>
      </w:r>
      <w:r w:rsidR="007D28CF" w:rsidRPr="00CD08CA">
        <w:rPr>
          <w:rFonts w:ascii="Arial" w:hAnsi="Arial" w:cs="Arial"/>
          <w:sz w:val="22"/>
          <w:szCs w:val="22"/>
        </w:rPr>
        <w:t xml:space="preserve">resultados de los análisis realizados, la </w:t>
      </w:r>
      <w:r w:rsidR="00913C28" w:rsidRPr="00CD08CA">
        <w:rPr>
          <w:rFonts w:ascii="Arial" w:hAnsi="Arial" w:cs="Arial"/>
          <w:sz w:val="22"/>
          <w:szCs w:val="22"/>
        </w:rPr>
        <w:t xml:space="preserve">trascripción de </w:t>
      </w:r>
      <w:r w:rsidR="007D28CF" w:rsidRPr="00CD08CA">
        <w:rPr>
          <w:rFonts w:ascii="Arial" w:hAnsi="Arial" w:cs="Arial"/>
          <w:sz w:val="22"/>
          <w:szCs w:val="22"/>
        </w:rPr>
        <w:t>los r</w:t>
      </w:r>
      <w:r w:rsidR="00007798" w:rsidRPr="00CD08CA">
        <w:rPr>
          <w:rFonts w:ascii="Arial" w:hAnsi="Arial" w:cs="Arial"/>
          <w:sz w:val="22"/>
          <w:szCs w:val="22"/>
        </w:rPr>
        <w:t>esultados de</w:t>
      </w:r>
      <w:r w:rsidR="00910FCB" w:rsidRPr="00CD08CA">
        <w:rPr>
          <w:rFonts w:ascii="Arial" w:hAnsi="Arial" w:cs="Arial"/>
          <w:sz w:val="22"/>
          <w:szCs w:val="22"/>
        </w:rPr>
        <w:t xml:space="preserve"> la base de datos</w:t>
      </w:r>
      <w:r w:rsidR="007D28CF" w:rsidRPr="00CD08CA">
        <w:rPr>
          <w:rFonts w:ascii="Arial" w:hAnsi="Arial" w:cs="Arial"/>
          <w:sz w:val="22"/>
          <w:szCs w:val="22"/>
        </w:rPr>
        <w:t xml:space="preserve"> del </w:t>
      </w:r>
      <w:proofErr w:type="spellStart"/>
      <w:r w:rsidR="007D28CF" w:rsidRPr="00CD08CA">
        <w:rPr>
          <w:rFonts w:ascii="Arial" w:hAnsi="Arial" w:cs="Arial"/>
          <w:sz w:val="22"/>
          <w:szCs w:val="22"/>
        </w:rPr>
        <w:t>DLSyCV</w:t>
      </w:r>
      <w:proofErr w:type="spellEnd"/>
      <w:r w:rsidR="00913C28" w:rsidRPr="00CD08CA">
        <w:rPr>
          <w:rFonts w:ascii="Arial" w:hAnsi="Arial" w:cs="Arial"/>
          <w:sz w:val="22"/>
          <w:szCs w:val="22"/>
        </w:rPr>
        <w:t xml:space="preserve">, control </w:t>
      </w:r>
      <w:r w:rsidR="007D28CF" w:rsidRPr="00CD08CA">
        <w:rPr>
          <w:rFonts w:ascii="Arial" w:hAnsi="Arial" w:cs="Arial"/>
          <w:sz w:val="22"/>
          <w:szCs w:val="22"/>
        </w:rPr>
        <w:t xml:space="preserve">de los datos, la impresión, firma de los analistas, </w:t>
      </w:r>
      <w:r w:rsidR="00007798" w:rsidRPr="00CD08CA">
        <w:rPr>
          <w:rFonts w:ascii="Arial" w:hAnsi="Arial" w:cs="Arial"/>
          <w:sz w:val="22"/>
          <w:szCs w:val="22"/>
        </w:rPr>
        <w:t>d</w:t>
      </w:r>
      <w:r w:rsidR="007D28CF" w:rsidRPr="00CD08CA">
        <w:rPr>
          <w:rFonts w:ascii="Arial" w:hAnsi="Arial" w:cs="Arial"/>
          <w:sz w:val="22"/>
          <w:szCs w:val="22"/>
        </w:rPr>
        <w:t xml:space="preserve">el </w:t>
      </w:r>
      <w:proofErr w:type="spellStart"/>
      <w:r w:rsidR="007D28CF" w:rsidRPr="00CD08CA">
        <w:rPr>
          <w:rFonts w:ascii="Arial" w:hAnsi="Arial" w:cs="Arial"/>
          <w:sz w:val="22"/>
          <w:szCs w:val="22"/>
        </w:rPr>
        <w:t>JDLSyCV</w:t>
      </w:r>
      <w:proofErr w:type="spellEnd"/>
      <w:r w:rsidR="007D28CF" w:rsidRPr="00CD08CA">
        <w:rPr>
          <w:rFonts w:ascii="Arial" w:hAnsi="Arial" w:cs="Arial"/>
          <w:sz w:val="22"/>
          <w:szCs w:val="22"/>
        </w:rPr>
        <w:t xml:space="preserve"> y </w:t>
      </w:r>
      <w:r w:rsidR="00007798" w:rsidRPr="00CD08CA">
        <w:rPr>
          <w:rFonts w:ascii="Arial" w:hAnsi="Arial" w:cs="Arial"/>
          <w:sz w:val="22"/>
          <w:szCs w:val="22"/>
        </w:rPr>
        <w:t>d</w:t>
      </w:r>
      <w:r w:rsidR="00F76D81" w:rsidRPr="00CD08CA">
        <w:rPr>
          <w:rFonts w:ascii="Arial" w:hAnsi="Arial" w:cs="Arial"/>
          <w:sz w:val="22"/>
          <w:szCs w:val="22"/>
        </w:rPr>
        <w:t>el DL,</w:t>
      </w:r>
      <w:r w:rsidR="007D28CF" w:rsidRPr="00CD08CA">
        <w:rPr>
          <w:rFonts w:ascii="Arial" w:hAnsi="Arial" w:cs="Arial"/>
          <w:sz w:val="22"/>
          <w:szCs w:val="22"/>
        </w:rPr>
        <w:t xml:space="preserve"> hasta </w:t>
      </w:r>
      <w:r w:rsidR="00913C28" w:rsidRPr="00CD08CA">
        <w:rPr>
          <w:rFonts w:ascii="Arial" w:hAnsi="Arial" w:cs="Arial"/>
          <w:sz w:val="22"/>
          <w:szCs w:val="22"/>
        </w:rPr>
        <w:t xml:space="preserve">la </w:t>
      </w:r>
      <w:r w:rsidR="007D28CF" w:rsidRPr="00CD08CA">
        <w:rPr>
          <w:rFonts w:ascii="Arial" w:hAnsi="Arial" w:cs="Arial"/>
          <w:sz w:val="22"/>
          <w:szCs w:val="22"/>
        </w:rPr>
        <w:t xml:space="preserve">entrega del </w:t>
      </w:r>
      <w:r w:rsidR="00913C28" w:rsidRPr="00CD08CA">
        <w:rPr>
          <w:rFonts w:ascii="Arial" w:hAnsi="Arial" w:cs="Arial"/>
          <w:sz w:val="22"/>
          <w:szCs w:val="22"/>
        </w:rPr>
        <w:t>certificado de análisis de semillas</w:t>
      </w:r>
      <w:r w:rsidR="00910FCB" w:rsidRPr="00CD08CA">
        <w:rPr>
          <w:rFonts w:ascii="Arial" w:hAnsi="Arial" w:cs="Arial"/>
          <w:sz w:val="22"/>
          <w:szCs w:val="22"/>
        </w:rPr>
        <w:t xml:space="preserve"> al </w:t>
      </w:r>
      <w:r w:rsidR="007D28CF" w:rsidRPr="00CD08CA">
        <w:rPr>
          <w:rFonts w:ascii="Arial" w:hAnsi="Arial" w:cs="Arial"/>
          <w:sz w:val="22"/>
          <w:szCs w:val="22"/>
        </w:rPr>
        <w:t xml:space="preserve">usuario. </w:t>
      </w:r>
    </w:p>
    <w:p w:rsidR="00497D08" w:rsidRPr="00CD08CA" w:rsidRDefault="00497D08">
      <w:pPr>
        <w:rPr>
          <w:color w:val="000000"/>
          <w:sz w:val="22"/>
          <w:szCs w:val="22"/>
        </w:rPr>
      </w:pPr>
    </w:p>
    <w:p w:rsidR="00A5419C" w:rsidRPr="00A5419C" w:rsidRDefault="00A5419C" w:rsidP="00A5419C">
      <w:pPr>
        <w:pStyle w:val="Prrafodelista"/>
        <w:numPr>
          <w:ilvl w:val="0"/>
          <w:numId w:val="2"/>
        </w:numPr>
        <w:tabs>
          <w:tab w:val="clear" w:pos="720"/>
          <w:tab w:val="num" w:pos="-284"/>
        </w:tabs>
        <w:suppressAutoHyphens w:val="0"/>
        <w:spacing w:after="160" w:line="259" w:lineRule="auto"/>
        <w:ind w:left="-284" w:right="-511" w:hanging="142"/>
        <w:contextualSpacing/>
        <w:rPr>
          <w:rFonts w:ascii="Arial" w:hAnsi="Arial" w:cs="Arial"/>
          <w:b/>
          <w:u w:val="single"/>
        </w:rPr>
      </w:pPr>
      <w:r w:rsidRPr="00A5419C">
        <w:rPr>
          <w:rFonts w:ascii="Arial" w:hAnsi="Arial" w:cs="Arial"/>
          <w:b/>
          <w:u w:val="single"/>
        </w:rPr>
        <w:t>PROCESO/ SUB PROCESO RELACIONADO</w:t>
      </w:r>
    </w:p>
    <w:p w:rsidR="00A5419C" w:rsidRPr="00F0035C" w:rsidRDefault="00A5419C" w:rsidP="00A5419C">
      <w:pPr>
        <w:ind w:left="-426" w:right="-511"/>
        <w:rPr>
          <w:rFonts w:ascii="Arial" w:hAnsi="Arial" w:cs="Arial"/>
          <w:u w:val="single"/>
        </w:rPr>
      </w:pPr>
      <w:r w:rsidRPr="00F0035C">
        <w:rPr>
          <w:rFonts w:ascii="Arial" w:hAnsi="Arial" w:cs="Arial"/>
          <w:b/>
          <w:u w:val="single"/>
        </w:rPr>
        <w:t xml:space="preserve">3.1 </w:t>
      </w:r>
      <w:r w:rsidRPr="00F0035C">
        <w:rPr>
          <w:rFonts w:ascii="Arial" w:hAnsi="Arial" w:cs="Arial"/>
          <w:u w:val="single"/>
        </w:rPr>
        <w:t>A01.02: Gestión financiera - A01.02.02: Gestión de ingresos.</w:t>
      </w:r>
    </w:p>
    <w:p w:rsidR="00A5419C" w:rsidRPr="00F0035C" w:rsidRDefault="00A5419C" w:rsidP="00A5419C">
      <w:pPr>
        <w:ind w:left="-426" w:right="-511"/>
        <w:rPr>
          <w:rFonts w:ascii="Arial" w:hAnsi="Arial" w:cs="Arial"/>
          <w:u w:val="single"/>
        </w:rPr>
      </w:pPr>
      <w:r w:rsidRPr="00F0035C">
        <w:rPr>
          <w:rFonts w:ascii="Arial" w:hAnsi="Arial" w:cs="Arial"/>
          <w:b/>
          <w:u w:val="single"/>
        </w:rPr>
        <w:t xml:space="preserve">3.2 </w:t>
      </w:r>
      <w:r w:rsidRPr="00F0035C">
        <w:rPr>
          <w:rFonts w:ascii="Arial" w:hAnsi="Arial" w:cs="Arial"/>
          <w:u w:val="single"/>
        </w:rPr>
        <w:t xml:space="preserve">A04.01: Ensayos </w:t>
      </w:r>
      <w:proofErr w:type="spellStart"/>
      <w:r w:rsidRPr="00F0035C">
        <w:rPr>
          <w:rFonts w:ascii="Arial" w:hAnsi="Arial" w:cs="Arial"/>
          <w:u w:val="single"/>
        </w:rPr>
        <w:t>laboratoriales</w:t>
      </w:r>
      <w:proofErr w:type="spellEnd"/>
      <w:r w:rsidRPr="00F0035C">
        <w:rPr>
          <w:rFonts w:ascii="Arial" w:hAnsi="Arial" w:cs="Arial"/>
          <w:u w:val="single"/>
        </w:rPr>
        <w:t xml:space="preserve"> – A04.01.02: Gestión de muestras. </w:t>
      </w:r>
    </w:p>
    <w:p w:rsidR="00A5419C" w:rsidRDefault="00A5419C" w:rsidP="00A5419C">
      <w:pPr>
        <w:ind w:left="-142"/>
        <w:rPr>
          <w:rFonts w:ascii="Arial" w:hAnsi="Arial"/>
          <w:b/>
          <w:color w:val="000000"/>
          <w:sz w:val="22"/>
          <w:szCs w:val="22"/>
        </w:rPr>
      </w:pPr>
    </w:p>
    <w:p w:rsidR="00497D08" w:rsidRPr="00CD08CA" w:rsidRDefault="0003787C" w:rsidP="00057ABB">
      <w:pPr>
        <w:numPr>
          <w:ilvl w:val="0"/>
          <w:numId w:val="2"/>
        </w:numPr>
        <w:tabs>
          <w:tab w:val="clear" w:pos="720"/>
        </w:tabs>
        <w:ind w:left="-142" w:hanging="284"/>
        <w:rPr>
          <w:rFonts w:ascii="Arial" w:hAnsi="Arial"/>
          <w:b/>
          <w:color w:val="000000"/>
          <w:sz w:val="22"/>
          <w:szCs w:val="22"/>
        </w:rPr>
      </w:pPr>
      <w:r w:rsidRPr="00CD08CA">
        <w:rPr>
          <w:rFonts w:ascii="Arial" w:hAnsi="Arial"/>
          <w:b/>
          <w:color w:val="000000"/>
          <w:sz w:val="22"/>
          <w:szCs w:val="22"/>
        </w:rPr>
        <w:t>SIGLAS Y DEFINICIONES</w:t>
      </w:r>
    </w:p>
    <w:p w:rsidR="003604AA" w:rsidRPr="00CD08CA" w:rsidRDefault="00C12E45" w:rsidP="00057ABB">
      <w:pPr>
        <w:numPr>
          <w:ilvl w:val="1"/>
          <w:numId w:val="2"/>
        </w:numPr>
        <w:tabs>
          <w:tab w:val="num" w:pos="426"/>
        </w:tabs>
        <w:suppressAutoHyphens w:val="0"/>
        <w:spacing w:before="100" w:beforeAutospacing="1" w:after="100" w:afterAutospacing="1"/>
        <w:ind w:left="284" w:hanging="710"/>
        <w:jc w:val="both"/>
        <w:rPr>
          <w:rFonts w:ascii="Arial" w:hAnsi="Arial"/>
          <w:b/>
          <w:sz w:val="22"/>
          <w:szCs w:val="22"/>
        </w:rPr>
      </w:pPr>
      <w:r w:rsidRPr="00CD08CA">
        <w:rPr>
          <w:rFonts w:ascii="Arial" w:hAnsi="Arial"/>
          <w:b/>
          <w:sz w:val="22"/>
          <w:szCs w:val="22"/>
        </w:rPr>
        <w:t>Siglas</w:t>
      </w:r>
    </w:p>
    <w:p w:rsidR="00007798" w:rsidRPr="00CD08CA" w:rsidRDefault="00BC0B00" w:rsidP="00057ABB">
      <w:pPr>
        <w:pStyle w:val="NormalWeb"/>
        <w:numPr>
          <w:ilvl w:val="2"/>
          <w:numId w:val="2"/>
        </w:numPr>
        <w:tabs>
          <w:tab w:val="clear" w:pos="1080"/>
          <w:tab w:val="num" w:pos="709"/>
        </w:tabs>
        <w:ind w:left="284" w:hanging="710"/>
        <w:jc w:val="both"/>
        <w:rPr>
          <w:rFonts w:ascii="Arial" w:hAnsi="Arial"/>
          <w:b/>
          <w:sz w:val="22"/>
          <w:szCs w:val="22"/>
          <w:lang w:val="es-PY"/>
        </w:rPr>
      </w:pPr>
      <w:r w:rsidRPr="00CD08CA">
        <w:rPr>
          <w:rFonts w:ascii="Arial" w:hAnsi="Arial"/>
          <w:b/>
          <w:sz w:val="22"/>
          <w:szCs w:val="22"/>
          <w:lang w:val="es-PY"/>
        </w:rPr>
        <w:t xml:space="preserve">BI: </w:t>
      </w:r>
      <w:r w:rsidRPr="00CD08CA">
        <w:rPr>
          <w:rFonts w:ascii="Arial" w:hAnsi="Arial"/>
          <w:sz w:val="22"/>
          <w:szCs w:val="22"/>
          <w:lang w:val="es-PY"/>
        </w:rPr>
        <w:t>Boletín interno</w:t>
      </w:r>
    </w:p>
    <w:p w:rsidR="00007798" w:rsidRPr="00CD08CA" w:rsidRDefault="00BC0B00" w:rsidP="00057ABB">
      <w:pPr>
        <w:pStyle w:val="NormalWeb"/>
        <w:numPr>
          <w:ilvl w:val="2"/>
          <w:numId w:val="2"/>
        </w:numPr>
        <w:tabs>
          <w:tab w:val="clear" w:pos="1080"/>
          <w:tab w:val="num" w:pos="709"/>
        </w:tabs>
        <w:ind w:left="284" w:hanging="710"/>
        <w:jc w:val="both"/>
        <w:rPr>
          <w:rFonts w:ascii="Arial" w:hAnsi="Arial"/>
          <w:b/>
          <w:sz w:val="22"/>
          <w:szCs w:val="22"/>
          <w:lang w:val="es-PY"/>
        </w:rPr>
      </w:pPr>
      <w:r w:rsidRPr="00CD08CA">
        <w:rPr>
          <w:rFonts w:ascii="Arial" w:hAnsi="Arial"/>
          <w:b/>
          <w:sz w:val="22"/>
          <w:szCs w:val="22"/>
          <w:lang w:val="es-PY"/>
        </w:rPr>
        <w:t xml:space="preserve">CAS: </w:t>
      </w:r>
      <w:r w:rsidRPr="00CD08CA">
        <w:rPr>
          <w:rFonts w:ascii="Arial" w:hAnsi="Arial"/>
          <w:sz w:val="22"/>
          <w:szCs w:val="22"/>
          <w:lang w:val="es-PY"/>
        </w:rPr>
        <w:t>Certificado de Análisis de Semillas</w:t>
      </w:r>
    </w:p>
    <w:p w:rsidR="00007798" w:rsidRPr="00CD08CA" w:rsidRDefault="00CB0F61" w:rsidP="00057ABB">
      <w:pPr>
        <w:pStyle w:val="NormalWeb"/>
        <w:numPr>
          <w:ilvl w:val="2"/>
          <w:numId w:val="2"/>
        </w:numPr>
        <w:tabs>
          <w:tab w:val="clear" w:pos="1080"/>
          <w:tab w:val="num" w:pos="709"/>
        </w:tabs>
        <w:ind w:left="284" w:hanging="710"/>
        <w:jc w:val="both"/>
        <w:rPr>
          <w:rFonts w:ascii="Arial" w:hAnsi="Arial"/>
          <w:b/>
          <w:sz w:val="22"/>
          <w:szCs w:val="22"/>
          <w:lang w:val="es-PY"/>
        </w:rPr>
      </w:pPr>
      <w:r w:rsidRPr="00CD08CA">
        <w:rPr>
          <w:rFonts w:ascii="Arial" w:hAnsi="Arial"/>
          <w:b/>
          <w:sz w:val="22"/>
          <w:szCs w:val="22"/>
          <w:lang w:val="es-PY"/>
        </w:rPr>
        <w:t xml:space="preserve">CAS MERCOSUR: </w:t>
      </w:r>
      <w:r w:rsidRPr="00CD08CA">
        <w:rPr>
          <w:rFonts w:ascii="Arial" w:hAnsi="Arial"/>
          <w:sz w:val="22"/>
          <w:szCs w:val="22"/>
          <w:lang w:val="es-PY"/>
        </w:rPr>
        <w:t xml:space="preserve"> Cer</w:t>
      </w:r>
      <w:r w:rsidR="00D27526" w:rsidRPr="00CD08CA">
        <w:rPr>
          <w:rFonts w:ascii="Arial" w:hAnsi="Arial"/>
          <w:sz w:val="22"/>
          <w:szCs w:val="22"/>
          <w:lang w:val="es-PY"/>
        </w:rPr>
        <w:t>tificado de Análisis de Lotes de Semillas MERCOSUR</w:t>
      </w:r>
    </w:p>
    <w:p w:rsidR="00007798" w:rsidRPr="00CD08CA" w:rsidRDefault="00BC0B00" w:rsidP="00057ABB">
      <w:pPr>
        <w:pStyle w:val="NormalWeb"/>
        <w:numPr>
          <w:ilvl w:val="2"/>
          <w:numId w:val="2"/>
        </w:numPr>
        <w:tabs>
          <w:tab w:val="clear" w:pos="1080"/>
          <w:tab w:val="num" w:pos="709"/>
        </w:tabs>
        <w:ind w:left="284" w:hanging="710"/>
        <w:jc w:val="both"/>
        <w:rPr>
          <w:rFonts w:ascii="Arial" w:hAnsi="Arial"/>
          <w:b/>
          <w:sz w:val="22"/>
          <w:szCs w:val="22"/>
          <w:lang w:val="es-PY"/>
        </w:rPr>
      </w:pPr>
      <w:r w:rsidRPr="00CD08CA">
        <w:rPr>
          <w:rFonts w:ascii="Arial" w:hAnsi="Arial"/>
          <w:b/>
          <w:sz w:val="22"/>
          <w:szCs w:val="22"/>
        </w:rPr>
        <w:t>DL:</w:t>
      </w:r>
      <w:r w:rsidR="00F76D81" w:rsidRPr="00CD08CA">
        <w:rPr>
          <w:rFonts w:ascii="Arial" w:hAnsi="Arial"/>
          <w:sz w:val="22"/>
          <w:szCs w:val="22"/>
        </w:rPr>
        <w:t xml:space="preserve"> Director</w:t>
      </w:r>
      <w:r w:rsidRPr="00CD08CA">
        <w:rPr>
          <w:rFonts w:ascii="Arial" w:hAnsi="Arial"/>
          <w:sz w:val="22"/>
          <w:szCs w:val="22"/>
        </w:rPr>
        <w:t xml:space="preserve"> de Laboratorios.</w:t>
      </w:r>
    </w:p>
    <w:p w:rsidR="00007798" w:rsidRPr="00CD08CA" w:rsidRDefault="00BC0B00" w:rsidP="00057ABB">
      <w:pPr>
        <w:pStyle w:val="NormalWeb"/>
        <w:numPr>
          <w:ilvl w:val="2"/>
          <w:numId w:val="2"/>
        </w:numPr>
        <w:tabs>
          <w:tab w:val="clear" w:pos="1080"/>
          <w:tab w:val="num" w:pos="709"/>
        </w:tabs>
        <w:ind w:left="284" w:hanging="710"/>
        <w:jc w:val="both"/>
        <w:rPr>
          <w:rFonts w:ascii="Arial" w:hAnsi="Arial"/>
          <w:b/>
          <w:sz w:val="22"/>
          <w:szCs w:val="22"/>
          <w:lang w:val="es-PY"/>
        </w:rPr>
      </w:pPr>
      <w:proofErr w:type="spellStart"/>
      <w:r w:rsidRPr="00CD08CA">
        <w:rPr>
          <w:rFonts w:ascii="Arial" w:hAnsi="Arial"/>
          <w:b/>
          <w:color w:val="000000"/>
          <w:sz w:val="22"/>
          <w:szCs w:val="22"/>
        </w:rPr>
        <w:t>DLSyCV</w:t>
      </w:r>
      <w:proofErr w:type="spellEnd"/>
      <w:r w:rsidRPr="00CD08CA">
        <w:rPr>
          <w:rFonts w:ascii="Arial" w:hAnsi="Arial"/>
          <w:b/>
          <w:color w:val="000000"/>
          <w:sz w:val="22"/>
          <w:szCs w:val="22"/>
        </w:rPr>
        <w:t>:</w:t>
      </w:r>
      <w:r w:rsidR="00BF5B19" w:rsidRPr="00CD08CA">
        <w:rPr>
          <w:rFonts w:ascii="Arial" w:hAnsi="Arial"/>
          <w:color w:val="000000"/>
          <w:sz w:val="22"/>
          <w:szCs w:val="22"/>
        </w:rPr>
        <w:t xml:space="preserve"> Departamento de Laboratorio</w:t>
      </w:r>
      <w:r w:rsidRPr="00CD08CA">
        <w:rPr>
          <w:rFonts w:ascii="Arial" w:hAnsi="Arial"/>
          <w:color w:val="000000"/>
          <w:sz w:val="22"/>
          <w:szCs w:val="22"/>
        </w:rPr>
        <w:t xml:space="preserve"> de Semillas y </w:t>
      </w:r>
      <w:r w:rsidR="00BF5B19" w:rsidRPr="00CD08CA">
        <w:rPr>
          <w:rFonts w:ascii="Arial" w:hAnsi="Arial"/>
          <w:color w:val="000000"/>
          <w:sz w:val="22"/>
          <w:szCs w:val="22"/>
        </w:rPr>
        <w:t>Calidad</w:t>
      </w:r>
      <w:r w:rsidRPr="00CD08CA">
        <w:rPr>
          <w:rFonts w:ascii="Arial" w:hAnsi="Arial"/>
          <w:color w:val="000000"/>
          <w:sz w:val="22"/>
          <w:szCs w:val="22"/>
        </w:rPr>
        <w:t xml:space="preserve"> Vegetal.</w:t>
      </w:r>
    </w:p>
    <w:p w:rsidR="00007798" w:rsidRPr="00CD08CA" w:rsidRDefault="00BC0B00" w:rsidP="00057ABB">
      <w:pPr>
        <w:pStyle w:val="NormalWeb"/>
        <w:numPr>
          <w:ilvl w:val="2"/>
          <w:numId w:val="2"/>
        </w:numPr>
        <w:tabs>
          <w:tab w:val="clear" w:pos="1080"/>
          <w:tab w:val="num" w:pos="709"/>
        </w:tabs>
        <w:ind w:left="284" w:hanging="710"/>
        <w:jc w:val="both"/>
        <w:rPr>
          <w:rFonts w:ascii="Arial" w:hAnsi="Arial"/>
          <w:b/>
          <w:sz w:val="22"/>
          <w:szCs w:val="22"/>
          <w:lang w:val="en-US"/>
        </w:rPr>
      </w:pPr>
      <w:r w:rsidRPr="00CD08CA">
        <w:rPr>
          <w:rFonts w:ascii="Arial" w:hAnsi="Arial"/>
          <w:b/>
          <w:sz w:val="22"/>
          <w:szCs w:val="22"/>
          <w:lang w:val="en-US"/>
        </w:rPr>
        <w:t xml:space="preserve">ISTA: </w:t>
      </w:r>
      <w:r w:rsidRPr="00CD08CA">
        <w:rPr>
          <w:rFonts w:ascii="Arial" w:hAnsi="Arial"/>
          <w:sz w:val="22"/>
          <w:szCs w:val="22"/>
          <w:lang w:val="en-US"/>
        </w:rPr>
        <w:t>International Seed Testing Association.</w:t>
      </w:r>
    </w:p>
    <w:p w:rsidR="00007798" w:rsidRPr="00CD08CA" w:rsidRDefault="00BC0B00" w:rsidP="00057ABB">
      <w:pPr>
        <w:pStyle w:val="NormalWeb"/>
        <w:numPr>
          <w:ilvl w:val="2"/>
          <w:numId w:val="2"/>
        </w:numPr>
        <w:tabs>
          <w:tab w:val="clear" w:pos="1080"/>
          <w:tab w:val="num" w:pos="709"/>
        </w:tabs>
        <w:ind w:left="284" w:hanging="710"/>
        <w:jc w:val="both"/>
        <w:rPr>
          <w:rFonts w:ascii="Arial" w:hAnsi="Arial"/>
          <w:b/>
          <w:sz w:val="22"/>
          <w:szCs w:val="22"/>
          <w:lang w:val="es-PY"/>
        </w:rPr>
      </w:pPr>
      <w:proofErr w:type="spellStart"/>
      <w:r w:rsidRPr="00CD08CA">
        <w:rPr>
          <w:rFonts w:ascii="Arial" w:hAnsi="Arial"/>
          <w:b/>
          <w:sz w:val="22"/>
          <w:szCs w:val="22"/>
        </w:rPr>
        <w:t>JDLSyCV</w:t>
      </w:r>
      <w:proofErr w:type="spellEnd"/>
      <w:r w:rsidRPr="00CD08CA">
        <w:rPr>
          <w:rFonts w:ascii="Arial" w:hAnsi="Arial"/>
          <w:b/>
          <w:sz w:val="22"/>
          <w:szCs w:val="22"/>
        </w:rPr>
        <w:t xml:space="preserve">: </w:t>
      </w:r>
      <w:r w:rsidRPr="00CD08CA">
        <w:rPr>
          <w:rFonts w:ascii="Arial" w:hAnsi="Arial"/>
          <w:sz w:val="22"/>
          <w:szCs w:val="22"/>
        </w:rPr>
        <w:t xml:space="preserve">Jefe del </w:t>
      </w:r>
      <w:r w:rsidR="00BF5B19" w:rsidRPr="00CD08CA">
        <w:rPr>
          <w:rFonts w:ascii="Arial" w:hAnsi="Arial"/>
          <w:sz w:val="22"/>
          <w:szCs w:val="22"/>
        </w:rPr>
        <w:t xml:space="preserve">Departamento de </w:t>
      </w:r>
      <w:r w:rsidRPr="00CD08CA">
        <w:rPr>
          <w:rFonts w:ascii="Arial" w:hAnsi="Arial"/>
          <w:sz w:val="22"/>
          <w:szCs w:val="22"/>
        </w:rPr>
        <w:t>Laboratorio de Semillas y Calidad Vegetal</w:t>
      </w:r>
      <w:r w:rsidRPr="00CD08CA">
        <w:rPr>
          <w:rFonts w:ascii="Arial" w:hAnsi="Arial"/>
          <w:b/>
          <w:sz w:val="22"/>
          <w:szCs w:val="22"/>
        </w:rPr>
        <w:t>.</w:t>
      </w:r>
    </w:p>
    <w:p w:rsidR="00007798" w:rsidRPr="00CD08CA" w:rsidRDefault="00CB0F61" w:rsidP="00057ABB">
      <w:pPr>
        <w:pStyle w:val="NormalWeb"/>
        <w:numPr>
          <w:ilvl w:val="2"/>
          <w:numId w:val="2"/>
        </w:numPr>
        <w:tabs>
          <w:tab w:val="clear" w:pos="1080"/>
          <w:tab w:val="num" w:pos="709"/>
        </w:tabs>
        <w:ind w:left="284" w:hanging="710"/>
        <w:jc w:val="both"/>
        <w:rPr>
          <w:rFonts w:ascii="Arial" w:hAnsi="Arial"/>
          <w:b/>
          <w:sz w:val="22"/>
          <w:szCs w:val="22"/>
          <w:lang w:val="es-PY"/>
        </w:rPr>
      </w:pPr>
      <w:proofErr w:type="spellStart"/>
      <w:r w:rsidRPr="00CD08CA">
        <w:rPr>
          <w:rFonts w:ascii="Arial" w:hAnsi="Arial"/>
          <w:b/>
          <w:sz w:val="22"/>
          <w:szCs w:val="22"/>
        </w:rPr>
        <w:t>TDLSyCV</w:t>
      </w:r>
      <w:proofErr w:type="spellEnd"/>
      <w:r w:rsidRPr="00CD08CA">
        <w:rPr>
          <w:rFonts w:ascii="Arial" w:hAnsi="Arial"/>
          <w:b/>
          <w:sz w:val="22"/>
          <w:szCs w:val="22"/>
        </w:rPr>
        <w:t xml:space="preserve">: </w:t>
      </w:r>
      <w:r w:rsidRPr="00CD08CA">
        <w:rPr>
          <w:rFonts w:ascii="Arial" w:hAnsi="Arial"/>
          <w:sz w:val="22"/>
          <w:szCs w:val="22"/>
        </w:rPr>
        <w:t>Técnico del Departamento de Laboratorio de Semillas y Calidad Vegetal.</w:t>
      </w:r>
    </w:p>
    <w:p w:rsidR="000C787B" w:rsidRPr="00CD08CA" w:rsidRDefault="000C787B" w:rsidP="00057ABB">
      <w:pPr>
        <w:pStyle w:val="NormalWeb"/>
        <w:numPr>
          <w:ilvl w:val="2"/>
          <w:numId w:val="2"/>
        </w:numPr>
        <w:tabs>
          <w:tab w:val="clear" w:pos="1080"/>
          <w:tab w:val="num" w:pos="709"/>
        </w:tabs>
        <w:spacing w:after="0" w:afterAutospacing="0"/>
        <w:ind w:left="284" w:hanging="710"/>
        <w:jc w:val="both"/>
        <w:rPr>
          <w:rFonts w:ascii="Arial" w:hAnsi="Arial"/>
          <w:b/>
          <w:sz w:val="22"/>
          <w:szCs w:val="22"/>
          <w:lang w:val="es-PY"/>
        </w:rPr>
      </w:pPr>
      <w:r w:rsidRPr="00CD08CA">
        <w:rPr>
          <w:rFonts w:ascii="Arial" w:hAnsi="Arial"/>
          <w:b/>
          <w:sz w:val="22"/>
          <w:szCs w:val="22"/>
        </w:rPr>
        <w:t xml:space="preserve">N: </w:t>
      </w:r>
      <w:r w:rsidRPr="00CD08CA">
        <w:rPr>
          <w:rFonts w:ascii="Arial" w:hAnsi="Arial"/>
          <w:sz w:val="22"/>
          <w:szCs w:val="22"/>
        </w:rPr>
        <w:t>resultado no determinado.</w:t>
      </w:r>
      <w:r w:rsidR="00D27526" w:rsidRPr="00CD08CA">
        <w:rPr>
          <w:rFonts w:ascii="Arial" w:hAnsi="Arial"/>
          <w:sz w:val="22"/>
          <w:szCs w:val="22"/>
        </w:rPr>
        <w:t xml:space="preserve">   </w:t>
      </w:r>
    </w:p>
    <w:p w:rsidR="00057ABB" w:rsidRPr="00CD08CA" w:rsidRDefault="00057ABB" w:rsidP="00057ABB">
      <w:pPr>
        <w:pStyle w:val="NormalWeb"/>
        <w:spacing w:before="0" w:beforeAutospacing="0" w:after="0" w:afterAutospacing="0"/>
        <w:ind w:left="284"/>
        <w:jc w:val="both"/>
        <w:rPr>
          <w:rFonts w:ascii="Arial" w:hAnsi="Arial"/>
          <w:b/>
          <w:sz w:val="22"/>
          <w:szCs w:val="22"/>
          <w:lang w:val="es-PY"/>
        </w:rPr>
      </w:pPr>
    </w:p>
    <w:p w:rsidR="003604AA" w:rsidRPr="00CD08CA" w:rsidRDefault="00C12E45" w:rsidP="00057ABB">
      <w:pPr>
        <w:numPr>
          <w:ilvl w:val="1"/>
          <w:numId w:val="2"/>
        </w:numPr>
        <w:tabs>
          <w:tab w:val="num" w:pos="426"/>
        </w:tabs>
        <w:suppressAutoHyphens w:val="0"/>
        <w:ind w:left="284" w:hanging="710"/>
        <w:jc w:val="both"/>
        <w:rPr>
          <w:rFonts w:ascii="Arial" w:hAnsi="Arial"/>
          <w:b/>
          <w:sz w:val="22"/>
          <w:szCs w:val="22"/>
        </w:rPr>
      </w:pPr>
      <w:r w:rsidRPr="00CD08CA">
        <w:rPr>
          <w:rFonts w:ascii="Arial" w:hAnsi="Arial"/>
          <w:b/>
          <w:sz w:val="22"/>
          <w:szCs w:val="22"/>
        </w:rPr>
        <w:t>Definiciones</w:t>
      </w:r>
    </w:p>
    <w:p w:rsidR="00F53AB7" w:rsidRPr="00CD08CA" w:rsidRDefault="00F53AB7" w:rsidP="004F6A2C">
      <w:pPr>
        <w:pStyle w:val="NormalWeb"/>
        <w:spacing w:before="0" w:beforeAutospacing="0" w:after="0" w:afterAutospacing="0"/>
        <w:ind w:firstLine="360"/>
        <w:jc w:val="both"/>
        <w:rPr>
          <w:rFonts w:ascii="Arial" w:hAnsi="Arial"/>
          <w:color w:val="000000"/>
          <w:sz w:val="22"/>
          <w:szCs w:val="22"/>
        </w:rPr>
      </w:pPr>
    </w:p>
    <w:p w:rsidR="00D27526" w:rsidRPr="00CD08CA" w:rsidRDefault="00A5419C" w:rsidP="00057ABB">
      <w:pPr>
        <w:pStyle w:val="NormalWeb"/>
        <w:spacing w:before="0" w:beforeAutospacing="0" w:after="0" w:afterAutospacing="0"/>
        <w:ind w:left="-426"/>
        <w:jc w:val="both"/>
        <w:rPr>
          <w:rFonts w:ascii="Arial" w:hAnsi="Arial"/>
          <w:color w:val="000000"/>
          <w:sz w:val="22"/>
          <w:szCs w:val="22"/>
        </w:rPr>
      </w:pPr>
      <w:r>
        <w:rPr>
          <w:rFonts w:ascii="Arial" w:hAnsi="Arial"/>
          <w:b/>
          <w:color w:val="000000"/>
          <w:sz w:val="22"/>
          <w:szCs w:val="22"/>
        </w:rPr>
        <w:t>4</w:t>
      </w:r>
      <w:r w:rsidR="00007798" w:rsidRPr="00CD08CA">
        <w:rPr>
          <w:rFonts w:ascii="Arial" w:hAnsi="Arial"/>
          <w:b/>
          <w:color w:val="000000"/>
          <w:sz w:val="22"/>
          <w:szCs w:val="22"/>
        </w:rPr>
        <w:t xml:space="preserve">.2.1 </w:t>
      </w:r>
      <w:r w:rsidR="00D27526" w:rsidRPr="00CD08CA">
        <w:rPr>
          <w:rFonts w:ascii="Arial" w:hAnsi="Arial"/>
          <w:b/>
          <w:color w:val="000000"/>
          <w:sz w:val="22"/>
          <w:szCs w:val="22"/>
        </w:rPr>
        <w:t>Boletín interno:</w:t>
      </w:r>
      <w:r w:rsidR="00D27526" w:rsidRPr="00CD08CA">
        <w:rPr>
          <w:rFonts w:ascii="Arial" w:hAnsi="Arial"/>
          <w:color w:val="000000"/>
          <w:sz w:val="22"/>
          <w:szCs w:val="22"/>
        </w:rPr>
        <w:t xml:space="preserve"> Es el documento que contiene el registro del/</w:t>
      </w:r>
      <w:r w:rsidR="00A709CC" w:rsidRPr="00CD08CA">
        <w:rPr>
          <w:rFonts w:ascii="Arial" w:hAnsi="Arial"/>
          <w:color w:val="000000"/>
          <w:sz w:val="22"/>
          <w:szCs w:val="22"/>
        </w:rPr>
        <w:t>los análisis realizados</w:t>
      </w:r>
      <w:r w:rsidR="00007798" w:rsidRPr="00CD08CA">
        <w:rPr>
          <w:rFonts w:ascii="Arial" w:hAnsi="Arial"/>
          <w:color w:val="000000"/>
          <w:sz w:val="22"/>
          <w:szCs w:val="22"/>
        </w:rPr>
        <w:t>/s, el mismo es llenado</w:t>
      </w:r>
      <w:r w:rsidR="00D27526" w:rsidRPr="00CD08CA">
        <w:rPr>
          <w:rFonts w:ascii="Arial" w:hAnsi="Arial"/>
          <w:color w:val="000000"/>
          <w:sz w:val="22"/>
          <w:szCs w:val="22"/>
        </w:rPr>
        <w:t xml:space="preserve"> por cada área donde se realizó el análisis y debe llevar todas las informaciones de los resultados de cada análisis realizado, con la firma del analista, sin enmiendas, ni tachas. </w:t>
      </w:r>
    </w:p>
    <w:p w:rsidR="00D27526" w:rsidRPr="00CD08CA" w:rsidRDefault="00D27526" w:rsidP="00057ABB">
      <w:pPr>
        <w:pStyle w:val="NormalWeb"/>
        <w:spacing w:before="0" w:beforeAutospacing="0" w:after="0" w:afterAutospacing="0"/>
        <w:ind w:left="-426"/>
        <w:jc w:val="both"/>
        <w:rPr>
          <w:rFonts w:ascii="Arial" w:hAnsi="Arial"/>
          <w:color w:val="000000"/>
          <w:sz w:val="22"/>
          <w:szCs w:val="22"/>
        </w:rPr>
      </w:pPr>
    </w:p>
    <w:p w:rsidR="00D27526" w:rsidRPr="00CD08CA" w:rsidRDefault="00D27526" w:rsidP="00057ABB">
      <w:pPr>
        <w:pStyle w:val="NormalWeb"/>
        <w:spacing w:before="0" w:beforeAutospacing="0" w:after="0" w:afterAutospacing="0"/>
        <w:ind w:left="-426"/>
        <w:jc w:val="both"/>
        <w:rPr>
          <w:rFonts w:ascii="Arial" w:hAnsi="Arial"/>
          <w:color w:val="000000"/>
          <w:sz w:val="22"/>
          <w:szCs w:val="22"/>
        </w:rPr>
      </w:pPr>
      <w:r w:rsidRPr="00CD08CA">
        <w:rPr>
          <w:rFonts w:ascii="Arial" w:hAnsi="Arial"/>
          <w:b/>
          <w:color w:val="000000"/>
          <w:sz w:val="22"/>
          <w:szCs w:val="22"/>
        </w:rPr>
        <w:t>Nota 1:</w:t>
      </w:r>
      <w:r w:rsidRPr="00CD08CA">
        <w:rPr>
          <w:rFonts w:ascii="Arial" w:hAnsi="Arial"/>
          <w:color w:val="000000"/>
          <w:sz w:val="22"/>
          <w:szCs w:val="22"/>
        </w:rPr>
        <w:t xml:space="preserve"> Sobre un</w:t>
      </w:r>
      <w:r w:rsidR="00C12E45" w:rsidRPr="00CD08CA">
        <w:rPr>
          <w:rFonts w:ascii="Arial" w:hAnsi="Arial"/>
          <w:color w:val="000000"/>
          <w:sz w:val="22"/>
          <w:szCs w:val="22"/>
        </w:rPr>
        <w:t>a</w:t>
      </w:r>
      <w:r w:rsidRPr="00CD08CA">
        <w:rPr>
          <w:rFonts w:ascii="Arial" w:hAnsi="Arial"/>
          <w:color w:val="000000"/>
          <w:sz w:val="22"/>
          <w:szCs w:val="22"/>
        </w:rPr>
        <w:t xml:space="preserve"> muestra ingresada o un número de análisis </w:t>
      </w:r>
      <w:r w:rsidR="00DC7B67" w:rsidRPr="00CD08CA">
        <w:rPr>
          <w:rFonts w:ascii="Arial" w:hAnsi="Arial"/>
          <w:color w:val="000000"/>
          <w:sz w:val="22"/>
          <w:szCs w:val="22"/>
        </w:rPr>
        <w:t>puede</w:t>
      </w:r>
      <w:r w:rsidRPr="00CD08CA">
        <w:rPr>
          <w:rFonts w:ascii="Arial" w:hAnsi="Arial"/>
          <w:color w:val="000000"/>
          <w:sz w:val="22"/>
          <w:szCs w:val="22"/>
        </w:rPr>
        <w:t xml:space="preserve"> haber varios boletines internos emitidos, ejemplo: Boletín interno de análisis de pureza física, Boletín in</w:t>
      </w:r>
      <w:r w:rsidR="00447E0B" w:rsidRPr="00CD08CA">
        <w:rPr>
          <w:rFonts w:ascii="Arial" w:hAnsi="Arial"/>
          <w:color w:val="000000"/>
          <w:sz w:val="22"/>
          <w:szCs w:val="22"/>
        </w:rPr>
        <w:t>terno de análisis de humedad</w:t>
      </w:r>
      <w:r w:rsidRPr="00CD08CA">
        <w:rPr>
          <w:rFonts w:ascii="Arial" w:hAnsi="Arial"/>
          <w:color w:val="000000"/>
          <w:sz w:val="22"/>
          <w:szCs w:val="22"/>
        </w:rPr>
        <w:t>, etc.</w:t>
      </w:r>
    </w:p>
    <w:p w:rsidR="00D27526" w:rsidRPr="00CD08CA" w:rsidRDefault="00D27526" w:rsidP="00057ABB">
      <w:pPr>
        <w:pStyle w:val="NormalWeb"/>
        <w:tabs>
          <w:tab w:val="left" w:pos="1134"/>
        </w:tabs>
        <w:spacing w:before="0" w:beforeAutospacing="0" w:after="0" w:afterAutospacing="0"/>
        <w:ind w:left="-426" w:right="425"/>
        <w:jc w:val="both"/>
        <w:rPr>
          <w:rFonts w:ascii="Arial" w:hAnsi="Arial"/>
          <w:color w:val="000000"/>
          <w:sz w:val="22"/>
          <w:szCs w:val="22"/>
        </w:rPr>
      </w:pPr>
      <w:r w:rsidRPr="00CD08CA">
        <w:rPr>
          <w:rFonts w:ascii="Arial" w:hAnsi="Arial"/>
          <w:color w:val="000000"/>
          <w:sz w:val="22"/>
          <w:szCs w:val="22"/>
        </w:rPr>
        <w:t xml:space="preserve"> </w:t>
      </w:r>
    </w:p>
    <w:p w:rsidR="00796D6E" w:rsidRPr="00CD08CA" w:rsidRDefault="00A5419C" w:rsidP="00057ABB">
      <w:pPr>
        <w:pStyle w:val="NormalWeb"/>
        <w:spacing w:before="0" w:beforeAutospacing="0" w:after="0" w:afterAutospacing="0"/>
        <w:ind w:left="-426"/>
        <w:jc w:val="both"/>
        <w:rPr>
          <w:rFonts w:ascii="Arial" w:hAnsi="Arial"/>
          <w:color w:val="000000"/>
          <w:sz w:val="22"/>
          <w:szCs w:val="22"/>
        </w:rPr>
      </w:pPr>
      <w:r>
        <w:rPr>
          <w:rFonts w:ascii="Arial" w:hAnsi="Arial"/>
          <w:b/>
          <w:color w:val="000000"/>
          <w:sz w:val="22"/>
          <w:szCs w:val="22"/>
        </w:rPr>
        <w:t>4</w:t>
      </w:r>
      <w:r w:rsidR="00007798" w:rsidRPr="00CD08CA">
        <w:rPr>
          <w:rFonts w:ascii="Arial" w:hAnsi="Arial"/>
          <w:b/>
          <w:color w:val="000000"/>
          <w:sz w:val="22"/>
          <w:szCs w:val="22"/>
        </w:rPr>
        <w:t xml:space="preserve">.2.2 </w:t>
      </w:r>
      <w:r w:rsidR="006E28BF" w:rsidRPr="00CD08CA">
        <w:rPr>
          <w:rFonts w:ascii="Arial" w:hAnsi="Arial"/>
          <w:b/>
          <w:color w:val="000000"/>
          <w:sz w:val="22"/>
          <w:szCs w:val="22"/>
        </w:rPr>
        <w:t>Certificado de Análisis de Semillas</w:t>
      </w:r>
      <w:r w:rsidR="004F6A2C" w:rsidRPr="00CD08CA">
        <w:rPr>
          <w:rFonts w:ascii="Arial" w:hAnsi="Arial"/>
          <w:b/>
          <w:color w:val="000000"/>
          <w:sz w:val="22"/>
          <w:szCs w:val="22"/>
        </w:rPr>
        <w:t>:</w:t>
      </w:r>
      <w:r w:rsidR="004F6A2C" w:rsidRPr="00CD08CA">
        <w:rPr>
          <w:rFonts w:ascii="Arial" w:hAnsi="Arial"/>
          <w:color w:val="000000"/>
          <w:sz w:val="22"/>
          <w:szCs w:val="22"/>
        </w:rPr>
        <w:t xml:space="preserve"> </w:t>
      </w:r>
      <w:r w:rsidR="00796D6E" w:rsidRPr="00CD08CA">
        <w:rPr>
          <w:rFonts w:ascii="Arial" w:hAnsi="Arial"/>
          <w:color w:val="000000"/>
          <w:sz w:val="22"/>
          <w:szCs w:val="22"/>
        </w:rPr>
        <w:t>Es el documento que contiene la información sobre el lote o la muestra anal</w:t>
      </w:r>
      <w:r w:rsidR="00447E0B" w:rsidRPr="00CD08CA">
        <w:rPr>
          <w:rFonts w:ascii="Arial" w:hAnsi="Arial"/>
          <w:color w:val="000000"/>
          <w:sz w:val="22"/>
          <w:szCs w:val="22"/>
        </w:rPr>
        <w:t xml:space="preserve">izada, firmada por los </w:t>
      </w:r>
      <w:proofErr w:type="spellStart"/>
      <w:r w:rsidR="00447E0B" w:rsidRPr="00CD08CA">
        <w:rPr>
          <w:rFonts w:ascii="Arial" w:hAnsi="Arial"/>
          <w:color w:val="000000"/>
          <w:sz w:val="22"/>
          <w:szCs w:val="22"/>
        </w:rPr>
        <w:t>TDLSyCV</w:t>
      </w:r>
      <w:proofErr w:type="spellEnd"/>
      <w:r w:rsidR="00796D6E" w:rsidRPr="00CD08CA">
        <w:rPr>
          <w:rFonts w:ascii="Arial" w:hAnsi="Arial"/>
          <w:color w:val="000000"/>
          <w:sz w:val="22"/>
          <w:szCs w:val="22"/>
        </w:rPr>
        <w:t xml:space="preserve"> responsables de la realización de los análisis, verificado por el </w:t>
      </w:r>
      <w:proofErr w:type="spellStart"/>
      <w:r w:rsidR="00796D6E" w:rsidRPr="00CD08CA">
        <w:rPr>
          <w:rFonts w:ascii="Arial" w:hAnsi="Arial"/>
          <w:color w:val="000000"/>
          <w:sz w:val="22"/>
          <w:szCs w:val="22"/>
        </w:rPr>
        <w:t>JDLSyCV</w:t>
      </w:r>
      <w:proofErr w:type="spellEnd"/>
      <w:r w:rsidR="00F76D81" w:rsidRPr="00CD08CA">
        <w:rPr>
          <w:rFonts w:ascii="Arial" w:hAnsi="Arial"/>
          <w:color w:val="000000"/>
          <w:sz w:val="22"/>
          <w:szCs w:val="22"/>
        </w:rPr>
        <w:t xml:space="preserve"> y aprobado por el </w:t>
      </w:r>
      <w:r w:rsidR="00796D6E" w:rsidRPr="00CD08CA">
        <w:rPr>
          <w:rFonts w:ascii="Arial" w:hAnsi="Arial"/>
          <w:color w:val="000000"/>
          <w:sz w:val="22"/>
          <w:szCs w:val="22"/>
        </w:rPr>
        <w:t>DL, dicho documento tiene validez solamente cuando contiene todas las firmas y los sellos correspondientes.</w:t>
      </w:r>
    </w:p>
    <w:p w:rsidR="00F55F74" w:rsidRPr="00CD08CA" w:rsidRDefault="00F55F74" w:rsidP="00F55F74">
      <w:pPr>
        <w:pStyle w:val="NormalWeb"/>
        <w:spacing w:before="0" w:beforeAutospacing="0" w:after="0" w:afterAutospacing="0"/>
        <w:jc w:val="both"/>
        <w:rPr>
          <w:rFonts w:ascii="Arial" w:hAnsi="Arial"/>
          <w:color w:val="000000"/>
          <w:sz w:val="22"/>
          <w:szCs w:val="22"/>
        </w:rPr>
      </w:pPr>
    </w:p>
    <w:p w:rsidR="00796D6E" w:rsidRPr="00CD08CA" w:rsidRDefault="00796D6E" w:rsidP="00057ABB">
      <w:pPr>
        <w:pStyle w:val="NormalWeb"/>
        <w:spacing w:before="0" w:beforeAutospacing="0" w:after="0" w:afterAutospacing="0"/>
        <w:ind w:left="-426"/>
        <w:jc w:val="both"/>
        <w:rPr>
          <w:rFonts w:ascii="Arial" w:hAnsi="Arial"/>
          <w:color w:val="000000"/>
          <w:sz w:val="22"/>
          <w:szCs w:val="22"/>
        </w:rPr>
      </w:pPr>
      <w:r w:rsidRPr="00CD08CA">
        <w:rPr>
          <w:rFonts w:ascii="Arial" w:hAnsi="Arial"/>
          <w:b/>
          <w:color w:val="000000"/>
          <w:sz w:val="22"/>
          <w:szCs w:val="22"/>
        </w:rPr>
        <w:t>Nota</w:t>
      </w:r>
      <w:r w:rsidR="00D27526" w:rsidRPr="00CD08CA">
        <w:rPr>
          <w:rFonts w:ascii="Arial" w:hAnsi="Arial"/>
          <w:b/>
          <w:color w:val="000000"/>
          <w:sz w:val="22"/>
          <w:szCs w:val="22"/>
        </w:rPr>
        <w:t xml:space="preserve"> 2</w:t>
      </w:r>
      <w:r w:rsidRPr="00CD08CA">
        <w:rPr>
          <w:rFonts w:ascii="Arial" w:hAnsi="Arial"/>
          <w:b/>
          <w:color w:val="000000"/>
          <w:sz w:val="22"/>
          <w:szCs w:val="22"/>
        </w:rPr>
        <w:t>:</w:t>
      </w:r>
      <w:r w:rsidRPr="00CD08CA">
        <w:rPr>
          <w:rFonts w:ascii="Arial" w:hAnsi="Arial"/>
          <w:color w:val="000000"/>
          <w:sz w:val="22"/>
          <w:szCs w:val="22"/>
        </w:rPr>
        <w:t xml:space="preserve"> El </w:t>
      </w:r>
      <w:proofErr w:type="spellStart"/>
      <w:r w:rsidRPr="00CD08CA">
        <w:rPr>
          <w:rFonts w:ascii="Arial" w:hAnsi="Arial"/>
          <w:color w:val="000000"/>
          <w:sz w:val="22"/>
          <w:szCs w:val="22"/>
        </w:rPr>
        <w:t>DLSyCV</w:t>
      </w:r>
      <w:proofErr w:type="spellEnd"/>
      <w:r w:rsidRPr="00CD08CA">
        <w:rPr>
          <w:rFonts w:ascii="Arial" w:hAnsi="Arial"/>
          <w:color w:val="000000"/>
          <w:sz w:val="22"/>
          <w:szCs w:val="22"/>
        </w:rPr>
        <w:t xml:space="preserve"> emite </w:t>
      </w:r>
      <w:r w:rsidR="00365F49" w:rsidRPr="00CD08CA">
        <w:rPr>
          <w:rFonts w:ascii="Arial" w:hAnsi="Arial"/>
          <w:color w:val="000000"/>
          <w:sz w:val="22"/>
          <w:szCs w:val="22"/>
        </w:rPr>
        <w:t>dos tipos de</w:t>
      </w:r>
      <w:r w:rsidRPr="00CD08CA">
        <w:rPr>
          <w:rFonts w:ascii="Arial" w:hAnsi="Arial"/>
          <w:color w:val="000000"/>
          <w:sz w:val="22"/>
          <w:szCs w:val="22"/>
        </w:rPr>
        <w:t xml:space="preserve"> CAS, </w:t>
      </w:r>
      <w:r w:rsidR="00365F49" w:rsidRPr="00CD08CA">
        <w:rPr>
          <w:rFonts w:ascii="Arial" w:hAnsi="Arial"/>
          <w:color w:val="000000"/>
          <w:sz w:val="22"/>
          <w:szCs w:val="22"/>
        </w:rPr>
        <w:t xml:space="preserve">uno </w:t>
      </w:r>
      <w:r w:rsidRPr="00CD08CA">
        <w:rPr>
          <w:rFonts w:ascii="Arial" w:hAnsi="Arial"/>
          <w:color w:val="000000"/>
          <w:sz w:val="22"/>
          <w:szCs w:val="22"/>
        </w:rPr>
        <w:t xml:space="preserve">que avala al lote, cuando el muestreo fue realizado por un </w:t>
      </w:r>
      <w:proofErr w:type="spellStart"/>
      <w:r w:rsidRPr="00CD08CA">
        <w:rPr>
          <w:rFonts w:ascii="Arial" w:hAnsi="Arial"/>
          <w:color w:val="000000"/>
          <w:sz w:val="22"/>
          <w:szCs w:val="22"/>
        </w:rPr>
        <w:t>muestreador</w:t>
      </w:r>
      <w:proofErr w:type="spellEnd"/>
      <w:r w:rsidRPr="00CD08CA">
        <w:rPr>
          <w:rFonts w:ascii="Arial" w:hAnsi="Arial"/>
          <w:color w:val="000000"/>
          <w:sz w:val="22"/>
          <w:szCs w:val="22"/>
        </w:rPr>
        <w:t xml:space="preserve"> inscripto </w:t>
      </w:r>
      <w:r w:rsidR="00F55F74" w:rsidRPr="00CD08CA">
        <w:rPr>
          <w:rFonts w:ascii="Arial" w:hAnsi="Arial"/>
          <w:color w:val="000000"/>
          <w:sz w:val="22"/>
          <w:szCs w:val="22"/>
        </w:rPr>
        <w:t xml:space="preserve">en </w:t>
      </w:r>
      <w:r w:rsidR="002A7D62" w:rsidRPr="00CD08CA">
        <w:rPr>
          <w:rFonts w:ascii="Arial" w:hAnsi="Arial"/>
          <w:color w:val="000000"/>
          <w:sz w:val="22"/>
          <w:szCs w:val="22"/>
        </w:rPr>
        <w:t>el R</w:t>
      </w:r>
      <w:r w:rsidRPr="00CD08CA">
        <w:rPr>
          <w:rFonts w:ascii="Arial" w:hAnsi="Arial"/>
          <w:color w:val="000000"/>
          <w:sz w:val="22"/>
          <w:szCs w:val="22"/>
        </w:rPr>
        <w:t>MLS</w:t>
      </w:r>
      <w:r w:rsidR="007E0E84" w:rsidRPr="00CD08CA">
        <w:rPr>
          <w:rFonts w:ascii="Arial" w:hAnsi="Arial"/>
          <w:color w:val="000000"/>
          <w:sz w:val="22"/>
          <w:szCs w:val="22"/>
        </w:rPr>
        <w:t>,</w:t>
      </w:r>
      <w:r w:rsidRPr="00CD08CA">
        <w:rPr>
          <w:rFonts w:ascii="Arial" w:hAnsi="Arial"/>
          <w:color w:val="000000"/>
          <w:sz w:val="22"/>
          <w:szCs w:val="22"/>
        </w:rPr>
        <w:t xml:space="preserve"> </w:t>
      </w:r>
      <w:r w:rsidR="00F55F74" w:rsidRPr="00CD08CA">
        <w:rPr>
          <w:rFonts w:ascii="Arial" w:hAnsi="Arial"/>
          <w:color w:val="000000"/>
          <w:sz w:val="22"/>
          <w:szCs w:val="22"/>
        </w:rPr>
        <w:t>activo</w:t>
      </w:r>
      <w:r w:rsidR="007E0E84" w:rsidRPr="00CD08CA">
        <w:rPr>
          <w:rFonts w:ascii="Arial" w:hAnsi="Arial"/>
          <w:color w:val="000000"/>
          <w:sz w:val="22"/>
          <w:szCs w:val="22"/>
        </w:rPr>
        <w:t xml:space="preserve"> y</w:t>
      </w:r>
      <w:r w:rsidR="00F55F74" w:rsidRPr="00CD08CA">
        <w:rPr>
          <w:rFonts w:ascii="Arial" w:hAnsi="Arial"/>
          <w:color w:val="000000"/>
          <w:sz w:val="22"/>
          <w:szCs w:val="22"/>
        </w:rPr>
        <w:t xml:space="preserve"> </w:t>
      </w:r>
      <w:r w:rsidRPr="00CD08CA">
        <w:rPr>
          <w:rFonts w:ascii="Arial" w:hAnsi="Arial"/>
          <w:color w:val="000000"/>
          <w:sz w:val="22"/>
          <w:szCs w:val="22"/>
        </w:rPr>
        <w:t xml:space="preserve">habilitado por </w:t>
      </w:r>
      <w:r w:rsidR="00F55F74" w:rsidRPr="00CD08CA">
        <w:rPr>
          <w:rFonts w:ascii="Arial" w:hAnsi="Arial"/>
          <w:color w:val="000000"/>
          <w:sz w:val="22"/>
          <w:szCs w:val="22"/>
        </w:rPr>
        <w:t xml:space="preserve">el </w:t>
      </w:r>
      <w:proofErr w:type="spellStart"/>
      <w:r w:rsidR="00F55F74" w:rsidRPr="00CD08CA">
        <w:rPr>
          <w:rFonts w:ascii="Arial" w:hAnsi="Arial"/>
          <w:color w:val="000000"/>
          <w:sz w:val="22"/>
          <w:szCs w:val="22"/>
        </w:rPr>
        <w:t>DLSyCV</w:t>
      </w:r>
      <w:proofErr w:type="spellEnd"/>
      <w:r w:rsidR="00365F49" w:rsidRPr="00CD08CA">
        <w:rPr>
          <w:rFonts w:ascii="Arial" w:hAnsi="Arial"/>
          <w:color w:val="000000"/>
          <w:sz w:val="22"/>
          <w:szCs w:val="22"/>
        </w:rPr>
        <w:t xml:space="preserve"> y otro que avala a la muestra </w:t>
      </w:r>
      <w:r w:rsidR="00F55F74" w:rsidRPr="00CD08CA">
        <w:rPr>
          <w:rFonts w:ascii="Arial" w:hAnsi="Arial"/>
          <w:color w:val="000000"/>
          <w:sz w:val="22"/>
          <w:szCs w:val="22"/>
        </w:rPr>
        <w:t xml:space="preserve">cuando el </w:t>
      </w:r>
      <w:r w:rsidR="00365F49" w:rsidRPr="00CD08CA">
        <w:rPr>
          <w:rFonts w:ascii="Arial" w:hAnsi="Arial"/>
          <w:color w:val="000000"/>
          <w:sz w:val="22"/>
          <w:szCs w:val="22"/>
        </w:rPr>
        <w:t>análisis</w:t>
      </w:r>
      <w:r w:rsidR="00F55F74" w:rsidRPr="00CD08CA">
        <w:rPr>
          <w:rFonts w:ascii="Arial" w:hAnsi="Arial"/>
          <w:color w:val="000000"/>
          <w:sz w:val="22"/>
          <w:szCs w:val="22"/>
        </w:rPr>
        <w:t xml:space="preserve"> fue realizado sobre la muestra recibida directamente en el </w:t>
      </w:r>
      <w:proofErr w:type="spellStart"/>
      <w:r w:rsidR="00F55F74" w:rsidRPr="00CD08CA">
        <w:rPr>
          <w:rFonts w:ascii="Arial" w:hAnsi="Arial"/>
          <w:color w:val="000000"/>
          <w:sz w:val="22"/>
          <w:szCs w:val="22"/>
        </w:rPr>
        <w:t>DLSyCV</w:t>
      </w:r>
      <w:proofErr w:type="spellEnd"/>
      <w:r w:rsidR="00F55F74" w:rsidRPr="00CD08CA">
        <w:rPr>
          <w:rFonts w:ascii="Arial" w:hAnsi="Arial"/>
          <w:color w:val="000000"/>
          <w:sz w:val="22"/>
          <w:szCs w:val="22"/>
        </w:rPr>
        <w:t>.</w:t>
      </w:r>
    </w:p>
    <w:p w:rsidR="00CB0F61" w:rsidRPr="00CD08CA" w:rsidRDefault="00CB0F61" w:rsidP="00057ABB">
      <w:pPr>
        <w:pStyle w:val="NormalWeb"/>
        <w:spacing w:before="0" w:beforeAutospacing="0" w:after="0" w:afterAutospacing="0"/>
        <w:ind w:left="-426"/>
        <w:jc w:val="both"/>
        <w:rPr>
          <w:rFonts w:ascii="Arial" w:hAnsi="Arial"/>
          <w:color w:val="000000"/>
          <w:sz w:val="22"/>
          <w:szCs w:val="22"/>
        </w:rPr>
      </w:pPr>
    </w:p>
    <w:p w:rsidR="00D27526" w:rsidRPr="00CD08CA" w:rsidRDefault="00A5419C" w:rsidP="00A709CC">
      <w:pPr>
        <w:pStyle w:val="NormalWeb"/>
        <w:spacing w:before="0" w:beforeAutospacing="0" w:after="0" w:afterAutospacing="0"/>
        <w:ind w:left="-426"/>
        <w:jc w:val="both"/>
        <w:rPr>
          <w:rFonts w:ascii="Arial" w:hAnsi="Arial"/>
          <w:color w:val="000000"/>
          <w:sz w:val="22"/>
          <w:szCs w:val="22"/>
        </w:rPr>
      </w:pPr>
      <w:r>
        <w:rPr>
          <w:rFonts w:ascii="Arial" w:hAnsi="Arial"/>
          <w:b/>
          <w:color w:val="000000"/>
          <w:sz w:val="22"/>
          <w:szCs w:val="22"/>
        </w:rPr>
        <w:t>4</w:t>
      </w:r>
      <w:r w:rsidR="00007798" w:rsidRPr="00CD08CA">
        <w:rPr>
          <w:rFonts w:ascii="Arial" w:hAnsi="Arial"/>
          <w:b/>
          <w:color w:val="000000"/>
          <w:sz w:val="22"/>
          <w:szCs w:val="22"/>
        </w:rPr>
        <w:t xml:space="preserve">.2.3 </w:t>
      </w:r>
      <w:r w:rsidR="00CB0F61" w:rsidRPr="00CD08CA">
        <w:rPr>
          <w:rFonts w:ascii="Arial" w:hAnsi="Arial"/>
          <w:b/>
          <w:color w:val="000000"/>
          <w:sz w:val="22"/>
          <w:szCs w:val="22"/>
        </w:rPr>
        <w:t>CAS MERCOSUR:</w:t>
      </w:r>
      <w:r w:rsidR="00CB0F61" w:rsidRPr="00CD08CA">
        <w:rPr>
          <w:rFonts w:ascii="Arial" w:hAnsi="Arial"/>
          <w:color w:val="000000"/>
          <w:sz w:val="22"/>
          <w:szCs w:val="22"/>
        </w:rPr>
        <w:t xml:space="preserve"> Documento emitido por un laboratorio debidamente acreditado que informa la calidad de un lote de semillas, conforme a las especies y técnicas acreditadas.</w:t>
      </w:r>
    </w:p>
    <w:p w:rsidR="004704A6" w:rsidRPr="00CD08CA" w:rsidRDefault="004704A6" w:rsidP="00A709CC">
      <w:pPr>
        <w:pStyle w:val="NormalWeb"/>
        <w:spacing w:before="0" w:beforeAutospacing="0" w:after="0" w:afterAutospacing="0"/>
        <w:ind w:left="-426"/>
        <w:jc w:val="both"/>
        <w:rPr>
          <w:rFonts w:ascii="Arial" w:hAnsi="Arial"/>
          <w:color w:val="000000"/>
          <w:sz w:val="22"/>
          <w:szCs w:val="22"/>
        </w:rPr>
      </w:pPr>
    </w:p>
    <w:p w:rsidR="00D27526" w:rsidRDefault="00A5419C" w:rsidP="00A709CC">
      <w:pPr>
        <w:pStyle w:val="NormalWeb"/>
        <w:spacing w:before="0" w:beforeAutospacing="0" w:after="0" w:afterAutospacing="0"/>
        <w:ind w:left="-426"/>
        <w:jc w:val="both"/>
        <w:rPr>
          <w:rFonts w:ascii="Arial" w:hAnsi="Arial"/>
          <w:color w:val="000000"/>
          <w:sz w:val="22"/>
          <w:szCs w:val="22"/>
        </w:rPr>
      </w:pPr>
      <w:r>
        <w:rPr>
          <w:rFonts w:ascii="Arial" w:hAnsi="Arial"/>
          <w:b/>
          <w:color w:val="000000"/>
          <w:sz w:val="22"/>
          <w:szCs w:val="22"/>
        </w:rPr>
        <w:t>4</w:t>
      </w:r>
      <w:r w:rsidR="00007798" w:rsidRPr="00CD08CA">
        <w:rPr>
          <w:rFonts w:ascii="Arial" w:hAnsi="Arial"/>
          <w:b/>
          <w:color w:val="000000"/>
          <w:sz w:val="22"/>
          <w:szCs w:val="22"/>
        </w:rPr>
        <w:t xml:space="preserve">.2.4 </w:t>
      </w:r>
      <w:r w:rsidR="00D27526" w:rsidRPr="00CD08CA">
        <w:rPr>
          <w:rFonts w:ascii="Arial" w:hAnsi="Arial"/>
          <w:b/>
          <w:color w:val="000000"/>
          <w:sz w:val="22"/>
          <w:szCs w:val="22"/>
        </w:rPr>
        <w:t xml:space="preserve">CAS </w:t>
      </w:r>
      <w:r w:rsidR="00C12E45" w:rsidRPr="00CD08CA">
        <w:rPr>
          <w:rFonts w:ascii="Arial" w:hAnsi="Arial"/>
          <w:b/>
          <w:color w:val="000000"/>
          <w:sz w:val="22"/>
          <w:szCs w:val="22"/>
        </w:rPr>
        <w:t>original</w:t>
      </w:r>
      <w:r w:rsidR="00D27526" w:rsidRPr="00CD08CA">
        <w:rPr>
          <w:rFonts w:ascii="Arial" w:hAnsi="Arial"/>
          <w:b/>
          <w:color w:val="000000"/>
          <w:sz w:val="22"/>
          <w:szCs w:val="22"/>
        </w:rPr>
        <w:t>:</w:t>
      </w:r>
      <w:r w:rsidR="00D27526" w:rsidRPr="00CD08CA">
        <w:rPr>
          <w:rFonts w:ascii="Arial" w:hAnsi="Arial"/>
          <w:color w:val="000000"/>
          <w:sz w:val="22"/>
          <w:szCs w:val="22"/>
        </w:rPr>
        <w:t xml:space="preserve"> Aquel certificado emitido después de finalizar los análisis solicitados y marcado como tal.</w:t>
      </w:r>
    </w:p>
    <w:p w:rsidR="00A5419C" w:rsidRPr="00CD08CA" w:rsidRDefault="00A5419C" w:rsidP="00A709CC">
      <w:pPr>
        <w:pStyle w:val="NormalWeb"/>
        <w:spacing w:before="0" w:beforeAutospacing="0" w:after="0" w:afterAutospacing="0"/>
        <w:ind w:left="-426"/>
        <w:jc w:val="both"/>
        <w:rPr>
          <w:rFonts w:ascii="Arial" w:hAnsi="Arial"/>
          <w:color w:val="000000"/>
          <w:sz w:val="22"/>
          <w:szCs w:val="22"/>
        </w:rPr>
      </w:pPr>
    </w:p>
    <w:p w:rsidR="00D27526" w:rsidRPr="00CD08CA" w:rsidRDefault="00A5419C" w:rsidP="00A709CC">
      <w:pPr>
        <w:pStyle w:val="NormalWeb"/>
        <w:spacing w:before="0" w:beforeAutospacing="0" w:after="0" w:afterAutospacing="0"/>
        <w:ind w:left="-426"/>
        <w:jc w:val="both"/>
        <w:rPr>
          <w:rFonts w:ascii="Arial" w:hAnsi="Arial"/>
          <w:color w:val="000000"/>
          <w:sz w:val="22"/>
          <w:szCs w:val="22"/>
        </w:rPr>
      </w:pPr>
      <w:r>
        <w:rPr>
          <w:rFonts w:ascii="Arial" w:hAnsi="Arial"/>
          <w:b/>
          <w:color w:val="000000"/>
          <w:sz w:val="22"/>
          <w:szCs w:val="22"/>
        </w:rPr>
        <w:t>4</w:t>
      </w:r>
      <w:r w:rsidR="00007798" w:rsidRPr="00CD08CA">
        <w:rPr>
          <w:rFonts w:ascii="Arial" w:hAnsi="Arial"/>
          <w:b/>
          <w:color w:val="000000"/>
          <w:sz w:val="22"/>
          <w:szCs w:val="22"/>
        </w:rPr>
        <w:t xml:space="preserve">.2.5 </w:t>
      </w:r>
      <w:r w:rsidR="00D27526" w:rsidRPr="00CD08CA">
        <w:rPr>
          <w:rFonts w:ascii="Arial" w:hAnsi="Arial"/>
          <w:b/>
          <w:color w:val="000000"/>
          <w:sz w:val="22"/>
          <w:szCs w:val="22"/>
        </w:rPr>
        <w:t xml:space="preserve">CAS </w:t>
      </w:r>
      <w:r w:rsidR="00C12E45" w:rsidRPr="00CD08CA">
        <w:rPr>
          <w:rFonts w:ascii="Arial" w:hAnsi="Arial"/>
          <w:b/>
          <w:color w:val="000000"/>
          <w:sz w:val="22"/>
          <w:szCs w:val="22"/>
        </w:rPr>
        <w:t>provisional</w:t>
      </w:r>
      <w:r w:rsidR="00D27526" w:rsidRPr="00CD08CA">
        <w:rPr>
          <w:rFonts w:ascii="Arial" w:hAnsi="Arial"/>
          <w:b/>
          <w:color w:val="000000"/>
          <w:sz w:val="22"/>
          <w:szCs w:val="22"/>
        </w:rPr>
        <w:t>:</w:t>
      </w:r>
      <w:r w:rsidR="00D27526" w:rsidRPr="00CD08CA">
        <w:rPr>
          <w:rFonts w:ascii="Arial" w:hAnsi="Arial"/>
          <w:color w:val="000000"/>
          <w:sz w:val="22"/>
          <w:szCs w:val="22"/>
        </w:rPr>
        <w:t xml:space="preserve"> Aquel certificado emitido antes de finalizar</w:t>
      </w:r>
      <w:r w:rsidR="00447E0B" w:rsidRPr="00CD08CA">
        <w:rPr>
          <w:rFonts w:ascii="Arial" w:hAnsi="Arial"/>
          <w:color w:val="000000"/>
          <w:sz w:val="22"/>
          <w:szCs w:val="22"/>
        </w:rPr>
        <w:t xml:space="preserve"> todos los análisis solicitados y marcado como tal.</w:t>
      </w:r>
    </w:p>
    <w:p w:rsidR="00D27526" w:rsidRPr="00CD08CA" w:rsidRDefault="00D27526" w:rsidP="00F55F74">
      <w:pPr>
        <w:pStyle w:val="NormalWeb"/>
        <w:spacing w:before="0" w:beforeAutospacing="0" w:after="0" w:afterAutospacing="0"/>
        <w:jc w:val="both"/>
        <w:rPr>
          <w:rFonts w:ascii="Arial" w:hAnsi="Arial"/>
          <w:color w:val="000000"/>
          <w:sz w:val="22"/>
          <w:szCs w:val="22"/>
        </w:rPr>
      </w:pPr>
    </w:p>
    <w:p w:rsidR="00D27526" w:rsidRPr="00CD08CA" w:rsidRDefault="00A5419C" w:rsidP="00A709CC">
      <w:pPr>
        <w:pStyle w:val="NormalWeb"/>
        <w:spacing w:before="0" w:beforeAutospacing="0" w:after="0" w:afterAutospacing="0"/>
        <w:ind w:left="-426"/>
        <w:jc w:val="both"/>
        <w:rPr>
          <w:rFonts w:ascii="Arial" w:hAnsi="Arial"/>
          <w:color w:val="000000"/>
          <w:sz w:val="22"/>
          <w:szCs w:val="22"/>
        </w:rPr>
      </w:pPr>
      <w:r>
        <w:rPr>
          <w:rFonts w:ascii="Arial" w:hAnsi="Arial"/>
          <w:b/>
          <w:color w:val="000000"/>
          <w:sz w:val="22"/>
          <w:szCs w:val="22"/>
        </w:rPr>
        <w:lastRenderedPageBreak/>
        <w:t>4</w:t>
      </w:r>
      <w:r w:rsidR="00007798" w:rsidRPr="00CD08CA">
        <w:rPr>
          <w:rFonts w:ascii="Arial" w:hAnsi="Arial"/>
          <w:b/>
          <w:color w:val="000000"/>
          <w:sz w:val="22"/>
          <w:szCs w:val="22"/>
        </w:rPr>
        <w:t xml:space="preserve">.2.6 </w:t>
      </w:r>
      <w:r w:rsidR="00D27526" w:rsidRPr="00CD08CA">
        <w:rPr>
          <w:rFonts w:ascii="Arial" w:hAnsi="Arial"/>
          <w:b/>
          <w:color w:val="000000"/>
          <w:sz w:val="22"/>
          <w:szCs w:val="22"/>
        </w:rPr>
        <w:t xml:space="preserve">CAS </w:t>
      </w:r>
      <w:r w:rsidR="00C12E45" w:rsidRPr="00CD08CA">
        <w:rPr>
          <w:rFonts w:ascii="Arial" w:hAnsi="Arial"/>
          <w:b/>
          <w:color w:val="000000"/>
          <w:sz w:val="22"/>
          <w:szCs w:val="22"/>
        </w:rPr>
        <w:t>copia</w:t>
      </w:r>
      <w:r w:rsidR="00D27526" w:rsidRPr="00CD08CA">
        <w:rPr>
          <w:rFonts w:ascii="Arial" w:hAnsi="Arial"/>
          <w:b/>
          <w:color w:val="000000"/>
          <w:sz w:val="22"/>
          <w:szCs w:val="22"/>
        </w:rPr>
        <w:t>:</w:t>
      </w:r>
      <w:r w:rsidR="00D27526" w:rsidRPr="00CD08CA">
        <w:rPr>
          <w:rFonts w:ascii="Arial" w:hAnsi="Arial"/>
          <w:color w:val="000000"/>
          <w:sz w:val="22"/>
          <w:szCs w:val="22"/>
        </w:rPr>
        <w:t xml:space="preserve"> Aquel certificado impreso idéntico a un CAS </w:t>
      </w:r>
      <w:r w:rsidR="00C12E45" w:rsidRPr="00CD08CA">
        <w:rPr>
          <w:rFonts w:ascii="Arial" w:hAnsi="Arial"/>
          <w:color w:val="000000"/>
          <w:sz w:val="22"/>
          <w:szCs w:val="22"/>
        </w:rPr>
        <w:t>original</w:t>
      </w:r>
      <w:r w:rsidR="00D27526" w:rsidRPr="00CD08CA">
        <w:rPr>
          <w:rFonts w:ascii="Arial" w:hAnsi="Arial"/>
          <w:color w:val="000000"/>
          <w:sz w:val="22"/>
          <w:szCs w:val="22"/>
        </w:rPr>
        <w:t xml:space="preserve"> o CAS </w:t>
      </w:r>
      <w:r w:rsidR="00C12E45" w:rsidRPr="00CD08CA">
        <w:rPr>
          <w:rFonts w:ascii="Arial" w:hAnsi="Arial"/>
          <w:color w:val="000000"/>
          <w:sz w:val="22"/>
          <w:szCs w:val="22"/>
        </w:rPr>
        <w:t xml:space="preserve">provisional. </w:t>
      </w:r>
      <w:r w:rsidR="00D27526" w:rsidRPr="00CD08CA">
        <w:rPr>
          <w:rFonts w:ascii="Arial" w:hAnsi="Arial"/>
          <w:color w:val="000000"/>
          <w:sz w:val="22"/>
          <w:szCs w:val="22"/>
        </w:rPr>
        <w:t>Se debe marcar como tal e indicar el número de la copia en cada certificado emitido.</w:t>
      </w:r>
    </w:p>
    <w:p w:rsidR="00CD08CA" w:rsidRPr="00CD08CA" w:rsidRDefault="00CD08CA" w:rsidP="00F55F74">
      <w:pPr>
        <w:pStyle w:val="NormalWeb"/>
        <w:spacing w:before="0" w:beforeAutospacing="0" w:after="0" w:afterAutospacing="0"/>
        <w:jc w:val="both"/>
        <w:rPr>
          <w:rFonts w:ascii="Arial" w:hAnsi="Arial"/>
          <w:color w:val="000000"/>
          <w:sz w:val="22"/>
          <w:szCs w:val="22"/>
        </w:rPr>
      </w:pPr>
    </w:p>
    <w:p w:rsidR="0003787C" w:rsidRPr="00CD08CA" w:rsidRDefault="00A23D81" w:rsidP="00A709CC">
      <w:pPr>
        <w:numPr>
          <w:ilvl w:val="0"/>
          <w:numId w:val="2"/>
        </w:numPr>
        <w:tabs>
          <w:tab w:val="clear" w:pos="720"/>
        </w:tabs>
        <w:ind w:left="-142" w:hanging="284"/>
        <w:rPr>
          <w:rFonts w:ascii="Arial" w:hAnsi="Arial"/>
          <w:b/>
          <w:color w:val="000000"/>
          <w:sz w:val="22"/>
          <w:szCs w:val="22"/>
        </w:rPr>
      </w:pPr>
      <w:r w:rsidRPr="00CD08CA">
        <w:rPr>
          <w:rFonts w:ascii="Arial" w:hAnsi="Arial"/>
          <w:b/>
          <w:color w:val="000000"/>
          <w:sz w:val="22"/>
          <w:szCs w:val="22"/>
        </w:rPr>
        <w:t>RESPONSABLE</w:t>
      </w:r>
    </w:p>
    <w:p w:rsidR="00497D08" w:rsidRPr="00CD08CA" w:rsidRDefault="00497D08">
      <w:pPr>
        <w:rPr>
          <w:rFonts w:ascii="Arial" w:hAnsi="Arial"/>
          <w:color w:val="000000"/>
          <w:sz w:val="22"/>
          <w:szCs w:val="22"/>
        </w:rPr>
      </w:pPr>
    </w:p>
    <w:p w:rsidR="00A23D81" w:rsidRPr="00CD08CA" w:rsidRDefault="00A23D81" w:rsidP="00A709CC">
      <w:pPr>
        <w:ind w:left="-426"/>
        <w:jc w:val="both"/>
        <w:rPr>
          <w:sz w:val="22"/>
          <w:szCs w:val="22"/>
        </w:rPr>
      </w:pPr>
      <w:r w:rsidRPr="00CD08CA">
        <w:rPr>
          <w:rFonts w:ascii="Arial" w:hAnsi="Arial"/>
          <w:color w:val="000000"/>
          <w:sz w:val="22"/>
          <w:szCs w:val="22"/>
        </w:rPr>
        <w:t>Son responsables del cumplimiento de este procedimiento, conforme se detallan las actividades en la siguiente tabla,</w:t>
      </w:r>
    </w:p>
    <w:p w:rsidR="00A23D81" w:rsidRPr="00CD08CA" w:rsidRDefault="00A23D81" w:rsidP="00A23D81">
      <w:pPr>
        <w:tabs>
          <w:tab w:val="left" w:pos="3349"/>
        </w:tabs>
        <w:ind w:firstLine="708"/>
        <w:jc w:val="both"/>
        <w:rPr>
          <w:sz w:val="22"/>
          <w:szCs w:val="22"/>
        </w:rPr>
      </w:pPr>
      <w:r w:rsidRPr="00CD08CA">
        <w:rPr>
          <w:sz w:val="22"/>
          <w:szCs w:val="22"/>
        </w:rPr>
        <w:tab/>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693"/>
      </w:tblGrid>
      <w:tr w:rsidR="00A23D81" w:rsidRPr="00CD08CA" w:rsidTr="00883A5F">
        <w:tc>
          <w:tcPr>
            <w:tcW w:w="6663" w:type="dxa"/>
            <w:shd w:val="clear" w:color="auto" w:fill="E7E6E6"/>
          </w:tcPr>
          <w:p w:rsidR="00A23D81" w:rsidRPr="00CD08CA" w:rsidRDefault="00A23D81" w:rsidP="007F52D2">
            <w:pPr>
              <w:tabs>
                <w:tab w:val="left" w:pos="3349"/>
              </w:tabs>
              <w:ind w:firstLine="176"/>
              <w:jc w:val="center"/>
              <w:rPr>
                <w:rFonts w:ascii="Arial" w:hAnsi="Arial" w:cs="Arial"/>
                <w:b/>
                <w:sz w:val="22"/>
                <w:szCs w:val="22"/>
              </w:rPr>
            </w:pPr>
            <w:r w:rsidRPr="00CD08CA">
              <w:rPr>
                <w:rFonts w:ascii="Arial" w:hAnsi="Arial" w:cs="Arial"/>
                <w:b/>
                <w:sz w:val="22"/>
                <w:szCs w:val="22"/>
              </w:rPr>
              <w:t>Actividades</w:t>
            </w:r>
          </w:p>
        </w:tc>
        <w:tc>
          <w:tcPr>
            <w:tcW w:w="2693" w:type="dxa"/>
            <w:shd w:val="clear" w:color="auto" w:fill="E7E6E6"/>
          </w:tcPr>
          <w:p w:rsidR="00A23D81" w:rsidRPr="00CD08CA" w:rsidRDefault="00A23D81" w:rsidP="007F52D2">
            <w:pPr>
              <w:tabs>
                <w:tab w:val="left" w:pos="3349"/>
              </w:tabs>
              <w:jc w:val="center"/>
              <w:rPr>
                <w:rFonts w:ascii="Arial" w:hAnsi="Arial" w:cs="Arial"/>
                <w:b/>
                <w:sz w:val="22"/>
                <w:szCs w:val="22"/>
              </w:rPr>
            </w:pPr>
            <w:r w:rsidRPr="00CD08CA">
              <w:rPr>
                <w:rFonts w:ascii="Arial" w:hAnsi="Arial" w:cs="Arial"/>
                <w:b/>
                <w:sz w:val="22"/>
                <w:szCs w:val="22"/>
              </w:rPr>
              <w:t>Responsable</w:t>
            </w:r>
          </w:p>
        </w:tc>
      </w:tr>
      <w:tr w:rsidR="00A23D81" w:rsidRPr="00CD08CA" w:rsidTr="00883A5F">
        <w:tc>
          <w:tcPr>
            <w:tcW w:w="6663" w:type="dxa"/>
            <w:shd w:val="clear" w:color="auto" w:fill="auto"/>
            <w:vAlign w:val="center"/>
          </w:tcPr>
          <w:p w:rsidR="00A23D81" w:rsidRPr="00CD08CA" w:rsidRDefault="00A23D81" w:rsidP="00F76D81">
            <w:pPr>
              <w:tabs>
                <w:tab w:val="left" w:pos="3349"/>
              </w:tabs>
              <w:jc w:val="both"/>
              <w:rPr>
                <w:rFonts w:ascii="Arial" w:hAnsi="Arial" w:cs="Arial"/>
                <w:sz w:val="22"/>
                <w:szCs w:val="22"/>
              </w:rPr>
            </w:pPr>
            <w:r w:rsidRPr="00CD08CA">
              <w:rPr>
                <w:rFonts w:ascii="Arial" w:hAnsi="Arial" w:cs="Arial"/>
                <w:sz w:val="22"/>
                <w:szCs w:val="22"/>
              </w:rPr>
              <w:t>Llenado</w:t>
            </w:r>
            <w:r w:rsidR="00641D32" w:rsidRPr="00CD08CA">
              <w:rPr>
                <w:rFonts w:ascii="Arial" w:hAnsi="Arial" w:cs="Arial"/>
                <w:sz w:val="22"/>
                <w:szCs w:val="22"/>
              </w:rPr>
              <w:t xml:space="preserve"> y entrega</w:t>
            </w:r>
            <w:r w:rsidRPr="00CD08CA">
              <w:rPr>
                <w:rFonts w:ascii="Arial" w:hAnsi="Arial" w:cs="Arial"/>
                <w:sz w:val="22"/>
                <w:szCs w:val="22"/>
              </w:rPr>
              <w:t xml:space="preserve"> de los boletines internos</w:t>
            </w:r>
          </w:p>
        </w:tc>
        <w:tc>
          <w:tcPr>
            <w:tcW w:w="2693" w:type="dxa"/>
            <w:shd w:val="clear" w:color="auto" w:fill="auto"/>
            <w:vAlign w:val="center"/>
          </w:tcPr>
          <w:p w:rsidR="00A23D81" w:rsidRPr="00CD08CA" w:rsidRDefault="00A23D81" w:rsidP="00C12E45">
            <w:pPr>
              <w:tabs>
                <w:tab w:val="left" w:pos="3349"/>
              </w:tabs>
              <w:jc w:val="center"/>
              <w:rPr>
                <w:rFonts w:ascii="Arial" w:hAnsi="Arial" w:cs="Arial"/>
                <w:sz w:val="22"/>
                <w:szCs w:val="22"/>
              </w:rPr>
            </w:pPr>
            <w:proofErr w:type="spellStart"/>
            <w:r w:rsidRPr="00CD08CA">
              <w:rPr>
                <w:rFonts w:ascii="Arial" w:hAnsi="Arial" w:cs="Arial"/>
                <w:sz w:val="22"/>
                <w:szCs w:val="22"/>
              </w:rPr>
              <w:t>TDLSyCV</w:t>
            </w:r>
            <w:proofErr w:type="spellEnd"/>
            <w:r w:rsidRPr="00CD08CA">
              <w:rPr>
                <w:rFonts w:ascii="Arial" w:hAnsi="Arial" w:cs="Arial"/>
                <w:sz w:val="22"/>
                <w:szCs w:val="22"/>
              </w:rPr>
              <w:t xml:space="preserve"> de las áreas correspondientes</w:t>
            </w:r>
          </w:p>
        </w:tc>
      </w:tr>
      <w:tr w:rsidR="00A23D81" w:rsidRPr="00CD08CA" w:rsidTr="00883A5F">
        <w:tc>
          <w:tcPr>
            <w:tcW w:w="6663" w:type="dxa"/>
            <w:shd w:val="clear" w:color="auto" w:fill="auto"/>
            <w:vAlign w:val="center"/>
          </w:tcPr>
          <w:p w:rsidR="00A23D81" w:rsidRPr="00CD08CA" w:rsidRDefault="00BD2CC1" w:rsidP="00F76D81">
            <w:pPr>
              <w:tabs>
                <w:tab w:val="left" w:pos="3349"/>
              </w:tabs>
              <w:jc w:val="both"/>
              <w:rPr>
                <w:rFonts w:ascii="Arial" w:hAnsi="Arial" w:cs="Arial"/>
                <w:sz w:val="22"/>
                <w:szCs w:val="22"/>
              </w:rPr>
            </w:pPr>
            <w:r w:rsidRPr="00CD08CA">
              <w:rPr>
                <w:rFonts w:ascii="Arial" w:hAnsi="Arial" w:cs="Arial"/>
                <w:sz w:val="22"/>
                <w:szCs w:val="22"/>
              </w:rPr>
              <w:t xml:space="preserve">Transcripción de datos </w:t>
            </w:r>
            <w:r w:rsidR="00641D32" w:rsidRPr="00CD08CA">
              <w:rPr>
                <w:rFonts w:ascii="Arial" w:hAnsi="Arial" w:cs="Arial"/>
                <w:sz w:val="22"/>
                <w:szCs w:val="22"/>
              </w:rPr>
              <w:t>de los boletines internos</w:t>
            </w:r>
            <w:r w:rsidR="00B03FE4" w:rsidRPr="00CD08CA">
              <w:rPr>
                <w:rFonts w:ascii="Arial" w:hAnsi="Arial" w:cs="Arial"/>
                <w:sz w:val="22"/>
                <w:szCs w:val="22"/>
              </w:rPr>
              <w:t xml:space="preserve"> y planilla de recepción</w:t>
            </w:r>
            <w:r w:rsidR="00641D32" w:rsidRPr="00CD08CA">
              <w:rPr>
                <w:rFonts w:ascii="Arial" w:hAnsi="Arial" w:cs="Arial"/>
                <w:sz w:val="22"/>
                <w:szCs w:val="22"/>
              </w:rPr>
              <w:t xml:space="preserve"> </w:t>
            </w:r>
            <w:r w:rsidRPr="00CD08CA">
              <w:rPr>
                <w:rFonts w:ascii="Arial" w:hAnsi="Arial" w:cs="Arial"/>
                <w:sz w:val="22"/>
                <w:szCs w:val="22"/>
              </w:rPr>
              <w:t>para el llenado del CAS</w:t>
            </w:r>
            <w:r w:rsidR="00641D32" w:rsidRPr="00CD08CA">
              <w:rPr>
                <w:rFonts w:ascii="Arial" w:hAnsi="Arial" w:cs="Arial"/>
                <w:sz w:val="22"/>
                <w:szCs w:val="22"/>
              </w:rPr>
              <w:t xml:space="preserve"> en la base de datos correspondiente</w:t>
            </w:r>
          </w:p>
        </w:tc>
        <w:tc>
          <w:tcPr>
            <w:tcW w:w="2693" w:type="dxa"/>
            <w:shd w:val="clear" w:color="auto" w:fill="auto"/>
            <w:vAlign w:val="center"/>
          </w:tcPr>
          <w:p w:rsidR="00A23D81" w:rsidRPr="00CD08CA" w:rsidRDefault="00641D32" w:rsidP="00C12E45">
            <w:pPr>
              <w:tabs>
                <w:tab w:val="left" w:pos="3349"/>
              </w:tabs>
              <w:jc w:val="center"/>
              <w:rPr>
                <w:rFonts w:ascii="Arial" w:hAnsi="Arial" w:cs="Arial"/>
                <w:sz w:val="22"/>
                <w:szCs w:val="22"/>
              </w:rPr>
            </w:pPr>
            <w:proofErr w:type="spellStart"/>
            <w:r w:rsidRPr="00CD08CA">
              <w:rPr>
                <w:rFonts w:ascii="Arial" w:hAnsi="Arial" w:cs="Arial"/>
                <w:sz w:val="22"/>
                <w:szCs w:val="22"/>
              </w:rPr>
              <w:t>TDLSyCV</w:t>
            </w:r>
            <w:proofErr w:type="spellEnd"/>
            <w:r w:rsidRPr="00CD08CA">
              <w:rPr>
                <w:rFonts w:ascii="Arial" w:hAnsi="Arial" w:cs="Arial"/>
                <w:sz w:val="22"/>
                <w:szCs w:val="22"/>
              </w:rPr>
              <w:t xml:space="preserve"> designado</w:t>
            </w:r>
          </w:p>
        </w:tc>
      </w:tr>
      <w:tr w:rsidR="00641D32" w:rsidRPr="00CD08CA" w:rsidTr="00883A5F">
        <w:tc>
          <w:tcPr>
            <w:tcW w:w="6663" w:type="dxa"/>
            <w:shd w:val="clear" w:color="auto" w:fill="auto"/>
            <w:vAlign w:val="center"/>
          </w:tcPr>
          <w:p w:rsidR="00641D32" w:rsidRPr="00CD08CA" w:rsidRDefault="00641D32" w:rsidP="00F76D81">
            <w:pPr>
              <w:tabs>
                <w:tab w:val="left" w:pos="3349"/>
              </w:tabs>
              <w:jc w:val="both"/>
              <w:rPr>
                <w:rFonts w:ascii="Arial" w:hAnsi="Arial" w:cs="Arial"/>
                <w:sz w:val="22"/>
                <w:szCs w:val="22"/>
              </w:rPr>
            </w:pPr>
            <w:r w:rsidRPr="00CD08CA">
              <w:rPr>
                <w:rFonts w:ascii="Arial" w:hAnsi="Arial" w:cs="Arial"/>
                <w:sz w:val="22"/>
                <w:szCs w:val="22"/>
              </w:rPr>
              <w:t>Mantenimiento de la seguridad de la base de datos del CAS, a fin de evitar adulteraciones en los mismos</w:t>
            </w:r>
          </w:p>
        </w:tc>
        <w:tc>
          <w:tcPr>
            <w:tcW w:w="2693" w:type="dxa"/>
            <w:shd w:val="clear" w:color="auto" w:fill="auto"/>
            <w:vAlign w:val="center"/>
          </w:tcPr>
          <w:p w:rsidR="00641D32" w:rsidRPr="00CD08CA" w:rsidRDefault="00641D32" w:rsidP="00C12E45">
            <w:pPr>
              <w:tabs>
                <w:tab w:val="left" w:pos="3349"/>
              </w:tabs>
              <w:jc w:val="center"/>
              <w:rPr>
                <w:rFonts w:ascii="Arial" w:hAnsi="Arial" w:cs="Arial"/>
                <w:sz w:val="22"/>
                <w:szCs w:val="22"/>
              </w:rPr>
            </w:pPr>
            <w:proofErr w:type="spellStart"/>
            <w:r w:rsidRPr="00CD08CA">
              <w:rPr>
                <w:rFonts w:ascii="Arial" w:hAnsi="Arial" w:cs="Arial"/>
                <w:sz w:val="22"/>
                <w:szCs w:val="22"/>
              </w:rPr>
              <w:t>JDLSyCV</w:t>
            </w:r>
            <w:proofErr w:type="spellEnd"/>
            <w:r w:rsidRPr="00CD08CA">
              <w:rPr>
                <w:rFonts w:ascii="Arial" w:hAnsi="Arial" w:cs="Arial"/>
                <w:sz w:val="22"/>
                <w:szCs w:val="22"/>
              </w:rPr>
              <w:t xml:space="preserve">  y </w:t>
            </w:r>
            <w:proofErr w:type="spellStart"/>
            <w:r w:rsidRPr="00CD08CA">
              <w:rPr>
                <w:rFonts w:ascii="Arial" w:hAnsi="Arial" w:cs="Arial"/>
                <w:sz w:val="22"/>
                <w:szCs w:val="22"/>
              </w:rPr>
              <w:t>TDLSyCV</w:t>
            </w:r>
            <w:proofErr w:type="spellEnd"/>
            <w:r w:rsidRPr="00CD08CA">
              <w:rPr>
                <w:rFonts w:ascii="Arial" w:hAnsi="Arial" w:cs="Arial"/>
                <w:sz w:val="22"/>
                <w:szCs w:val="22"/>
              </w:rPr>
              <w:t xml:space="preserve"> designado</w:t>
            </w:r>
          </w:p>
        </w:tc>
      </w:tr>
      <w:tr w:rsidR="00641D32" w:rsidRPr="00CD08CA" w:rsidTr="00883A5F">
        <w:tc>
          <w:tcPr>
            <w:tcW w:w="6663" w:type="dxa"/>
            <w:shd w:val="clear" w:color="auto" w:fill="auto"/>
            <w:vAlign w:val="center"/>
          </w:tcPr>
          <w:p w:rsidR="00641D32" w:rsidRPr="00CD08CA" w:rsidRDefault="00641D32" w:rsidP="00F76D81">
            <w:pPr>
              <w:tabs>
                <w:tab w:val="left" w:pos="3349"/>
              </w:tabs>
              <w:jc w:val="both"/>
              <w:rPr>
                <w:rFonts w:ascii="Arial" w:hAnsi="Arial" w:cs="Arial"/>
                <w:sz w:val="22"/>
                <w:szCs w:val="22"/>
              </w:rPr>
            </w:pPr>
            <w:r w:rsidRPr="00CD08CA">
              <w:rPr>
                <w:rFonts w:ascii="Arial" w:hAnsi="Arial" w:cs="Arial"/>
                <w:sz w:val="22"/>
                <w:szCs w:val="22"/>
              </w:rPr>
              <w:t>Control de datos previa impresión del CAS</w:t>
            </w:r>
          </w:p>
        </w:tc>
        <w:tc>
          <w:tcPr>
            <w:tcW w:w="2693" w:type="dxa"/>
            <w:shd w:val="clear" w:color="auto" w:fill="auto"/>
            <w:vAlign w:val="center"/>
          </w:tcPr>
          <w:p w:rsidR="00641D32" w:rsidRPr="00CD08CA" w:rsidRDefault="00641D32" w:rsidP="00007798">
            <w:pPr>
              <w:tabs>
                <w:tab w:val="left" w:pos="3349"/>
              </w:tabs>
              <w:jc w:val="center"/>
              <w:rPr>
                <w:rFonts w:ascii="Arial" w:hAnsi="Arial" w:cs="Arial"/>
                <w:sz w:val="22"/>
                <w:szCs w:val="22"/>
              </w:rPr>
            </w:pPr>
            <w:proofErr w:type="spellStart"/>
            <w:r w:rsidRPr="00CD08CA">
              <w:rPr>
                <w:rFonts w:ascii="Arial" w:hAnsi="Arial" w:cs="Arial"/>
                <w:sz w:val="22"/>
                <w:szCs w:val="22"/>
              </w:rPr>
              <w:t>TDLSyCV</w:t>
            </w:r>
            <w:proofErr w:type="spellEnd"/>
            <w:r w:rsidRPr="00CD08CA">
              <w:rPr>
                <w:rFonts w:ascii="Arial" w:hAnsi="Arial" w:cs="Arial"/>
                <w:sz w:val="22"/>
                <w:szCs w:val="22"/>
              </w:rPr>
              <w:t xml:space="preserve"> designado</w:t>
            </w:r>
          </w:p>
        </w:tc>
      </w:tr>
      <w:tr w:rsidR="00641D32" w:rsidRPr="00CD08CA" w:rsidTr="00883A5F">
        <w:tc>
          <w:tcPr>
            <w:tcW w:w="6663" w:type="dxa"/>
            <w:shd w:val="clear" w:color="auto" w:fill="auto"/>
            <w:vAlign w:val="center"/>
          </w:tcPr>
          <w:p w:rsidR="00641D32" w:rsidRPr="00CD08CA" w:rsidRDefault="00641D32" w:rsidP="00F76D81">
            <w:pPr>
              <w:tabs>
                <w:tab w:val="left" w:pos="3349"/>
              </w:tabs>
              <w:jc w:val="both"/>
              <w:rPr>
                <w:rFonts w:ascii="Arial" w:hAnsi="Arial" w:cs="Arial"/>
                <w:sz w:val="22"/>
                <w:szCs w:val="22"/>
              </w:rPr>
            </w:pPr>
            <w:r w:rsidRPr="00CD08CA">
              <w:rPr>
                <w:rFonts w:ascii="Arial" w:hAnsi="Arial" w:cs="Arial"/>
                <w:sz w:val="22"/>
                <w:szCs w:val="22"/>
              </w:rPr>
              <w:t xml:space="preserve">Entrega de CAS para firma de los </w:t>
            </w:r>
            <w:proofErr w:type="spellStart"/>
            <w:r w:rsidRPr="00CD08CA">
              <w:rPr>
                <w:rFonts w:ascii="Arial" w:hAnsi="Arial" w:cs="Arial"/>
                <w:sz w:val="22"/>
                <w:szCs w:val="22"/>
              </w:rPr>
              <w:t>TDLSyCV</w:t>
            </w:r>
            <w:proofErr w:type="spellEnd"/>
            <w:r w:rsidRPr="00CD08CA">
              <w:rPr>
                <w:rFonts w:ascii="Arial" w:hAnsi="Arial" w:cs="Arial"/>
                <w:sz w:val="22"/>
                <w:szCs w:val="22"/>
              </w:rPr>
              <w:t xml:space="preserve">, </w:t>
            </w:r>
            <w:proofErr w:type="spellStart"/>
            <w:r w:rsidRPr="00CD08CA">
              <w:rPr>
                <w:rFonts w:ascii="Arial" w:hAnsi="Arial" w:cs="Arial"/>
                <w:sz w:val="22"/>
                <w:szCs w:val="22"/>
              </w:rPr>
              <w:t>JDLSyCV</w:t>
            </w:r>
            <w:proofErr w:type="spellEnd"/>
            <w:r w:rsidRPr="00CD08CA">
              <w:rPr>
                <w:rFonts w:ascii="Arial" w:hAnsi="Arial" w:cs="Arial"/>
                <w:sz w:val="22"/>
                <w:szCs w:val="22"/>
              </w:rPr>
              <w:t xml:space="preserve"> y DL.</w:t>
            </w:r>
          </w:p>
        </w:tc>
        <w:tc>
          <w:tcPr>
            <w:tcW w:w="2693" w:type="dxa"/>
            <w:shd w:val="clear" w:color="auto" w:fill="auto"/>
            <w:vAlign w:val="center"/>
          </w:tcPr>
          <w:p w:rsidR="00641D32" w:rsidRPr="00CD08CA" w:rsidRDefault="00641D32" w:rsidP="00C12E45">
            <w:pPr>
              <w:tabs>
                <w:tab w:val="left" w:pos="3349"/>
              </w:tabs>
              <w:jc w:val="center"/>
              <w:rPr>
                <w:rFonts w:ascii="Arial" w:hAnsi="Arial" w:cs="Arial"/>
                <w:sz w:val="22"/>
                <w:szCs w:val="22"/>
              </w:rPr>
            </w:pPr>
            <w:proofErr w:type="spellStart"/>
            <w:r w:rsidRPr="00CD08CA">
              <w:rPr>
                <w:rFonts w:ascii="Arial" w:hAnsi="Arial" w:cs="Arial"/>
                <w:sz w:val="22"/>
                <w:szCs w:val="22"/>
              </w:rPr>
              <w:t>TDLSyCV</w:t>
            </w:r>
            <w:proofErr w:type="spellEnd"/>
            <w:r w:rsidRPr="00CD08CA">
              <w:rPr>
                <w:rFonts w:ascii="Arial" w:hAnsi="Arial" w:cs="Arial"/>
                <w:sz w:val="22"/>
                <w:szCs w:val="22"/>
              </w:rPr>
              <w:t xml:space="preserve"> designado</w:t>
            </w:r>
          </w:p>
        </w:tc>
      </w:tr>
      <w:tr w:rsidR="00883A5F" w:rsidRPr="00CD08CA" w:rsidTr="00883A5F">
        <w:tc>
          <w:tcPr>
            <w:tcW w:w="6663" w:type="dxa"/>
            <w:shd w:val="clear" w:color="auto" w:fill="auto"/>
            <w:vAlign w:val="center"/>
          </w:tcPr>
          <w:p w:rsidR="00883A5F" w:rsidRPr="00CD08CA" w:rsidRDefault="00883A5F" w:rsidP="00883A5F">
            <w:pPr>
              <w:tabs>
                <w:tab w:val="left" w:pos="3349"/>
              </w:tabs>
              <w:jc w:val="both"/>
              <w:rPr>
                <w:rFonts w:ascii="Arial" w:hAnsi="Arial" w:cs="Arial"/>
                <w:sz w:val="22"/>
                <w:szCs w:val="22"/>
              </w:rPr>
            </w:pPr>
            <w:r w:rsidRPr="00CD08CA">
              <w:rPr>
                <w:rFonts w:ascii="Arial" w:hAnsi="Arial" w:cs="Arial"/>
                <w:sz w:val="22"/>
                <w:szCs w:val="22"/>
              </w:rPr>
              <w:t>Verificación y aprobación del CAS</w:t>
            </w:r>
          </w:p>
        </w:tc>
        <w:tc>
          <w:tcPr>
            <w:tcW w:w="2693" w:type="dxa"/>
            <w:shd w:val="clear" w:color="auto" w:fill="auto"/>
            <w:vAlign w:val="center"/>
          </w:tcPr>
          <w:p w:rsidR="00883A5F" w:rsidRPr="00CD08CA" w:rsidRDefault="002A7D62" w:rsidP="00883A5F">
            <w:pPr>
              <w:tabs>
                <w:tab w:val="left" w:pos="3349"/>
              </w:tabs>
              <w:jc w:val="center"/>
              <w:rPr>
                <w:rFonts w:ascii="Arial" w:hAnsi="Arial" w:cs="Arial"/>
                <w:sz w:val="22"/>
                <w:szCs w:val="22"/>
              </w:rPr>
            </w:pPr>
            <w:proofErr w:type="spellStart"/>
            <w:r w:rsidRPr="00CD08CA">
              <w:rPr>
                <w:rFonts w:ascii="Arial" w:hAnsi="Arial" w:cs="Arial"/>
                <w:sz w:val="22"/>
                <w:szCs w:val="22"/>
              </w:rPr>
              <w:t>JDLSyCV</w:t>
            </w:r>
            <w:proofErr w:type="spellEnd"/>
            <w:r w:rsidRPr="00CD08CA">
              <w:rPr>
                <w:rFonts w:ascii="Arial" w:hAnsi="Arial" w:cs="Arial"/>
                <w:sz w:val="22"/>
                <w:szCs w:val="22"/>
              </w:rPr>
              <w:t xml:space="preserve"> </w:t>
            </w:r>
          </w:p>
        </w:tc>
      </w:tr>
      <w:tr w:rsidR="002A7D62" w:rsidRPr="00CD08CA" w:rsidTr="00883A5F">
        <w:tc>
          <w:tcPr>
            <w:tcW w:w="6663" w:type="dxa"/>
            <w:shd w:val="clear" w:color="auto" w:fill="auto"/>
            <w:vAlign w:val="center"/>
          </w:tcPr>
          <w:p w:rsidR="002A7D62" w:rsidRPr="00CD08CA" w:rsidRDefault="002A7D62" w:rsidP="00883A5F">
            <w:pPr>
              <w:tabs>
                <w:tab w:val="left" w:pos="3349"/>
              </w:tabs>
              <w:jc w:val="both"/>
              <w:rPr>
                <w:rFonts w:ascii="Arial" w:hAnsi="Arial" w:cs="Arial"/>
                <w:sz w:val="22"/>
                <w:szCs w:val="22"/>
              </w:rPr>
            </w:pPr>
            <w:r w:rsidRPr="00CD08CA">
              <w:rPr>
                <w:rFonts w:ascii="Arial" w:hAnsi="Arial" w:cs="Arial"/>
                <w:sz w:val="22"/>
                <w:szCs w:val="22"/>
              </w:rPr>
              <w:t>Autorización del CAS</w:t>
            </w:r>
          </w:p>
        </w:tc>
        <w:tc>
          <w:tcPr>
            <w:tcW w:w="2693" w:type="dxa"/>
            <w:shd w:val="clear" w:color="auto" w:fill="auto"/>
            <w:vAlign w:val="center"/>
          </w:tcPr>
          <w:p w:rsidR="002A7D62" w:rsidRPr="00CD08CA" w:rsidRDefault="002A7D62" w:rsidP="00883A5F">
            <w:pPr>
              <w:tabs>
                <w:tab w:val="left" w:pos="3349"/>
              </w:tabs>
              <w:jc w:val="center"/>
              <w:rPr>
                <w:rFonts w:ascii="Arial" w:hAnsi="Arial" w:cs="Arial"/>
                <w:sz w:val="22"/>
                <w:szCs w:val="22"/>
              </w:rPr>
            </w:pPr>
            <w:r w:rsidRPr="00CD08CA">
              <w:rPr>
                <w:rFonts w:ascii="Arial" w:hAnsi="Arial" w:cs="Arial"/>
                <w:sz w:val="22"/>
                <w:szCs w:val="22"/>
              </w:rPr>
              <w:t>DL</w:t>
            </w:r>
          </w:p>
        </w:tc>
      </w:tr>
    </w:tbl>
    <w:p w:rsidR="00913C28" w:rsidRPr="00CD08CA" w:rsidRDefault="00913C28" w:rsidP="00913C28">
      <w:pPr>
        <w:jc w:val="both"/>
        <w:rPr>
          <w:color w:val="000000"/>
          <w:sz w:val="22"/>
          <w:szCs w:val="22"/>
        </w:rPr>
      </w:pPr>
    </w:p>
    <w:p w:rsidR="00D01C9F" w:rsidRPr="00CD08CA" w:rsidRDefault="00404168" w:rsidP="00A709CC">
      <w:pPr>
        <w:numPr>
          <w:ilvl w:val="0"/>
          <w:numId w:val="2"/>
        </w:numPr>
        <w:tabs>
          <w:tab w:val="clear" w:pos="720"/>
        </w:tabs>
        <w:ind w:left="-142" w:hanging="284"/>
        <w:rPr>
          <w:rFonts w:ascii="Arial" w:hAnsi="Arial"/>
          <w:b/>
          <w:color w:val="000000"/>
          <w:sz w:val="22"/>
          <w:szCs w:val="22"/>
        </w:rPr>
      </w:pPr>
      <w:r w:rsidRPr="00CD08CA">
        <w:rPr>
          <w:rFonts w:ascii="Arial" w:hAnsi="Arial"/>
          <w:b/>
          <w:color w:val="000000"/>
          <w:sz w:val="22"/>
          <w:szCs w:val="22"/>
        </w:rPr>
        <w:t>ACTIVIDADES</w:t>
      </w:r>
      <w:r w:rsidR="00913C28" w:rsidRPr="00CD08CA">
        <w:rPr>
          <w:rFonts w:ascii="Arial" w:hAnsi="Arial"/>
          <w:b/>
          <w:color w:val="000000"/>
          <w:sz w:val="22"/>
          <w:szCs w:val="22"/>
        </w:rPr>
        <w:t xml:space="preserve"> </w:t>
      </w:r>
    </w:p>
    <w:p w:rsidR="00D01C9F" w:rsidRPr="00CD08CA" w:rsidRDefault="00D01C9F" w:rsidP="00D01C9F">
      <w:pPr>
        <w:ind w:left="720"/>
        <w:rPr>
          <w:rFonts w:ascii="Arial" w:hAnsi="Arial"/>
          <w:b/>
          <w:color w:val="000000"/>
          <w:sz w:val="22"/>
          <w:szCs w:val="22"/>
        </w:rPr>
      </w:pPr>
    </w:p>
    <w:p w:rsidR="002052FE" w:rsidRPr="00CD08CA" w:rsidRDefault="00D01C9F" w:rsidP="00A709CC">
      <w:pPr>
        <w:numPr>
          <w:ilvl w:val="1"/>
          <w:numId w:val="2"/>
        </w:numPr>
        <w:tabs>
          <w:tab w:val="left" w:pos="426"/>
        </w:tabs>
        <w:suppressAutoHyphens w:val="0"/>
        <w:ind w:left="0" w:hanging="426"/>
        <w:jc w:val="both"/>
        <w:rPr>
          <w:rFonts w:ascii="Arial" w:hAnsi="Arial" w:cs="Arial"/>
          <w:b/>
          <w:bCs/>
          <w:sz w:val="22"/>
          <w:szCs w:val="22"/>
        </w:rPr>
      </w:pPr>
      <w:r w:rsidRPr="00CD08CA">
        <w:rPr>
          <w:rFonts w:ascii="Arial" w:hAnsi="Arial" w:cs="Arial"/>
          <w:b/>
          <w:bCs/>
          <w:sz w:val="22"/>
          <w:szCs w:val="22"/>
        </w:rPr>
        <w:t xml:space="preserve"> Transcripción de datos al CAS</w:t>
      </w:r>
    </w:p>
    <w:p w:rsidR="00647876" w:rsidRPr="00CD08CA" w:rsidRDefault="00647876" w:rsidP="00647876">
      <w:pPr>
        <w:suppressAutoHyphens w:val="0"/>
        <w:ind w:left="720"/>
        <w:jc w:val="both"/>
        <w:rPr>
          <w:rFonts w:ascii="Arial" w:hAnsi="Arial" w:cs="Arial"/>
          <w:b/>
          <w:bCs/>
          <w:sz w:val="22"/>
          <w:szCs w:val="22"/>
        </w:rPr>
      </w:pPr>
    </w:p>
    <w:p w:rsidR="00647876" w:rsidRPr="00CD08CA" w:rsidRDefault="00D01C9F" w:rsidP="00A709CC">
      <w:pPr>
        <w:suppressAutoHyphens w:val="0"/>
        <w:ind w:left="-426"/>
        <w:jc w:val="both"/>
        <w:rPr>
          <w:rFonts w:ascii="Arial" w:hAnsi="Arial" w:cs="Arial"/>
          <w:bCs/>
          <w:sz w:val="22"/>
          <w:szCs w:val="22"/>
        </w:rPr>
      </w:pPr>
      <w:r w:rsidRPr="00CD08CA">
        <w:rPr>
          <w:rFonts w:ascii="Arial" w:hAnsi="Arial" w:cs="Arial"/>
          <w:bCs/>
          <w:sz w:val="22"/>
          <w:szCs w:val="22"/>
        </w:rPr>
        <w:t xml:space="preserve">El </w:t>
      </w:r>
      <w:proofErr w:type="spellStart"/>
      <w:r w:rsidRPr="00CD08CA">
        <w:rPr>
          <w:rFonts w:ascii="Arial" w:hAnsi="Arial" w:cs="Arial"/>
          <w:bCs/>
          <w:sz w:val="22"/>
          <w:szCs w:val="22"/>
        </w:rPr>
        <w:t>TDLSyCV</w:t>
      </w:r>
      <w:proofErr w:type="spellEnd"/>
      <w:r w:rsidRPr="00CD08CA">
        <w:rPr>
          <w:rFonts w:ascii="Arial" w:hAnsi="Arial" w:cs="Arial"/>
          <w:bCs/>
          <w:sz w:val="22"/>
          <w:szCs w:val="22"/>
        </w:rPr>
        <w:t xml:space="preserve"> encargado del llenado del CAS</w:t>
      </w:r>
      <w:r w:rsidR="00447E0B" w:rsidRPr="00CD08CA">
        <w:rPr>
          <w:rFonts w:ascii="Arial" w:hAnsi="Arial" w:cs="Arial"/>
          <w:bCs/>
          <w:sz w:val="22"/>
          <w:szCs w:val="22"/>
        </w:rPr>
        <w:t xml:space="preserve">, </w:t>
      </w:r>
      <w:proofErr w:type="spellStart"/>
      <w:r w:rsidR="00447E0B" w:rsidRPr="00CD08CA">
        <w:rPr>
          <w:rFonts w:ascii="Arial" w:hAnsi="Arial" w:cs="Arial"/>
          <w:bCs/>
          <w:sz w:val="22"/>
          <w:szCs w:val="22"/>
        </w:rPr>
        <w:t>recepcionara</w:t>
      </w:r>
      <w:proofErr w:type="spellEnd"/>
      <w:r w:rsidR="00647876" w:rsidRPr="00CD08CA">
        <w:rPr>
          <w:rFonts w:ascii="Arial" w:hAnsi="Arial" w:cs="Arial"/>
          <w:bCs/>
          <w:sz w:val="22"/>
          <w:szCs w:val="22"/>
        </w:rPr>
        <w:t xml:space="preserve"> los boletines internos llenados por los </w:t>
      </w:r>
      <w:proofErr w:type="spellStart"/>
      <w:r w:rsidR="00647876" w:rsidRPr="00CD08CA">
        <w:rPr>
          <w:rFonts w:ascii="Arial" w:hAnsi="Arial" w:cs="Arial"/>
          <w:bCs/>
          <w:sz w:val="22"/>
          <w:szCs w:val="22"/>
        </w:rPr>
        <w:t>TDLSyCV</w:t>
      </w:r>
      <w:proofErr w:type="spellEnd"/>
      <w:r w:rsidR="00647876" w:rsidRPr="00CD08CA">
        <w:rPr>
          <w:rFonts w:ascii="Arial" w:hAnsi="Arial" w:cs="Arial"/>
          <w:bCs/>
          <w:sz w:val="22"/>
          <w:szCs w:val="22"/>
        </w:rPr>
        <w:t xml:space="preserve"> de las áreas correspondientes y corroborará el correcto llenado de los mismos, para la transcripción de datos en el </w:t>
      </w:r>
      <w:r w:rsidR="003418D1" w:rsidRPr="00CD08CA">
        <w:rPr>
          <w:rFonts w:ascii="Arial" w:hAnsi="Arial" w:cs="Arial"/>
          <w:bCs/>
          <w:sz w:val="22"/>
          <w:szCs w:val="22"/>
        </w:rPr>
        <w:t>CAS.</w:t>
      </w:r>
    </w:p>
    <w:p w:rsidR="00647876" w:rsidRPr="00CD08CA" w:rsidRDefault="00647876" w:rsidP="00A709CC">
      <w:pPr>
        <w:suppressAutoHyphens w:val="0"/>
        <w:ind w:left="-426"/>
        <w:jc w:val="both"/>
        <w:rPr>
          <w:rFonts w:ascii="Arial" w:hAnsi="Arial" w:cs="Arial"/>
          <w:bCs/>
          <w:sz w:val="22"/>
          <w:szCs w:val="22"/>
        </w:rPr>
      </w:pPr>
      <w:r w:rsidRPr="00CD08CA">
        <w:rPr>
          <w:rFonts w:ascii="Arial" w:hAnsi="Arial" w:cs="Arial"/>
          <w:bCs/>
          <w:sz w:val="22"/>
          <w:szCs w:val="22"/>
        </w:rPr>
        <w:t xml:space="preserve"> </w:t>
      </w:r>
    </w:p>
    <w:p w:rsidR="00647876" w:rsidRPr="00CD08CA" w:rsidRDefault="00647876" w:rsidP="00A709CC">
      <w:pPr>
        <w:suppressAutoHyphens w:val="0"/>
        <w:ind w:left="-426"/>
        <w:jc w:val="both"/>
        <w:rPr>
          <w:rFonts w:ascii="Arial" w:hAnsi="Arial" w:cs="Arial"/>
          <w:bCs/>
          <w:sz w:val="22"/>
          <w:szCs w:val="22"/>
        </w:rPr>
      </w:pPr>
      <w:r w:rsidRPr="00CD08CA">
        <w:rPr>
          <w:rFonts w:ascii="Arial" w:hAnsi="Arial" w:cs="Arial"/>
          <w:b/>
          <w:bCs/>
          <w:sz w:val="22"/>
          <w:szCs w:val="22"/>
        </w:rPr>
        <w:t>Nota</w:t>
      </w:r>
      <w:r w:rsidR="00954B95" w:rsidRPr="00CD08CA">
        <w:rPr>
          <w:rFonts w:ascii="Arial" w:hAnsi="Arial" w:cs="Arial"/>
          <w:b/>
          <w:bCs/>
          <w:sz w:val="22"/>
          <w:szCs w:val="22"/>
        </w:rPr>
        <w:t xml:space="preserve"> 3</w:t>
      </w:r>
      <w:r w:rsidRPr="00CD08CA">
        <w:rPr>
          <w:rFonts w:ascii="Arial" w:hAnsi="Arial" w:cs="Arial"/>
          <w:b/>
          <w:bCs/>
          <w:sz w:val="22"/>
          <w:szCs w:val="22"/>
        </w:rPr>
        <w:t>:</w:t>
      </w:r>
      <w:r w:rsidRPr="00CD08CA">
        <w:rPr>
          <w:rFonts w:ascii="Arial" w:hAnsi="Arial" w:cs="Arial"/>
          <w:bCs/>
          <w:sz w:val="22"/>
          <w:szCs w:val="22"/>
        </w:rPr>
        <w:t xml:space="preserve"> </w:t>
      </w:r>
      <w:r w:rsidR="00BB0617" w:rsidRPr="00CD08CA">
        <w:rPr>
          <w:rFonts w:ascii="Arial" w:hAnsi="Arial" w:cs="Arial"/>
          <w:bCs/>
          <w:sz w:val="22"/>
          <w:szCs w:val="22"/>
        </w:rPr>
        <w:t xml:space="preserve">Para el llenado </w:t>
      </w:r>
      <w:r w:rsidR="00D904FF" w:rsidRPr="00CD08CA">
        <w:rPr>
          <w:rFonts w:ascii="Arial" w:hAnsi="Arial" w:cs="Arial"/>
          <w:bCs/>
          <w:sz w:val="22"/>
          <w:szCs w:val="22"/>
        </w:rPr>
        <w:t>y transcripción de datos al CAS, tener en cuenta el punto 1.5.2 del Capítulo 1 de las Reglas ISTA</w:t>
      </w:r>
      <w:r w:rsidR="001D5760" w:rsidRPr="00CD08CA">
        <w:rPr>
          <w:rFonts w:ascii="Arial" w:hAnsi="Arial" w:cs="Arial"/>
          <w:bCs/>
          <w:sz w:val="22"/>
          <w:szCs w:val="22"/>
        </w:rPr>
        <w:t xml:space="preserve"> y/o la Tabla I, anexo 9.2 de</w:t>
      </w:r>
      <w:r w:rsidR="00116508" w:rsidRPr="00CD08CA">
        <w:rPr>
          <w:rFonts w:ascii="Arial" w:hAnsi="Arial" w:cs="Arial"/>
          <w:bCs/>
          <w:sz w:val="22"/>
          <w:szCs w:val="22"/>
        </w:rPr>
        <w:t xml:space="preserve">l </w:t>
      </w:r>
      <w:r w:rsidR="001D5760" w:rsidRPr="00CD08CA">
        <w:rPr>
          <w:rFonts w:ascii="Arial" w:hAnsi="Arial" w:cs="Arial"/>
          <w:bCs/>
          <w:sz w:val="22"/>
          <w:szCs w:val="22"/>
        </w:rPr>
        <w:t>procedimiento.</w:t>
      </w:r>
    </w:p>
    <w:p w:rsidR="00647876" w:rsidRPr="00CD08CA" w:rsidRDefault="00647876" w:rsidP="00A709CC">
      <w:pPr>
        <w:suppressAutoHyphens w:val="0"/>
        <w:ind w:left="-426"/>
        <w:jc w:val="both"/>
        <w:rPr>
          <w:rFonts w:ascii="Arial" w:hAnsi="Arial" w:cs="Arial"/>
          <w:bCs/>
          <w:sz w:val="22"/>
          <w:szCs w:val="22"/>
        </w:rPr>
      </w:pPr>
    </w:p>
    <w:p w:rsidR="00D614B5" w:rsidRPr="00CD08CA" w:rsidRDefault="00647876" w:rsidP="00A709CC">
      <w:pPr>
        <w:suppressAutoHyphens w:val="0"/>
        <w:ind w:left="-426"/>
        <w:jc w:val="both"/>
        <w:rPr>
          <w:rFonts w:ascii="Arial" w:hAnsi="Arial" w:cs="Arial"/>
          <w:bCs/>
          <w:sz w:val="22"/>
          <w:szCs w:val="22"/>
        </w:rPr>
      </w:pPr>
      <w:r w:rsidRPr="00CD08CA">
        <w:rPr>
          <w:rFonts w:ascii="Arial" w:hAnsi="Arial" w:cs="Arial"/>
          <w:bCs/>
          <w:sz w:val="22"/>
          <w:szCs w:val="22"/>
        </w:rPr>
        <w:t xml:space="preserve">Utilizando </w:t>
      </w:r>
      <w:r w:rsidR="0029137D" w:rsidRPr="00CD08CA">
        <w:rPr>
          <w:rFonts w:ascii="Arial" w:hAnsi="Arial" w:cs="Arial"/>
          <w:bCs/>
          <w:sz w:val="22"/>
          <w:szCs w:val="22"/>
        </w:rPr>
        <w:t xml:space="preserve">los boletines internos junto con </w:t>
      </w:r>
      <w:r w:rsidRPr="00CD08CA">
        <w:rPr>
          <w:rFonts w:ascii="Arial" w:hAnsi="Arial" w:cs="Arial"/>
          <w:bCs/>
          <w:sz w:val="22"/>
          <w:szCs w:val="22"/>
        </w:rPr>
        <w:t>el FOR-DLSyCV-</w:t>
      </w:r>
      <w:r w:rsidR="00896E28" w:rsidRPr="00CD08CA">
        <w:rPr>
          <w:rFonts w:ascii="Arial" w:hAnsi="Arial" w:cs="Arial"/>
          <w:bCs/>
          <w:sz w:val="22"/>
          <w:szCs w:val="22"/>
        </w:rPr>
        <w:t>531</w:t>
      </w:r>
      <w:r w:rsidR="0029137D" w:rsidRPr="00CD08CA">
        <w:rPr>
          <w:rFonts w:ascii="Arial" w:hAnsi="Arial" w:cs="Arial"/>
          <w:bCs/>
          <w:sz w:val="22"/>
          <w:szCs w:val="22"/>
        </w:rPr>
        <w:t xml:space="preserve"> </w:t>
      </w:r>
      <w:r w:rsidR="00896E28" w:rsidRPr="00CD08CA">
        <w:rPr>
          <w:rFonts w:ascii="Arial" w:hAnsi="Arial" w:cs="Arial"/>
          <w:bCs/>
          <w:sz w:val="22"/>
          <w:szCs w:val="22"/>
        </w:rPr>
        <w:t>Solicitud de análisis de semillas</w:t>
      </w:r>
      <w:r w:rsidR="00BF465B" w:rsidRPr="00CD08CA">
        <w:rPr>
          <w:rFonts w:ascii="Arial" w:hAnsi="Arial" w:cs="Arial"/>
          <w:bCs/>
          <w:sz w:val="22"/>
          <w:szCs w:val="22"/>
        </w:rPr>
        <w:t xml:space="preserve"> y si corresponde el FOR-DLSyCV-529 Acta de muestreo de lotes de semillas</w:t>
      </w:r>
      <w:r w:rsidR="0029137D" w:rsidRPr="00CD08CA">
        <w:rPr>
          <w:rFonts w:ascii="Arial" w:hAnsi="Arial" w:cs="Arial"/>
          <w:bCs/>
          <w:sz w:val="22"/>
          <w:szCs w:val="22"/>
        </w:rPr>
        <w:t xml:space="preserve">, </w:t>
      </w:r>
      <w:r w:rsidRPr="00CD08CA">
        <w:rPr>
          <w:rFonts w:ascii="Arial" w:hAnsi="Arial" w:cs="Arial"/>
          <w:bCs/>
          <w:sz w:val="22"/>
          <w:szCs w:val="22"/>
        </w:rPr>
        <w:t xml:space="preserve">transcribirá los datos en los campos correspondientes </w:t>
      </w:r>
      <w:r w:rsidR="0029137D" w:rsidRPr="00CD08CA">
        <w:rPr>
          <w:rFonts w:ascii="Arial" w:hAnsi="Arial" w:cs="Arial"/>
          <w:bCs/>
          <w:sz w:val="22"/>
          <w:szCs w:val="22"/>
        </w:rPr>
        <w:t>en el formato dig</w:t>
      </w:r>
      <w:r w:rsidR="00447E0B" w:rsidRPr="00CD08CA">
        <w:rPr>
          <w:rFonts w:ascii="Arial" w:hAnsi="Arial" w:cs="Arial"/>
          <w:bCs/>
          <w:sz w:val="22"/>
          <w:szCs w:val="22"/>
        </w:rPr>
        <w:t>i</w:t>
      </w:r>
      <w:r w:rsidR="00F447BF" w:rsidRPr="00CD08CA">
        <w:rPr>
          <w:rFonts w:ascii="Arial" w:hAnsi="Arial" w:cs="Arial"/>
          <w:bCs/>
          <w:sz w:val="22"/>
          <w:szCs w:val="22"/>
        </w:rPr>
        <w:t>tal disponible del FOR-DLSyCV-539</w:t>
      </w:r>
      <w:r w:rsidR="0029137D" w:rsidRPr="00CD08CA">
        <w:rPr>
          <w:rFonts w:ascii="Arial" w:hAnsi="Arial" w:cs="Arial"/>
          <w:bCs/>
          <w:sz w:val="22"/>
          <w:szCs w:val="22"/>
        </w:rPr>
        <w:t xml:space="preserve"> Certificado de Análisis de Semillas</w:t>
      </w:r>
      <w:r w:rsidR="00883A5F" w:rsidRPr="00CD08CA">
        <w:rPr>
          <w:rFonts w:ascii="Arial" w:hAnsi="Arial" w:cs="Arial"/>
          <w:bCs/>
          <w:sz w:val="22"/>
          <w:szCs w:val="22"/>
        </w:rPr>
        <w:t>, otorgándole la numerac</w:t>
      </w:r>
      <w:r w:rsidR="00423F58" w:rsidRPr="00CD08CA">
        <w:rPr>
          <w:rFonts w:ascii="Arial" w:hAnsi="Arial" w:cs="Arial"/>
          <w:bCs/>
          <w:sz w:val="22"/>
          <w:szCs w:val="22"/>
        </w:rPr>
        <w:t xml:space="preserve">ión del CAS correspondiente </w:t>
      </w:r>
      <w:r w:rsidR="00883A5F" w:rsidRPr="00CD08CA">
        <w:rPr>
          <w:rFonts w:ascii="Arial" w:hAnsi="Arial" w:cs="Arial"/>
          <w:bCs/>
          <w:sz w:val="22"/>
          <w:szCs w:val="22"/>
        </w:rPr>
        <w:t>indica</w:t>
      </w:r>
      <w:r w:rsidR="00423F58" w:rsidRPr="00CD08CA">
        <w:rPr>
          <w:rFonts w:ascii="Arial" w:hAnsi="Arial" w:cs="Arial"/>
          <w:bCs/>
          <w:sz w:val="22"/>
          <w:szCs w:val="22"/>
        </w:rPr>
        <w:t>da conforme a</w:t>
      </w:r>
      <w:r w:rsidR="00883A5F" w:rsidRPr="00CD08CA">
        <w:rPr>
          <w:rFonts w:ascii="Arial" w:hAnsi="Arial" w:cs="Arial"/>
          <w:bCs/>
          <w:sz w:val="22"/>
          <w:szCs w:val="22"/>
        </w:rPr>
        <w:t>l FOR-D</w:t>
      </w:r>
      <w:r w:rsidR="00423F58" w:rsidRPr="00CD08CA">
        <w:rPr>
          <w:rFonts w:ascii="Arial" w:hAnsi="Arial" w:cs="Arial"/>
          <w:bCs/>
          <w:sz w:val="22"/>
          <w:szCs w:val="22"/>
        </w:rPr>
        <w:t>LSyCV-533 Planilla de recepción y FOR-DLSyCV-531 Solicitud de análisis de semillas.</w:t>
      </w:r>
    </w:p>
    <w:p w:rsidR="00447E0B" w:rsidRPr="00CD08CA" w:rsidRDefault="00447E0B" w:rsidP="00E746BF">
      <w:pPr>
        <w:suppressAutoHyphens w:val="0"/>
        <w:jc w:val="both"/>
        <w:rPr>
          <w:rFonts w:ascii="Arial" w:hAnsi="Arial" w:cs="Arial"/>
          <w:bCs/>
          <w:sz w:val="22"/>
          <w:szCs w:val="22"/>
        </w:rPr>
      </w:pPr>
    </w:p>
    <w:p w:rsidR="006277B1" w:rsidRPr="00CD08CA" w:rsidRDefault="00D01C9F" w:rsidP="00A709CC">
      <w:pPr>
        <w:numPr>
          <w:ilvl w:val="1"/>
          <w:numId w:val="2"/>
        </w:numPr>
        <w:tabs>
          <w:tab w:val="left" w:pos="426"/>
        </w:tabs>
        <w:suppressAutoHyphens w:val="0"/>
        <w:ind w:left="0" w:hanging="426"/>
        <w:jc w:val="both"/>
        <w:rPr>
          <w:rFonts w:ascii="Arial" w:hAnsi="Arial" w:cs="Arial"/>
          <w:b/>
          <w:bCs/>
          <w:sz w:val="22"/>
          <w:szCs w:val="22"/>
        </w:rPr>
      </w:pPr>
      <w:r w:rsidRPr="00CD08CA">
        <w:rPr>
          <w:rFonts w:ascii="Arial" w:hAnsi="Arial" w:cs="Arial"/>
          <w:b/>
          <w:bCs/>
          <w:sz w:val="22"/>
          <w:szCs w:val="22"/>
        </w:rPr>
        <w:t xml:space="preserve"> Control del llenado de datos</w:t>
      </w:r>
    </w:p>
    <w:p w:rsidR="00D614B5" w:rsidRPr="00CD08CA" w:rsidRDefault="00D614B5" w:rsidP="00D614B5">
      <w:pPr>
        <w:suppressAutoHyphens w:val="0"/>
        <w:ind w:left="720"/>
        <w:jc w:val="both"/>
        <w:rPr>
          <w:rFonts w:ascii="Arial" w:hAnsi="Arial" w:cs="Arial"/>
          <w:b/>
          <w:bCs/>
          <w:sz w:val="22"/>
          <w:szCs w:val="22"/>
        </w:rPr>
      </w:pPr>
    </w:p>
    <w:p w:rsidR="006277B1" w:rsidRPr="00CD08CA" w:rsidRDefault="006277B1" w:rsidP="00A709CC">
      <w:pPr>
        <w:suppressAutoHyphens w:val="0"/>
        <w:ind w:hanging="426"/>
        <w:jc w:val="both"/>
        <w:rPr>
          <w:rFonts w:ascii="Arial" w:hAnsi="Arial" w:cs="Arial"/>
          <w:bCs/>
          <w:sz w:val="22"/>
          <w:szCs w:val="22"/>
        </w:rPr>
      </w:pPr>
      <w:r w:rsidRPr="00CD08CA">
        <w:rPr>
          <w:rFonts w:ascii="Arial" w:hAnsi="Arial" w:cs="Arial"/>
          <w:bCs/>
          <w:sz w:val="22"/>
          <w:szCs w:val="22"/>
        </w:rPr>
        <w:t xml:space="preserve">El </w:t>
      </w:r>
      <w:proofErr w:type="spellStart"/>
      <w:r w:rsidRPr="00CD08CA">
        <w:rPr>
          <w:rFonts w:ascii="Arial" w:hAnsi="Arial" w:cs="Arial"/>
          <w:bCs/>
          <w:sz w:val="22"/>
          <w:szCs w:val="22"/>
        </w:rPr>
        <w:t>TDLSyCV</w:t>
      </w:r>
      <w:proofErr w:type="spellEnd"/>
      <w:r w:rsidRPr="00CD08CA">
        <w:rPr>
          <w:rFonts w:ascii="Arial" w:hAnsi="Arial" w:cs="Arial"/>
          <w:bCs/>
          <w:sz w:val="22"/>
          <w:szCs w:val="22"/>
        </w:rPr>
        <w:t xml:space="preserve"> corroborará que los campos estén correctamente llenados, atendiendo:</w:t>
      </w:r>
    </w:p>
    <w:p w:rsidR="00B03FE4" w:rsidRPr="00CD08CA" w:rsidRDefault="00B03FE4" w:rsidP="006277B1">
      <w:pPr>
        <w:suppressAutoHyphens w:val="0"/>
        <w:jc w:val="both"/>
        <w:rPr>
          <w:rFonts w:ascii="Arial" w:hAnsi="Arial" w:cs="Arial"/>
          <w:bCs/>
          <w:sz w:val="22"/>
          <w:szCs w:val="22"/>
        </w:rPr>
      </w:pPr>
    </w:p>
    <w:p w:rsidR="006277B1" w:rsidRPr="00CD08CA" w:rsidRDefault="006277B1" w:rsidP="003002CC">
      <w:pPr>
        <w:numPr>
          <w:ilvl w:val="0"/>
          <w:numId w:val="3"/>
        </w:numPr>
        <w:suppressAutoHyphens w:val="0"/>
        <w:ind w:left="142" w:hanging="426"/>
        <w:jc w:val="both"/>
        <w:rPr>
          <w:rFonts w:ascii="Arial" w:hAnsi="Arial" w:cs="Arial"/>
          <w:bCs/>
          <w:sz w:val="22"/>
          <w:szCs w:val="22"/>
        </w:rPr>
      </w:pPr>
      <w:r w:rsidRPr="00CD08CA">
        <w:rPr>
          <w:rFonts w:ascii="Arial" w:hAnsi="Arial" w:cs="Arial"/>
          <w:bCs/>
          <w:sz w:val="22"/>
          <w:szCs w:val="22"/>
        </w:rPr>
        <w:t>El nombre científico de la especie analizada deberá estar conforme a la Lista estabilizada de ISTA</w:t>
      </w:r>
      <w:r w:rsidR="00BA1CA8" w:rsidRPr="00CD08CA">
        <w:rPr>
          <w:rFonts w:ascii="Arial" w:hAnsi="Arial" w:cs="Arial"/>
          <w:bCs/>
          <w:sz w:val="22"/>
          <w:szCs w:val="22"/>
        </w:rPr>
        <w:t xml:space="preserve"> vigente</w:t>
      </w:r>
    </w:p>
    <w:p w:rsidR="00BA1CA8" w:rsidRPr="00CD08CA" w:rsidRDefault="00BA1CA8" w:rsidP="003002CC">
      <w:pPr>
        <w:numPr>
          <w:ilvl w:val="0"/>
          <w:numId w:val="3"/>
        </w:numPr>
        <w:suppressAutoHyphens w:val="0"/>
        <w:ind w:left="142" w:hanging="426"/>
        <w:jc w:val="both"/>
        <w:rPr>
          <w:rFonts w:ascii="Arial" w:hAnsi="Arial" w:cs="Arial"/>
          <w:bCs/>
          <w:sz w:val="22"/>
          <w:szCs w:val="22"/>
        </w:rPr>
      </w:pPr>
      <w:r w:rsidRPr="00CD08CA">
        <w:rPr>
          <w:rFonts w:ascii="Arial" w:hAnsi="Arial" w:cs="Arial"/>
          <w:bCs/>
          <w:sz w:val="22"/>
          <w:szCs w:val="22"/>
        </w:rPr>
        <w:t>El nombre del cultivar deberá estar conforme a lo registrado en el Boletín Nacional de Cultivares Protegidos y Comerciales vigente, o de acuerdo a lo declarado por el solicitante.</w:t>
      </w:r>
    </w:p>
    <w:p w:rsidR="00BA1CA8" w:rsidRPr="00CD08CA" w:rsidRDefault="00BA1CA8" w:rsidP="003002CC">
      <w:pPr>
        <w:numPr>
          <w:ilvl w:val="0"/>
          <w:numId w:val="3"/>
        </w:numPr>
        <w:suppressAutoHyphens w:val="0"/>
        <w:ind w:left="142" w:hanging="426"/>
        <w:jc w:val="both"/>
        <w:rPr>
          <w:rFonts w:ascii="Arial" w:hAnsi="Arial" w:cs="Arial"/>
          <w:bCs/>
          <w:sz w:val="22"/>
          <w:szCs w:val="22"/>
        </w:rPr>
      </w:pPr>
      <w:r w:rsidRPr="00CD08CA">
        <w:rPr>
          <w:rFonts w:ascii="Arial" w:hAnsi="Arial" w:cs="Arial"/>
          <w:bCs/>
          <w:sz w:val="22"/>
          <w:szCs w:val="22"/>
        </w:rPr>
        <w:t>Aquellas determinaciones no realizadas deberán llevar la letra “N” en el campo correspondiente.</w:t>
      </w:r>
    </w:p>
    <w:p w:rsidR="00BA1CA8" w:rsidRPr="00CD08CA" w:rsidRDefault="00BA1CA8" w:rsidP="003002CC">
      <w:pPr>
        <w:numPr>
          <w:ilvl w:val="0"/>
          <w:numId w:val="3"/>
        </w:numPr>
        <w:suppressAutoHyphens w:val="0"/>
        <w:ind w:left="142" w:hanging="426"/>
        <w:jc w:val="both"/>
        <w:rPr>
          <w:rFonts w:ascii="Arial" w:hAnsi="Arial" w:cs="Arial"/>
          <w:bCs/>
          <w:sz w:val="22"/>
          <w:szCs w:val="22"/>
        </w:rPr>
      </w:pPr>
      <w:r w:rsidRPr="00CD08CA">
        <w:rPr>
          <w:rFonts w:ascii="Arial" w:hAnsi="Arial" w:cs="Arial"/>
          <w:bCs/>
          <w:sz w:val="22"/>
          <w:szCs w:val="22"/>
        </w:rPr>
        <w:t xml:space="preserve">Cuando el solicitante no provea toda la información necesaria para el llenado de los campos del CAS, se deberá llenar con un </w:t>
      </w:r>
      <w:r w:rsidR="00B03FE4" w:rsidRPr="00CD08CA">
        <w:rPr>
          <w:rFonts w:ascii="Arial" w:hAnsi="Arial" w:cs="Arial"/>
          <w:bCs/>
          <w:sz w:val="22"/>
          <w:szCs w:val="22"/>
        </w:rPr>
        <w:t>guion</w:t>
      </w:r>
      <w:r w:rsidRPr="00CD08CA">
        <w:rPr>
          <w:rFonts w:ascii="Arial" w:hAnsi="Arial" w:cs="Arial"/>
          <w:bCs/>
          <w:sz w:val="22"/>
          <w:szCs w:val="22"/>
        </w:rPr>
        <w:t xml:space="preserve"> (</w:t>
      </w:r>
      <w:r w:rsidR="00B03FE4" w:rsidRPr="00CD08CA">
        <w:rPr>
          <w:rFonts w:ascii="Arial" w:hAnsi="Arial" w:cs="Arial"/>
          <w:bCs/>
          <w:sz w:val="22"/>
          <w:szCs w:val="22"/>
        </w:rPr>
        <w:t>-) aquellos que no cuentan con la información necesaria.</w:t>
      </w:r>
    </w:p>
    <w:p w:rsidR="00BA1CA8" w:rsidRPr="00CD08CA" w:rsidRDefault="00B03FE4" w:rsidP="003002CC">
      <w:pPr>
        <w:numPr>
          <w:ilvl w:val="0"/>
          <w:numId w:val="3"/>
        </w:numPr>
        <w:suppressAutoHyphens w:val="0"/>
        <w:ind w:left="142" w:hanging="426"/>
        <w:jc w:val="both"/>
        <w:rPr>
          <w:rFonts w:ascii="Arial" w:hAnsi="Arial" w:cs="Arial"/>
          <w:bCs/>
          <w:sz w:val="22"/>
          <w:szCs w:val="22"/>
        </w:rPr>
      </w:pPr>
      <w:r w:rsidRPr="00CD08CA">
        <w:rPr>
          <w:rFonts w:ascii="Arial" w:hAnsi="Arial" w:cs="Arial"/>
          <w:bCs/>
          <w:sz w:val="22"/>
          <w:szCs w:val="22"/>
        </w:rPr>
        <w:t xml:space="preserve">La utilización </w:t>
      </w:r>
      <w:r w:rsidR="00BA1CA8" w:rsidRPr="00CD08CA">
        <w:rPr>
          <w:rFonts w:ascii="Arial" w:hAnsi="Arial" w:cs="Arial"/>
          <w:bCs/>
          <w:sz w:val="22"/>
          <w:szCs w:val="22"/>
        </w:rPr>
        <w:t>co</w:t>
      </w:r>
      <w:r w:rsidRPr="00CD08CA">
        <w:rPr>
          <w:rFonts w:ascii="Arial" w:hAnsi="Arial" w:cs="Arial"/>
          <w:bCs/>
          <w:sz w:val="22"/>
          <w:szCs w:val="22"/>
        </w:rPr>
        <w:t>rrecta de</w:t>
      </w:r>
      <w:r w:rsidR="00BA1CA8" w:rsidRPr="00CD08CA">
        <w:rPr>
          <w:rFonts w:ascii="Arial" w:hAnsi="Arial" w:cs="Arial"/>
          <w:bCs/>
          <w:sz w:val="22"/>
          <w:szCs w:val="22"/>
        </w:rPr>
        <w:t xml:space="preserve"> las referencias decl</w:t>
      </w:r>
      <w:r w:rsidR="00F447BF" w:rsidRPr="00CD08CA">
        <w:rPr>
          <w:rFonts w:ascii="Arial" w:hAnsi="Arial" w:cs="Arial"/>
          <w:bCs/>
          <w:sz w:val="22"/>
          <w:szCs w:val="22"/>
        </w:rPr>
        <w:t>aradas al pie del FOR-DLSyCV-539</w:t>
      </w:r>
      <w:r w:rsidR="00BA1CA8" w:rsidRPr="00CD08CA">
        <w:rPr>
          <w:rFonts w:ascii="Arial" w:hAnsi="Arial" w:cs="Arial"/>
          <w:bCs/>
          <w:sz w:val="22"/>
          <w:szCs w:val="22"/>
        </w:rPr>
        <w:t xml:space="preserve"> Certificado de Análisis de Semillas.</w:t>
      </w:r>
    </w:p>
    <w:p w:rsidR="00BA1CA8" w:rsidRPr="00CD08CA" w:rsidRDefault="00BA1CA8" w:rsidP="003002CC">
      <w:pPr>
        <w:numPr>
          <w:ilvl w:val="0"/>
          <w:numId w:val="3"/>
        </w:numPr>
        <w:suppressAutoHyphens w:val="0"/>
        <w:ind w:left="142" w:hanging="426"/>
        <w:jc w:val="both"/>
        <w:rPr>
          <w:rFonts w:ascii="Arial" w:hAnsi="Arial" w:cs="Arial"/>
          <w:bCs/>
          <w:sz w:val="22"/>
          <w:szCs w:val="22"/>
        </w:rPr>
      </w:pPr>
      <w:r w:rsidRPr="00CD08CA">
        <w:rPr>
          <w:rFonts w:ascii="Arial" w:hAnsi="Arial" w:cs="Arial"/>
          <w:bCs/>
          <w:sz w:val="22"/>
          <w:szCs w:val="22"/>
        </w:rPr>
        <w:t>Cualquier otra información adicional relevante deberá ser informada en el campo de observaciones.</w:t>
      </w:r>
    </w:p>
    <w:p w:rsidR="006277B1" w:rsidRDefault="006277B1" w:rsidP="00B03FE4">
      <w:pPr>
        <w:suppressAutoHyphens w:val="0"/>
        <w:jc w:val="both"/>
        <w:rPr>
          <w:rFonts w:ascii="Arial" w:hAnsi="Arial" w:cs="Arial"/>
          <w:bCs/>
          <w:sz w:val="22"/>
          <w:szCs w:val="22"/>
        </w:rPr>
      </w:pPr>
    </w:p>
    <w:p w:rsidR="00A5419C" w:rsidRPr="00CD08CA" w:rsidRDefault="00A5419C" w:rsidP="00B03FE4">
      <w:pPr>
        <w:suppressAutoHyphens w:val="0"/>
        <w:jc w:val="both"/>
        <w:rPr>
          <w:rFonts w:ascii="Arial" w:hAnsi="Arial" w:cs="Arial"/>
          <w:bCs/>
          <w:sz w:val="22"/>
          <w:szCs w:val="22"/>
        </w:rPr>
      </w:pPr>
    </w:p>
    <w:p w:rsidR="00D01C9F" w:rsidRPr="00CD08CA" w:rsidRDefault="00D01C9F" w:rsidP="00A709CC">
      <w:pPr>
        <w:numPr>
          <w:ilvl w:val="1"/>
          <w:numId w:val="2"/>
        </w:numPr>
        <w:tabs>
          <w:tab w:val="left" w:pos="426"/>
        </w:tabs>
        <w:suppressAutoHyphens w:val="0"/>
        <w:ind w:left="0" w:hanging="426"/>
        <w:jc w:val="both"/>
        <w:rPr>
          <w:rFonts w:ascii="Arial" w:hAnsi="Arial" w:cs="Arial"/>
          <w:b/>
          <w:bCs/>
          <w:sz w:val="22"/>
          <w:szCs w:val="22"/>
        </w:rPr>
      </w:pPr>
      <w:r w:rsidRPr="00CD08CA">
        <w:rPr>
          <w:rFonts w:ascii="Arial" w:hAnsi="Arial" w:cs="Arial"/>
          <w:b/>
          <w:bCs/>
          <w:sz w:val="22"/>
          <w:szCs w:val="22"/>
        </w:rPr>
        <w:lastRenderedPageBreak/>
        <w:t xml:space="preserve"> Impresión y firma del CAS</w:t>
      </w:r>
    </w:p>
    <w:p w:rsidR="00B03FE4" w:rsidRPr="00CD08CA" w:rsidRDefault="00B03FE4" w:rsidP="00B03FE4">
      <w:pPr>
        <w:suppressAutoHyphens w:val="0"/>
        <w:ind w:left="720"/>
        <w:jc w:val="both"/>
        <w:rPr>
          <w:rFonts w:ascii="Arial" w:hAnsi="Arial" w:cs="Arial"/>
          <w:b/>
          <w:bCs/>
          <w:sz w:val="22"/>
          <w:szCs w:val="22"/>
        </w:rPr>
      </w:pPr>
    </w:p>
    <w:p w:rsidR="00F447BF" w:rsidRPr="00CD08CA" w:rsidRDefault="00B03FE4" w:rsidP="00A709CC">
      <w:pPr>
        <w:suppressAutoHyphens w:val="0"/>
        <w:ind w:left="-426"/>
        <w:jc w:val="both"/>
        <w:rPr>
          <w:rFonts w:ascii="Arial" w:hAnsi="Arial" w:cs="Arial"/>
          <w:bCs/>
          <w:sz w:val="22"/>
          <w:szCs w:val="22"/>
        </w:rPr>
      </w:pPr>
      <w:r w:rsidRPr="00CD08CA">
        <w:rPr>
          <w:rFonts w:ascii="Arial" w:hAnsi="Arial" w:cs="Arial"/>
          <w:bCs/>
          <w:sz w:val="22"/>
          <w:szCs w:val="22"/>
        </w:rPr>
        <w:t xml:space="preserve">Una vez que el </w:t>
      </w:r>
      <w:proofErr w:type="spellStart"/>
      <w:r w:rsidRPr="00CD08CA">
        <w:rPr>
          <w:rFonts w:ascii="Arial" w:hAnsi="Arial" w:cs="Arial"/>
          <w:bCs/>
          <w:sz w:val="22"/>
          <w:szCs w:val="22"/>
        </w:rPr>
        <w:t>TDLSyCV</w:t>
      </w:r>
      <w:proofErr w:type="spellEnd"/>
      <w:r w:rsidRPr="00CD08CA">
        <w:rPr>
          <w:rFonts w:ascii="Arial" w:hAnsi="Arial" w:cs="Arial"/>
          <w:bCs/>
          <w:sz w:val="22"/>
          <w:szCs w:val="22"/>
        </w:rPr>
        <w:t xml:space="preserve"> </w:t>
      </w:r>
      <w:r w:rsidR="00447E0B" w:rsidRPr="00CD08CA">
        <w:rPr>
          <w:rFonts w:ascii="Arial" w:hAnsi="Arial" w:cs="Arial"/>
          <w:bCs/>
          <w:sz w:val="22"/>
          <w:szCs w:val="22"/>
        </w:rPr>
        <w:t>encargado</w:t>
      </w:r>
      <w:r w:rsidR="00883A5F" w:rsidRPr="00CD08CA">
        <w:rPr>
          <w:rFonts w:ascii="Arial" w:hAnsi="Arial" w:cs="Arial"/>
          <w:bCs/>
          <w:sz w:val="22"/>
          <w:szCs w:val="22"/>
        </w:rPr>
        <w:t xml:space="preserve"> del llenado del CAS</w:t>
      </w:r>
      <w:r w:rsidR="00447E0B" w:rsidRPr="00CD08CA">
        <w:rPr>
          <w:rFonts w:ascii="Arial" w:hAnsi="Arial" w:cs="Arial"/>
          <w:bCs/>
          <w:sz w:val="22"/>
          <w:szCs w:val="22"/>
        </w:rPr>
        <w:t xml:space="preserve"> </w:t>
      </w:r>
      <w:r w:rsidRPr="00CD08CA">
        <w:rPr>
          <w:rFonts w:ascii="Arial" w:hAnsi="Arial" w:cs="Arial"/>
          <w:bCs/>
          <w:sz w:val="22"/>
          <w:szCs w:val="22"/>
        </w:rPr>
        <w:t>haya corroborado el correcto llenado de datos en el CAS, procederá a dar la orden de impresión del mismo.</w:t>
      </w:r>
    </w:p>
    <w:p w:rsidR="005C2EA4" w:rsidRPr="00CD08CA" w:rsidRDefault="005C2EA4" w:rsidP="00A709CC">
      <w:pPr>
        <w:suppressAutoHyphens w:val="0"/>
        <w:ind w:left="-426"/>
        <w:jc w:val="both"/>
        <w:rPr>
          <w:rFonts w:ascii="Arial" w:hAnsi="Arial" w:cs="Arial"/>
          <w:bCs/>
          <w:sz w:val="22"/>
          <w:szCs w:val="22"/>
        </w:rPr>
      </w:pPr>
    </w:p>
    <w:p w:rsidR="00F447BF" w:rsidRPr="00CD08CA" w:rsidRDefault="00B03FE4" w:rsidP="00A709CC">
      <w:pPr>
        <w:suppressAutoHyphens w:val="0"/>
        <w:ind w:left="-426"/>
        <w:jc w:val="both"/>
        <w:rPr>
          <w:rFonts w:ascii="Arial" w:hAnsi="Arial" w:cs="Arial"/>
          <w:bCs/>
          <w:sz w:val="22"/>
          <w:szCs w:val="22"/>
        </w:rPr>
      </w:pPr>
      <w:r w:rsidRPr="00CD08CA">
        <w:rPr>
          <w:rFonts w:ascii="Arial" w:hAnsi="Arial" w:cs="Arial"/>
          <w:bCs/>
          <w:sz w:val="22"/>
          <w:szCs w:val="22"/>
        </w:rPr>
        <w:t xml:space="preserve">El </w:t>
      </w:r>
      <w:proofErr w:type="spellStart"/>
      <w:r w:rsidRPr="00CD08CA">
        <w:rPr>
          <w:rFonts w:ascii="Arial" w:hAnsi="Arial" w:cs="Arial"/>
          <w:bCs/>
          <w:sz w:val="22"/>
          <w:szCs w:val="22"/>
        </w:rPr>
        <w:t>TDLSyCV</w:t>
      </w:r>
      <w:proofErr w:type="spellEnd"/>
      <w:r w:rsidRPr="00CD08CA">
        <w:rPr>
          <w:rFonts w:ascii="Arial" w:hAnsi="Arial" w:cs="Arial"/>
          <w:bCs/>
          <w:sz w:val="22"/>
          <w:szCs w:val="22"/>
        </w:rPr>
        <w:t xml:space="preserve"> adjunta al CAS los BI correspondientes y deriva a los analistas para su </w:t>
      </w:r>
      <w:r w:rsidR="00CE3676" w:rsidRPr="00CD08CA">
        <w:rPr>
          <w:rFonts w:ascii="Arial" w:hAnsi="Arial" w:cs="Arial"/>
          <w:bCs/>
          <w:sz w:val="22"/>
          <w:szCs w:val="22"/>
        </w:rPr>
        <w:t xml:space="preserve">control </w:t>
      </w:r>
      <w:r w:rsidRPr="00CD08CA">
        <w:rPr>
          <w:rFonts w:ascii="Arial" w:hAnsi="Arial" w:cs="Arial"/>
          <w:bCs/>
          <w:sz w:val="22"/>
          <w:szCs w:val="22"/>
        </w:rPr>
        <w:t>y firma correspondiente, posteriormente de</w:t>
      </w:r>
      <w:r w:rsidR="00CE3676" w:rsidRPr="00CD08CA">
        <w:rPr>
          <w:rFonts w:ascii="Arial" w:hAnsi="Arial" w:cs="Arial"/>
          <w:bCs/>
          <w:sz w:val="22"/>
          <w:szCs w:val="22"/>
        </w:rPr>
        <w:t xml:space="preserve">riva al </w:t>
      </w:r>
      <w:proofErr w:type="spellStart"/>
      <w:r w:rsidR="00CE3676" w:rsidRPr="00CD08CA">
        <w:rPr>
          <w:rFonts w:ascii="Arial" w:hAnsi="Arial" w:cs="Arial"/>
          <w:bCs/>
          <w:sz w:val="22"/>
          <w:szCs w:val="22"/>
        </w:rPr>
        <w:t>JDLSyCV</w:t>
      </w:r>
      <w:proofErr w:type="spellEnd"/>
      <w:r w:rsidR="00CE3676" w:rsidRPr="00CD08CA">
        <w:rPr>
          <w:rFonts w:ascii="Arial" w:hAnsi="Arial" w:cs="Arial"/>
          <w:bCs/>
          <w:sz w:val="22"/>
          <w:szCs w:val="22"/>
        </w:rPr>
        <w:t xml:space="preserve"> para su verificación, firma y sello del </w:t>
      </w:r>
      <w:proofErr w:type="spellStart"/>
      <w:r w:rsidR="00CE3676" w:rsidRPr="00CD08CA">
        <w:rPr>
          <w:rFonts w:ascii="Arial" w:hAnsi="Arial" w:cs="Arial"/>
          <w:bCs/>
          <w:sz w:val="22"/>
          <w:szCs w:val="22"/>
        </w:rPr>
        <w:t>DLSyCV</w:t>
      </w:r>
      <w:proofErr w:type="spellEnd"/>
      <w:r w:rsidR="00CE3676" w:rsidRPr="00CD08CA">
        <w:rPr>
          <w:rFonts w:ascii="Arial" w:hAnsi="Arial" w:cs="Arial"/>
          <w:bCs/>
          <w:sz w:val="22"/>
          <w:szCs w:val="22"/>
        </w:rPr>
        <w:t xml:space="preserve"> y finalmente deriva a</w:t>
      </w:r>
      <w:r w:rsidR="00F447BF" w:rsidRPr="00CD08CA">
        <w:rPr>
          <w:rFonts w:ascii="Arial" w:hAnsi="Arial" w:cs="Arial"/>
          <w:bCs/>
          <w:sz w:val="22"/>
          <w:szCs w:val="22"/>
        </w:rPr>
        <w:t xml:space="preserve"> </w:t>
      </w:r>
      <w:r w:rsidR="00CE3676" w:rsidRPr="00CD08CA">
        <w:rPr>
          <w:rFonts w:ascii="Arial" w:hAnsi="Arial" w:cs="Arial"/>
          <w:bCs/>
          <w:sz w:val="22"/>
          <w:szCs w:val="22"/>
        </w:rPr>
        <w:t>l</w:t>
      </w:r>
      <w:r w:rsidR="00F447BF" w:rsidRPr="00CD08CA">
        <w:rPr>
          <w:rFonts w:ascii="Arial" w:hAnsi="Arial" w:cs="Arial"/>
          <w:bCs/>
          <w:sz w:val="22"/>
          <w:szCs w:val="22"/>
        </w:rPr>
        <w:t>a</w:t>
      </w:r>
      <w:r w:rsidR="00CE3676" w:rsidRPr="00CD08CA">
        <w:rPr>
          <w:rFonts w:ascii="Arial" w:hAnsi="Arial" w:cs="Arial"/>
          <w:bCs/>
          <w:sz w:val="22"/>
          <w:szCs w:val="22"/>
        </w:rPr>
        <w:t xml:space="preserve"> DL para su aprobación, firma y sello correspondiente.</w:t>
      </w:r>
    </w:p>
    <w:p w:rsidR="005C2EA4" w:rsidRPr="00CD08CA" w:rsidRDefault="005C2EA4" w:rsidP="00A709CC">
      <w:pPr>
        <w:suppressAutoHyphens w:val="0"/>
        <w:ind w:left="-426"/>
        <w:jc w:val="both"/>
        <w:rPr>
          <w:rFonts w:ascii="Arial" w:hAnsi="Arial" w:cs="Arial"/>
          <w:bCs/>
          <w:sz w:val="22"/>
          <w:szCs w:val="22"/>
        </w:rPr>
      </w:pPr>
    </w:p>
    <w:p w:rsidR="00B03FE4" w:rsidRPr="00CD08CA" w:rsidRDefault="00CE3676" w:rsidP="00A709CC">
      <w:pPr>
        <w:suppressAutoHyphens w:val="0"/>
        <w:ind w:left="-426"/>
        <w:jc w:val="both"/>
        <w:rPr>
          <w:rFonts w:ascii="Arial" w:hAnsi="Arial" w:cs="Arial"/>
          <w:bCs/>
          <w:sz w:val="22"/>
          <w:szCs w:val="22"/>
        </w:rPr>
      </w:pPr>
      <w:r w:rsidRPr="00CD08CA">
        <w:rPr>
          <w:rFonts w:ascii="Arial" w:hAnsi="Arial" w:cs="Arial"/>
          <w:bCs/>
          <w:sz w:val="22"/>
          <w:szCs w:val="22"/>
        </w:rPr>
        <w:t xml:space="preserve">Una vez que cuente con las firmas necesarias, el </w:t>
      </w:r>
      <w:proofErr w:type="spellStart"/>
      <w:r w:rsidRPr="00CD08CA">
        <w:rPr>
          <w:rFonts w:ascii="Arial" w:hAnsi="Arial" w:cs="Arial"/>
          <w:bCs/>
          <w:sz w:val="22"/>
          <w:szCs w:val="22"/>
        </w:rPr>
        <w:t>TDLSyCV</w:t>
      </w:r>
      <w:proofErr w:type="spellEnd"/>
      <w:r w:rsidRPr="00CD08CA">
        <w:rPr>
          <w:rFonts w:ascii="Arial" w:hAnsi="Arial" w:cs="Arial"/>
          <w:bCs/>
          <w:sz w:val="22"/>
          <w:szCs w:val="22"/>
        </w:rPr>
        <w:t xml:space="preserve"> deberá sellar </w:t>
      </w:r>
      <w:r w:rsidR="00CB0F61" w:rsidRPr="00CD08CA">
        <w:rPr>
          <w:rFonts w:ascii="Arial" w:hAnsi="Arial" w:cs="Arial"/>
          <w:bCs/>
          <w:sz w:val="22"/>
          <w:szCs w:val="22"/>
        </w:rPr>
        <w:t>el CAS con el sello de “CONFIDENCIAL”</w:t>
      </w:r>
      <w:r w:rsidR="00262630" w:rsidRPr="00CD08CA">
        <w:rPr>
          <w:rFonts w:ascii="Arial" w:hAnsi="Arial" w:cs="Arial"/>
          <w:bCs/>
          <w:sz w:val="22"/>
          <w:szCs w:val="22"/>
        </w:rPr>
        <w:t>,</w:t>
      </w:r>
      <w:r w:rsidR="00285DF4" w:rsidRPr="00CD08CA">
        <w:rPr>
          <w:rFonts w:ascii="Arial" w:hAnsi="Arial" w:cs="Arial"/>
          <w:bCs/>
          <w:sz w:val="22"/>
          <w:szCs w:val="22"/>
        </w:rPr>
        <w:t xml:space="preserve"> realizar </w:t>
      </w:r>
      <w:r w:rsidR="00262630" w:rsidRPr="00CD08CA">
        <w:rPr>
          <w:rFonts w:ascii="Arial" w:hAnsi="Arial" w:cs="Arial"/>
          <w:bCs/>
          <w:sz w:val="22"/>
          <w:szCs w:val="22"/>
        </w:rPr>
        <w:t xml:space="preserve">el escaneado del documento y archivar en la carpeta correspondiente dispuesta en la red del </w:t>
      </w:r>
      <w:proofErr w:type="spellStart"/>
      <w:r w:rsidR="00262630" w:rsidRPr="00CD08CA">
        <w:rPr>
          <w:rFonts w:ascii="Arial" w:hAnsi="Arial" w:cs="Arial"/>
          <w:bCs/>
          <w:sz w:val="22"/>
          <w:szCs w:val="22"/>
        </w:rPr>
        <w:t>DLSyCV</w:t>
      </w:r>
      <w:proofErr w:type="spellEnd"/>
      <w:r w:rsidR="00262630" w:rsidRPr="00CD08CA">
        <w:rPr>
          <w:rFonts w:ascii="Arial" w:hAnsi="Arial" w:cs="Arial"/>
          <w:bCs/>
          <w:sz w:val="22"/>
          <w:szCs w:val="22"/>
        </w:rPr>
        <w:t>.</w:t>
      </w:r>
    </w:p>
    <w:p w:rsidR="000145E8" w:rsidRPr="00CD08CA" w:rsidRDefault="000145E8" w:rsidP="000145E8">
      <w:pPr>
        <w:suppressAutoHyphens w:val="0"/>
        <w:ind w:left="1080"/>
        <w:jc w:val="both"/>
        <w:rPr>
          <w:rFonts w:ascii="Arial" w:hAnsi="Arial" w:cs="Arial"/>
          <w:bCs/>
          <w:sz w:val="22"/>
          <w:szCs w:val="22"/>
        </w:rPr>
      </w:pPr>
    </w:p>
    <w:p w:rsidR="00D01C9F" w:rsidRPr="00CD08CA" w:rsidRDefault="00D01C9F" w:rsidP="00A709CC">
      <w:pPr>
        <w:numPr>
          <w:ilvl w:val="1"/>
          <w:numId w:val="2"/>
        </w:numPr>
        <w:tabs>
          <w:tab w:val="left" w:pos="426"/>
        </w:tabs>
        <w:suppressAutoHyphens w:val="0"/>
        <w:ind w:left="0" w:hanging="426"/>
        <w:jc w:val="both"/>
        <w:rPr>
          <w:rFonts w:ascii="Arial" w:hAnsi="Arial" w:cs="Arial"/>
          <w:b/>
          <w:bCs/>
          <w:sz w:val="22"/>
          <w:szCs w:val="22"/>
        </w:rPr>
      </w:pPr>
      <w:r w:rsidRPr="00CD08CA">
        <w:rPr>
          <w:rFonts w:ascii="Arial" w:hAnsi="Arial" w:cs="Arial"/>
          <w:b/>
          <w:bCs/>
          <w:sz w:val="22"/>
          <w:szCs w:val="22"/>
        </w:rPr>
        <w:t xml:space="preserve"> Entrega del CAS</w:t>
      </w:r>
    </w:p>
    <w:p w:rsidR="000145E8" w:rsidRPr="00CD08CA" w:rsidRDefault="000145E8" w:rsidP="0005085D">
      <w:pPr>
        <w:suppressAutoHyphens w:val="0"/>
        <w:ind w:left="1080"/>
        <w:jc w:val="both"/>
        <w:rPr>
          <w:rFonts w:ascii="Arial" w:hAnsi="Arial" w:cs="Arial"/>
          <w:bCs/>
          <w:sz w:val="22"/>
          <w:szCs w:val="22"/>
        </w:rPr>
      </w:pPr>
      <w:r w:rsidRPr="00CD08CA">
        <w:rPr>
          <w:rFonts w:ascii="Arial" w:hAnsi="Arial" w:cs="Arial"/>
          <w:bCs/>
          <w:sz w:val="22"/>
          <w:szCs w:val="22"/>
        </w:rPr>
        <w:tab/>
      </w:r>
    </w:p>
    <w:p w:rsidR="00F447BF" w:rsidRPr="00CD08CA" w:rsidRDefault="000145E8" w:rsidP="00A709CC">
      <w:pPr>
        <w:suppressAutoHyphens w:val="0"/>
        <w:ind w:left="-426"/>
        <w:jc w:val="both"/>
        <w:rPr>
          <w:rFonts w:ascii="Arial" w:hAnsi="Arial" w:cs="Arial"/>
          <w:bCs/>
          <w:sz w:val="22"/>
          <w:szCs w:val="22"/>
        </w:rPr>
      </w:pPr>
      <w:r w:rsidRPr="00CD08CA">
        <w:rPr>
          <w:rFonts w:ascii="Arial" w:hAnsi="Arial" w:cs="Arial"/>
          <w:bCs/>
          <w:sz w:val="22"/>
          <w:szCs w:val="22"/>
        </w:rPr>
        <w:t>Para la entrega del CAS, el usuario deberá hacer entrega de una copia simple de factura de pago por los análisis solicitados</w:t>
      </w:r>
      <w:r w:rsidR="009669CF" w:rsidRPr="00CD08CA">
        <w:rPr>
          <w:rFonts w:ascii="Arial" w:hAnsi="Arial" w:cs="Arial"/>
          <w:bCs/>
          <w:sz w:val="22"/>
          <w:szCs w:val="22"/>
        </w:rPr>
        <w:t>, lo cual deberá ser arch</w:t>
      </w:r>
      <w:r w:rsidR="00F447BF" w:rsidRPr="00CD08CA">
        <w:rPr>
          <w:rFonts w:ascii="Arial" w:hAnsi="Arial" w:cs="Arial"/>
          <w:bCs/>
          <w:sz w:val="22"/>
          <w:szCs w:val="22"/>
        </w:rPr>
        <w:t>ivado junto con el FOR-DLSyCV-531</w:t>
      </w:r>
      <w:r w:rsidR="009669CF" w:rsidRPr="00CD08CA">
        <w:rPr>
          <w:rFonts w:ascii="Arial" w:hAnsi="Arial" w:cs="Arial"/>
          <w:bCs/>
          <w:sz w:val="22"/>
          <w:szCs w:val="22"/>
        </w:rPr>
        <w:t xml:space="preserve"> Solicitud de análisis.</w:t>
      </w:r>
    </w:p>
    <w:p w:rsidR="005C2EA4" w:rsidRPr="00CD08CA" w:rsidRDefault="005C2EA4" w:rsidP="00A709CC">
      <w:pPr>
        <w:suppressAutoHyphens w:val="0"/>
        <w:ind w:left="-426"/>
        <w:jc w:val="both"/>
        <w:rPr>
          <w:rFonts w:ascii="Arial" w:hAnsi="Arial" w:cs="Arial"/>
          <w:bCs/>
          <w:sz w:val="22"/>
          <w:szCs w:val="22"/>
        </w:rPr>
      </w:pPr>
    </w:p>
    <w:p w:rsidR="00667F8E" w:rsidRPr="00CD08CA" w:rsidRDefault="009669CF" w:rsidP="00A709CC">
      <w:pPr>
        <w:suppressAutoHyphens w:val="0"/>
        <w:ind w:left="-426"/>
        <w:jc w:val="both"/>
        <w:rPr>
          <w:rFonts w:ascii="Arial" w:hAnsi="Arial" w:cs="Arial"/>
          <w:bCs/>
          <w:sz w:val="22"/>
          <w:szCs w:val="22"/>
        </w:rPr>
      </w:pPr>
      <w:r w:rsidRPr="00CD08CA">
        <w:rPr>
          <w:rFonts w:ascii="Arial" w:hAnsi="Arial" w:cs="Arial"/>
          <w:bCs/>
          <w:sz w:val="22"/>
          <w:szCs w:val="22"/>
        </w:rPr>
        <w:t xml:space="preserve">El </w:t>
      </w:r>
      <w:proofErr w:type="spellStart"/>
      <w:r w:rsidRPr="00CD08CA">
        <w:rPr>
          <w:rFonts w:ascii="Arial" w:hAnsi="Arial" w:cs="Arial"/>
          <w:bCs/>
          <w:sz w:val="22"/>
          <w:szCs w:val="22"/>
        </w:rPr>
        <w:t>TDLSyCV</w:t>
      </w:r>
      <w:proofErr w:type="spellEnd"/>
      <w:r w:rsidRPr="00CD08CA">
        <w:rPr>
          <w:rFonts w:ascii="Arial" w:hAnsi="Arial" w:cs="Arial"/>
          <w:bCs/>
          <w:sz w:val="22"/>
          <w:szCs w:val="22"/>
        </w:rPr>
        <w:t xml:space="preserve"> </w:t>
      </w:r>
      <w:r w:rsidR="00667F8E" w:rsidRPr="00CD08CA">
        <w:rPr>
          <w:rFonts w:ascii="Arial" w:hAnsi="Arial" w:cs="Arial"/>
          <w:bCs/>
          <w:sz w:val="22"/>
          <w:szCs w:val="22"/>
        </w:rPr>
        <w:t>hará entrega del CAS, previo llenado</w:t>
      </w:r>
      <w:r w:rsidRPr="00CD08CA">
        <w:rPr>
          <w:rFonts w:ascii="Arial" w:hAnsi="Arial" w:cs="Arial"/>
          <w:bCs/>
          <w:sz w:val="22"/>
          <w:szCs w:val="22"/>
        </w:rPr>
        <w:t xml:space="preserve"> </w:t>
      </w:r>
      <w:r w:rsidR="00667F8E" w:rsidRPr="00CD08CA">
        <w:rPr>
          <w:rFonts w:ascii="Arial" w:hAnsi="Arial" w:cs="Arial"/>
          <w:bCs/>
          <w:sz w:val="22"/>
          <w:szCs w:val="22"/>
        </w:rPr>
        <w:t>d</w:t>
      </w:r>
      <w:r w:rsidR="00F447BF" w:rsidRPr="00CD08CA">
        <w:rPr>
          <w:rFonts w:ascii="Arial" w:hAnsi="Arial" w:cs="Arial"/>
          <w:bCs/>
          <w:sz w:val="22"/>
          <w:szCs w:val="22"/>
        </w:rPr>
        <w:t>el FOR-DLSyCV-540</w:t>
      </w:r>
      <w:r w:rsidR="009E43B3" w:rsidRPr="00CD08CA">
        <w:rPr>
          <w:rFonts w:ascii="Arial" w:hAnsi="Arial" w:cs="Arial"/>
          <w:bCs/>
          <w:sz w:val="22"/>
          <w:szCs w:val="22"/>
        </w:rPr>
        <w:t xml:space="preserve"> Planilla de entrega de CAS</w:t>
      </w:r>
      <w:r w:rsidRPr="00CD08CA">
        <w:rPr>
          <w:rFonts w:ascii="Arial" w:hAnsi="Arial" w:cs="Arial"/>
          <w:bCs/>
          <w:sz w:val="22"/>
          <w:szCs w:val="22"/>
        </w:rPr>
        <w:t xml:space="preserve">, registrando el n° </w:t>
      </w:r>
      <w:r w:rsidR="00667F8E" w:rsidRPr="00CD08CA">
        <w:rPr>
          <w:rFonts w:ascii="Arial" w:hAnsi="Arial" w:cs="Arial"/>
          <w:bCs/>
          <w:sz w:val="22"/>
          <w:szCs w:val="22"/>
        </w:rPr>
        <w:t>de análisis, fecha de entrega, nombre y firma de quien recibe el CAS.</w:t>
      </w:r>
    </w:p>
    <w:p w:rsidR="00D27526" w:rsidRPr="00CD08CA" w:rsidRDefault="00D27526" w:rsidP="00D27526">
      <w:pPr>
        <w:suppressAutoHyphens w:val="0"/>
        <w:ind w:left="720"/>
        <w:jc w:val="both"/>
        <w:rPr>
          <w:rFonts w:ascii="Arial" w:hAnsi="Arial" w:cs="Arial"/>
          <w:b/>
          <w:bCs/>
          <w:sz w:val="22"/>
          <w:szCs w:val="22"/>
        </w:rPr>
      </w:pPr>
    </w:p>
    <w:p w:rsidR="00E02F52" w:rsidRPr="00CD08CA" w:rsidRDefault="00667F8E" w:rsidP="00A709CC">
      <w:pPr>
        <w:numPr>
          <w:ilvl w:val="1"/>
          <w:numId w:val="2"/>
        </w:numPr>
        <w:tabs>
          <w:tab w:val="left" w:pos="426"/>
        </w:tabs>
        <w:suppressAutoHyphens w:val="0"/>
        <w:ind w:left="0" w:hanging="426"/>
        <w:jc w:val="both"/>
        <w:rPr>
          <w:rFonts w:ascii="Arial" w:hAnsi="Arial" w:cs="Arial"/>
          <w:b/>
          <w:bCs/>
          <w:sz w:val="22"/>
          <w:szCs w:val="22"/>
        </w:rPr>
      </w:pPr>
      <w:r w:rsidRPr="00CD08CA">
        <w:rPr>
          <w:rFonts w:ascii="Arial" w:hAnsi="Arial" w:cs="Arial"/>
          <w:b/>
          <w:bCs/>
          <w:sz w:val="22"/>
          <w:szCs w:val="22"/>
        </w:rPr>
        <w:t xml:space="preserve"> </w:t>
      </w:r>
      <w:r w:rsidR="009F6AA1" w:rsidRPr="00CD08CA">
        <w:rPr>
          <w:rFonts w:ascii="Arial" w:hAnsi="Arial" w:cs="Arial"/>
          <w:b/>
          <w:sz w:val="22"/>
          <w:szCs w:val="22"/>
        </w:rPr>
        <w:t xml:space="preserve">Solicitud de cambio del </w:t>
      </w:r>
      <w:r w:rsidR="009F6AA1" w:rsidRPr="00CD08CA">
        <w:rPr>
          <w:rFonts w:ascii="Arial" w:hAnsi="Arial" w:cs="Arial"/>
          <w:b/>
          <w:bCs/>
          <w:sz w:val="22"/>
          <w:szCs w:val="22"/>
        </w:rPr>
        <w:t>CAS</w:t>
      </w:r>
      <w:r w:rsidR="009F6AA1" w:rsidRPr="00CD08CA">
        <w:rPr>
          <w:rFonts w:ascii="Arial" w:hAnsi="Arial" w:cs="Arial"/>
          <w:b/>
          <w:sz w:val="22"/>
          <w:szCs w:val="22"/>
        </w:rPr>
        <w:t xml:space="preserve"> emitido</w:t>
      </w:r>
    </w:p>
    <w:p w:rsidR="007E1FD4" w:rsidRPr="00CD08CA" w:rsidRDefault="007E1FD4" w:rsidP="007E1FD4">
      <w:pPr>
        <w:ind w:left="426"/>
        <w:jc w:val="both"/>
        <w:rPr>
          <w:rFonts w:ascii="Arial" w:hAnsi="Arial" w:cs="Arial"/>
          <w:b/>
          <w:sz w:val="22"/>
          <w:szCs w:val="22"/>
        </w:rPr>
      </w:pPr>
    </w:p>
    <w:p w:rsidR="00DC7B67" w:rsidRPr="007039BE" w:rsidRDefault="009A5E4B" w:rsidP="00A709CC">
      <w:pPr>
        <w:suppressAutoHyphens w:val="0"/>
        <w:ind w:left="-426"/>
        <w:jc w:val="both"/>
        <w:rPr>
          <w:rFonts w:ascii="Arial" w:hAnsi="Arial" w:cs="Arial"/>
          <w:sz w:val="22"/>
          <w:szCs w:val="22"/>
          <w:u w:val="single"/>
        </w:rPr>
      </w:pPr>
      <w:r w:rsidRPr="00CD08CA">
        <w:rPr>
          <w:rFonts w:ascii="Arial" w:hAnsi="Arial" w:cs="Arial"/>
          <w:sz w:val="22"/>
          <w:szCs w:val="22"/>
        </w:rPr>
        <w:t xml:space="preserve">El </w:t>
      </w:r>
      <w:proofErr w:type="spellStart"/>
      <w:r w:rsidRPr="00CD08CA">
        <w:rPr>
          <w:rFonts w:ascii="Arial" w:hAnsi="Arial" w:cs="Arial"/>
          <w:sz w:val="22"/>
          <w:szCs w:val="22"/>
        </w:rPr>
        <w:t>DLSyCV</w:t>
      </w:r>
      <w:proofErr w:type="spellEnd"/>
      <w:r w:rsidRPr="00CD08CA">
        <w:rPr>
          <w:rFonts w:ascii="Arial" w:hAnsi="Arial" w:cs="Arial"/>
          <w:sz w:val="22"/>
          <w:szCs w:val="22"/>
        </w:rPr>
        <w:t xml:space="preserve"> podrá emitir un nuevo CAS</w:t>
      </w:r>
      <w:r w:rsidR="00DC7B67">
        <w:rPr>
          <w:rFonts w:ascii="Arial" w:hAnsi="Arial" w:cs="Arial"/>
          <w:sz w:val="22"/>
          <w:szCs w:val="22"/>
        </w:rPr>
        <w:t>,</w:t>
      </w:r>
      <w:r w:rsidRPr="00CD08CA">
        <w:rPr>
          <w:rFonts w:ascii="Arial" w:hAnsi="Arial" w:cs="Arial"/>
          <w:sz w:val="22"/>
          <w:szCs w:val="22"/>
        </w:rPr>
        <w:t xml:space="preserve"> cuando el CAS e</w:t>
      </w:r>
      <w:r w:rsidR="00C72470" w:rsidRPr="00CD08CA">
        <w:rPr>
          <w:rFonts w:ascii="Arial" w:hAnsi="Arial" w:cs="Arial"/>
          <w:sz w:val="22"/>
          <w:szCs w:val="22"/>
        </w:rPr>
        <w:t>ntregado</w:t>
      </w:r>
      <w:r w:rsidR="00B35CBC" w:rsidRPr="00CD08CA">
        <w:rPr>
          <w:rFonts w:ascii="Arial" w:hAnsi="Arial" w:cs="Arial"/>
          <w:sz w:val="22"/>
          <w:szCs w:val="22"/>
        </w:rPr>
        <w:t xml:space="preserve"> contenga </w:t>
      </w:r>
      <w:r w:rsidRPr="00CD08CA">
        <w:rPr>
          <w:rFonts w:ascii="Arial" w:hAnsi="Arial" w:cs="Arial"/>
          <w:sz w:val="22"/>
          <w:szCs w:val="22"/>
        </w:rPr>
        <w:t>algún error o información incorrecta</w:t>
      </w:r>
      <w:r w:rsidR="00C72470" w:rsidRPr="00CD08CA">
        <w:rPr>
          <w:rFonts w:ascii="Arial" w:hAnsi="Arial" w:cs="Arial"/>
          <w:sz w:val="22"/>
          <w:szCs w:val="22"/>
        </w:rPr>
        <w:t>,</w:t>
      </w:r>
      <w:r w:rsidRPr="00CD08CA">
        <w:rPr>
          <w:rFonts w:ascii="Arial" w:hAnsi="Arial" w:cs="Arial"/>
          <w:sz w:val="22"/>
          <w:szCs w:val="22"/>
        </w:rPr>
        <w:t xml:space="preserve"> </w:t>
      </w:r>
      <w:r w:rsidR="00DC7B67" w:rsidRPr="007039BE">
        <w:rPr>
          <w:rFonts w:ascii="Arial" w:hAnsi="Arial" w:cs="Arial"/>
          <w:sz w:val="22"/>
          <w:szCs w:val="22"/>
          <w:u w:val="single"/>
        </w:rPr>
        <w:t>sea detectado en forma interna o por el usuario</w:t>
      </w:r>
      <w:r w:rsidR="00DC7B67">
        <w:rPr>
          <w:rFonts w:ascii="Arial" w:hAnsi="Arial" w:cs="Arial"/>
          <w:sz w:val="22"/>
          <w:szCs w:val="22"/>
        </w:rPr>
        <w:t xml:space="preserve">, para el </w:t>
      </w:r>
      <w:r w:rsidR="002217ED">
        <w:rPr>
          <w:rFonts w:ascii="Arial" w:hAnsi="Arial" w:cs="Arial"/>
          <w:sz w:val="22"/>
          <w:szCs w:val="22"/>
        </w:rPr>
        <w:t xml:space="preserve">efecto se deberá proceder al llenado del </w:t>
      </w:r>
      <w:r w:rsidR="002217ED" w:rsidRPr="007039BE">
        <w:rPr>
          <w:rFonts w:ascii="Arial" w:hAnsi="Arial" w:cs="Arial"/>
          <w:sz w:val="22"/>
          <w:szCs w:val="22"/>
          <w:u w:val="single"/>
        </w:rPr>
        <w:t>FOR-DLSyCV-546 Registro de cambio</w:t>
      </w:r>
      <w:r w:rsidR="007039BE" w:rsidRPr="007039BE">
        <w:rPr>
          <w:rFonts w:ascii="Arial" w:hAnsi="Arial" w:cs="Arial"/>
          <w:sz w:val="22"/>
          <w:szCs w:val="22"/>
          <w:u w:val="single"/>
        </w:rPr>
        <w:t xml:space="preserve"> datos en el </w:t>
      </w:r>
      <w:r w:rsidR="002217ED" w:rsidRPr="007039BE">
        <w:rPr>
          <w:rFonts w:ascii="Arial" w:hAnsi="Arial" w:cs="Arial"/>
          <w:sz w:val="22"/>
          <w:szCs w:val="22"/>
          <w:u w:val="single"/>
        </w:rPr>
        <w:t>CAS</w:t>
      </w:r>
      <w:r w:rsidR="002217ED">
        <w:rPr>
          <w:rFonts w:ascii="Arial" w:hAnsi="Arial" w:cs="Arial"/>
          <w:sz w:val="22"/>
          <w:szCs w:val="22"/>
        </w:rPr>
        <w:t xml:space="preserve">; </w:t>
      </w:r>
      <w:r w:rsidR="002217ED" w:rsidRPr="007039BE">
        <w:rPr>
          <w:rFonts w:ascii="Arial" w:hAnsi="Arial" w:cs="Arial"/>
          <w:sz w:val="22"/>
          <w:szCs w:val="22"/>
          <w:u w:val="single"/>
        </w:rPr>
        <w:t>según sea la modificación solicitada se deberá anexar documentación que respalde dicho cambio, Ejemplo: acta de muestreo, y conforme al análisis correspondiente se procederá con los cambios.</w:t>
      </w:r>
    </w:p>
    <w:p w:rsidR="00CB1FDD" w:rsidRPr="00CD08CA" w:rsidRDefault="00CB1FDD" w:rsidP="00A046C0">
      <w:pPr>
        <w:tabs>
          <w:tab w:val="left" w:pos="900"/>
        </w:tabs>
        <w:suppressAutoHyphens w:val="0"/>
        <w:ind w:firstLine="708"/>
        <w:jc w:val="both"/>
        <w:rPr>
          <w:rFonts w:ascii="Arial" w:hAnsi="Arial" w:cs="Arial"/>
          <w:sz w:val="22"/>
          <w:szCs w:val="22"/>
        </w:rPr>
      </w:pPr>
    </w:p>
    <w:p w:rsidR="0087766A" w:rsidRPr="00CD08CA" w:rsidRDefault="00CB1FDD" w:rsidP="00A709CC">
      <w:pPr>
        <w:tabs>
          <w:tab w:val="left" w:pos="900"/>
        </w:tabs>
        <w:suppressAutoHyphens w:val="0"/>
        <w:ind w:left="-426"/>
        <w:jc w:val="both"/>
        <w:rPr>
          <w:rFonts w:ascii="Arial" w:hAnsi="Arial" w:cs="Arial"/>
          <w:sz w:val="22"/>
          <w:szCs w:val="22"/>
        </w:rPr>
      </w:pPr>
      <w:r w:rsidRPr="00CD08CA">
        <w:rPr>
          <w:rFonts w:ascii="Arial" w:hAnsi="Arial" w:cs="Arial"/>
          <w:b/>
          <w:sz w:val="22"/>
          <w:szCs w:val="22"/>
        </w:rPr>
        <w:t>Nota</w:t>
      </w:r>
      <w:r w:rsidR="00667F8E" w:rsidRPr="00CD08CA">
        <w:rPr>
          <w:rFonts w:ascii="Arial" w:hAnsi="Arial" w:cs="Arial"/>
          <w:b/>
          <w:sz w:val="22"/>
          <w:szCs w:val="22"/>
        </w:rPr>
        <w:t xml:space="preserve"> 4</w:t>
      </w:r>
      <w:r w:rsidRPr="00CD08CA">
        <w:rPr>
          <w:rFonts w:ascii="Arial" w:hAnsi="Arial" w:cs="Arial"/>
          <w:b/>
          <w:sz w:val="22"/>
          <w:szCs w:val="22"/>
        </w:rPr>
        <w:t>:</w:t>
      </w:r>
      <w:r w:rsidRPr="00CD08CA">
        <w:rPr>
          <w:rFonts w:ascii="Arial" w:hAnsi="Arial" w:cs="Arial"/>
          <w:sz w:val="22"/>
          <w:szCs w:val="22"/>
        </w:rPr>
        <w:t xml:space="preserve"> Los CAS emitidos en respuesta a una solicitud de ca</w:t>
      </w:r>
      <w:r w:rsidR="00AF7FD6" w:rsidRPr="00CD08CA">
        <w:rPr>
          <w:rFonts w:ascii="Arial" w:hAnsi="Arial" w:cs="Arial"/>
          <w:sz w:val="22"/>
          <w:szCs w:val="22"/>
        </w:rPr>
        <w:t xml:space="preserve">mbio, según </w:t>
      </w:r>
      <w:r w:rsidR="00883A5F" w:rsidRPr="00CD08CA">
        <w:rPr>
          <w:rFonts w:ascii="Arial" w:hAnsi="Arial" w:cs="Arial"/>
          <w:sz w:val="22"/>
          <w:szCs w:val="22"/>
        </w:rPr>
        <w:t>FOR-DLSyCV-546</w:t>
      </w:r>
      <w:r w:rsidRPr="00CD08CA">
        <w:rPr>
          <w:rFonts w:ascii="Arial" w:hAnsi="Arial" w:cs="Arial"/>
          <w:sz w:val="22"/>
          <w:szCs w:val="22"/>
        </w:rPr>
        <w:t xml:space="preserve"> </w:t>
      </w:r>
      <w:r w:rsidR="00DC7B67">
        <w:rPr>
          <w:rFonts w:ascii="Arial" w:hAnsi="Arial" w:cs="Arial"/>
          <w:sz w:val="22"/>
          <w:szCs w:val="22"/>
        </w:rPr>
        <w:t>Registro</w:t>
      </w:r>
      <w:r w:rsidRPr="00CD08CA">
        <w:rPr>
          <w:rFonts w:ascii="Arial" w:hAnsi="Arial" w:cs="Arial"/>
          <w:sz w:val="22"/>
          <w:szCs w:val="22"/>
        </w:rPr>
        <w:t xml:space="preserve"> de cambio</w:t>
      </w:r>
      <w:r w:rsidR="007039BE">
        <w:rPr>
          <w:rFonts w:ascii="Arial" w:hAnsi="Arial" w:cs="Arial"/>
          <w:sz w:val="22"/>
          <w:szCs w:val="22"/>
        </w:rPr>
        <w:t xml:space="preserve"> de datos en el </w:t>
      </w:r>
      <w:r w:rsidRPr="00CD08CA">
        <w:rPr>
          <w:rFonts w:ascii="Arial" w:hAnsi="Arial" w:cs="Arial"/>
          <w:sz w:val="22"/>
          <w:szCs w:val="22"/>
        </w:rPr>
        <w:t>C</w:t>
      </w:r>
      <w:r w:rsidR="008C63BD" w:rsidRPr="00CD08CA">
        <w:rPr>
          <w:rFonts w:ascii="Arial" w:hAnsi="Arial" w:cs="Arial"/>
          <w:sz w:val="22"/>
          <w:szCs w:val="22"/>
        </w:rPr>
        <w:t>AS</w:t>
      </w:r>
      <w:r w:rsidR="00B35CBC" w:rsidRPr="00CD08CA">
        <w:rPr>
          <w:rFonts w:ascii="Arial" w:hAnsi="Arial" w:cs="Arial"/>
          <w:sz w:val="22"/>
          <w:szCs w:val="22"/>
        </w:rPr>
        <w:t>,</w:t>
      </w:r>
      <w:r w:rsidRPr="00CD08CA">
        <w:rPr>
          <w:rFonts w:ascii="Arial" w:hAnsi="Arial" w:cs="Arial"/>
          <w:sz w:val="22"/>
          <w:szCs w:val="22"/>
        </w:rPr>
        <w:t xml:space="preserve"> deberán llevar acompañando al número de CAS una letra en orden alfabético empezando por la “A” </w:t>
      </w:r>
      <w:r w:rsidR="00E45D46" w:rsidRPr="00CD08CA">
        <w:rPr>
          <w:rFonts w:ascii="Arial" w:hAnsi="Arial" w:cs="Arial"/>
          <w:sz w:val="22"/>
          <w:szCs w:val="22"/>
        </w:rPr>
        <w:t xml:space="preserve">separada por un </w:t>
      </w:r>
      <w:r w:rsidR="00A709CC" w:rsidRPr="00CD08CA">
        <w:rPr>
          <w:rFonts w:ascii="Arial" w:hAnsi="Arial" w:cs="Arial"/>
          <w:sz w:val="22"/>
          <w:szCs w:val="22"/>
        </w:rPr>
        <w:t>guion</w:t>
      </w:r>
      <w:r w:rsidR="00E45D46" w:rsidRPr="00CD08CA">
        <w:rPr>
          <w:rFonts w:ascii="Arial" w:hAnsi="Arial" w:cs="Arial"/>
          <w:sz w:val="22"/>
          <w:szCs w:val="22"/>
        </w:rPr>
        <w:t xml:space="preserve"> </w:t>
      </w:r>
      <w:r w:rsidRPr="00CD08CA">
        <w:rPr>
          <w:rFonts w:ascii="Arial" w:hAnsi="Arial" w:cs="Arial"/>
          <w:sz w:val="22"/>
          <w:szCs w:val="22"/>
        </w:rPr>
        <w:t xml:space="preserve">por cada nueva emisión (Ejemplo: </w:t>
      </w:r>
      <w:r w:rsidR="00E45D46" w:rsidRPr="00CD08CA">
        <w:rPr>
          <w:rFonts w:ascii="Arial" w:hAnsi="Arial" w:cs="Arial"/>
          <w:sz w:val="22"/>
          <w:szCs w:val="22"/>
        </w:rPr>
        <w:t>CAS N° 100, CAS N° 100-A, CAS N° 100-B, etc.) y la fecha del nuevo certificado será la de la nueva e</w:t>
      </w:r>
      <w:r w:rsidR="00B35CBC" w:rsidRPr="00CD08CA">
        <w:rPr>
          <w:rFonts w:ascii="Arial" w:hAnsi="Arial" w:cs="Arial"/>
          <w:sz w:val="22"/>
          <w:szCs w:val="22"/>
        </w:rPr>
        <w:t>misión y no la del certificado o</w:t>
      </w:r>
      <w:r w:rsidR="00E45D46" w:rsidRPr="00CD08CA">
        <w:rPr>
          <w:rFonts w:ascii="Arial" w:hAnsi="Arial" w:cs="Arial"/>
          <w:sz w:val="22"/>
          <w:szCs w:val="22"/>
        </w:rPr>
        <w:t>riginal a cambiar.</w:t>
      </w:r>
    </w:p>
    <w:p w:rsidR="004704A6" w:rsidRPr="00CD08CA" w:rsidRDefault="004704A6" w:rsidP="00A709CC">
      <w:pPr>
        <w:tabs>
          <w:tab w:val="left" w:pos="900"/>
        </w:tabs>
        <w:suppressAutoHyphens w:val="0"/>
        <w:ind w:left="-426"/>
        <w:jc w:val="both"/>
        <w:rPr>
          <w:rFonts w:ascii="Arial" w:hAnsi="Arial" w:cs="Arial"/>
          <w:sz w:val="22"/>
          <w:szCs w:val="22"/>
        </w:rPr>
      </w:pPr>
    </w:p>
    <w:p w:rsidR="00B35CBC" w:rsidRDefault="0087766A" w:rsidP="007229F7">
      <w:pPr>
        <w:suppressAutoHyphens w:val="0"/>
        <w:ind w:left="-426"/>
        <w:jc w:val="both"/>
        <w:rPr>
          <w:rFonts w:ascii="Arial" w:hAnsi="Arial" w:cs="Arial"/>
          <w:i/>
          <w:sz w:val="22"/>
          <w:szCs w:val="22"/>
        </w:rPr>
      </w:pPr>
      <w:r w:rsidRPr="00CD08CA">
        <w:rPr>
          <w:rFonts w:ascii="Arial" w:hAnsi="Arial" w:cs="Arial"/>
          <w:b/>
          <w:sz w:val="22"/>
          <w:szCs w:val="22"/>
        </w:rPr>
        <w:t>Nota 5:</w:t>
      </w:r>
      <w:r w:rsidRPr="00CD08CA">
        <w:rPr>
          <w:rFonts w:ascii="Arial" w:hAnsi="Arial" w:cs="Arial"/>
          <w:sz w:val="22"/>
          <w:szCs w:val="22"/>
        </w:rPr>
        <w:t xml:space="preserve"> Cuando se necesite cambiar, corregir o emitir nuevamente un informe, cualquier cambio en la información debe estar identificado claramente, para este caso, deberá identificarse con un asterisco (*) el ítem modificado y en el campo de observaciones incluir la leyenda:</w:t>
      </w:r>
      <w:r w:rsidR="00E746BF" w:rsidRPr="00CD08CA">
        <w:rPr>
          <w:rFonts w:ascii="Arial" w:hAnsi="Arial" w:cs="Arial"/>
          <w:sz w:val="22"/>
          <w:szCs w:val="22"/>
        </w:rPr>
        <w:t xml:space="preserve"> </w:t>
      </w:r>
      <w:r w:rsidRPr="00CD08CA">
        <w:rPr>
          <w:rFonts w:ascii="Arial" w:hAnsi="Arial" w:cs="Arial"/>
          <w:i/>
          <w:sz w:val="22"/>
          <w:szCs w:val="22"/>
        </w:rPr>
        <w:t xml:space="preserve">Este certificado reemplaza al certificado N°… emitido en fecha … </w:t>
      </w:r>
    </w:p>
    <w:p w:rsidR="005E0D8B" w:rsidRDefault="005E0D8B" w:rsidP="007229F7">
      <w:pPr>
        <w:suppressAutoHyphens w:val="0"/>
        <w:ind w:left="-426"/>
        <w:jc w:val="both"/>
        <w:rPr>
          <w:rFonts w:ascii="Arial" w:hAnsi="Arial" w:cs="Arial"/>
          <w:sz w:val="22"/>
          <w:szCs w:val="22"/>
        </w:rPr>
      </w:pPr>
    </w:p>
    <w:p w:rsidR="005E0D8B" w:rsidRPr="007039BE" w:rsidRDefault="005E0D8B" w:rsidP="007229F7">
      <w:pPr>
        <w:suppressAutoHyphens w:val="0"/>
        <w:ind w:left="-426"/>
        <w:jc w:val="both"/>
        <w:rPr>
          <w:rFonts w:ascii="Arial" w:hAnsi="Arial" w:cs="Arial"/>
          <w:sz w:val="22"/>
          <w:szCs w:val="22"/>
          <w:u w:val="single"/>
        </w:rPr>
      </w:pPr>
      <w:r w:rsidRPr="007039BE">
        <w:rPr>
          <w:rFonts w:ascii="Arial" w:hAnsi="Arial" w:cs="Arial"/>
          <w:b/>
          <w:sz w:val="22"/>
          <w:szCs w:val="22"/>
          <w:u w:val="single"/>
        </w:rPr>
        <w:t>Nota 6:</w:t>
      </w:r>
      <w:r w:rsidRPr="007039BE">
        <w:rPr>
          <w:rFonts w:ascii="Arial" w:hAnsi="Arial" w:cs="Arial"/>
          <w:sz w:val="22"/>
          <w:szCs w:val="22"/>
          <w:u w:val="single"/>
        </w:rPr>
        <w:t xml:space="preserve"> En caso que la modificación sea detectada en forma externa, el usuario podrá remitir la solicitud y documentación correspondiente a los correos del departamento y el </w:t>
      </w:r>
      <w:proofErr w:type="spellStart"/>
      <w:r w:rsidRPr="007039BE">
        <w:rPr>
          <w:rFonts w:ascii="Arial" w:hAnsi="Arial" w:cs="Arial"/>
          <w:sz w:val="22"/>
          <w:szCs w:val="22"/>
          <w:u w:val="single"/>
        </w:rPr>
        <w:t>JDLSyCV</w:t>
      </w:r>
      <w:proofErr w:type="spellEnd"/>
      <w:r w:rsidRPr="007039BE">
        <w:rPr>
          <w:rFonts w:ascii="Arial" w:hAnsi="Arial" w:cs="Arial"/>
          <w:sz w:val="22"/>
          <w:szCs w:val="22"/>
          <w:u w:val="single"/>
        </w:rPr>
        <w:t xml:space="preserve"> o </w:t>
      </w:r>
      <w:proofErr w:type="spellStart"/>
      <w:r w:rsidRPr="007039BE">
        <w:rPr>
          <w:rFonts w:ascii="Arial" w:hAnsi="Arial" w:cs="Arial"/>
          <w:sz w:val="22"/>
          <w:szCs w:val="22"/>
          <w:u w:val="single"/>
        </w:rPr>
        <w:t>TDLSyCV</w:t>
      </w:r>
      <w:proofErr w:type="spellEnd"/>
      <w:r w:rsidRPr="007039BE">
        <w:rPr>
          <w:rFonts w:ascii="Arial" w:hAnsi="Arial" w:cs="Arial"/>
          <w:sz w:val="22"/>
          <w:szCs w:val="22"/>
          <w:u w:val="single"/>
        </w:rPr>
        <w:t xml:space="preserve"> deberán proceder al registro en el </w:t>
      </w:r>
      <w:r w:rsidR="0001734C" w:rsidRPr="007039BE">
        <w:rPr>
          <w:rFonts w:ascii="Arial" w:hAnsi="Arial" w:cs="Arial"/>
          <w:sz w:val="22"/>
          <w:szCs w:val="22"/>
          <w:u w:val="single"/>
        </w:rPr>
        <w:t xml:space="preserve">FOR-DLSyCV-546 Registro de cambio de </w:t>
      </w:r>
      <w:r w:rsidR="007039BE">
        <w:rPr>
          <w:rFonts w:ascii="Arial" w:hAnsi="Arial" w:cs="Arial"/>
          <w:sz w:val="22"/>
          <w:szCs w:val="22"/>
          <w:u w:val="single"/>
        </w:rPr>
        <w:t>datos en el CAS</w:t>
      </w:r>
    </w:p>
    <w:p w:rsidR="00DC7B67" w:rsidRDefault="00DC7B67" w:rsidP="00A709CC">
      <w:pPr>
        <w:suppressAutoHyphens w:val="0"/>
        <w:ind w:left="-426"/>
        <w:jc w:val="both"/>
        <w:rPr>
          <w:rFonts w:ascii="Arial" w:hAnsi="Arial" w:cs="Arial"/>
          <w:sz w:val="22"/>
          <w:szCs w:val="22"/>
        </w:rPr>
      </w:pPr>
    </w:p>
    <w:p w:rsidR="00ED575F" w:rsidRPr="007039BE" w:rsidRDefault="00B35CBC" w:rsidP="00A709CC">
      <w:pPr>
        <w:suppressAutoHyphens w:val="0"/>
        <w:ind w:left="-426"/>
        <w:jc w:val="both"/>
        <w:rPr>
          <w:rFonts w:ascii="Arial" w:hAnsi="Arial" w:cs="Arial"/>
          <w:sz w:val="22"/>
          <w:szCs w:val="22"/>
          <w:u w:val="single"/>
        </w:rPr>
      </w:pPr>
      <w:r w:rsidRPr="00CD08CA">
        <w:rPr>
          <w:rFonts w:ascii="Arial" w:hAnsi="Arial" w:cs="Arial"/>
          <w:sz w:val="22"/>
          <w:szCs w:val="22"/>
        </w:rPr>
        <w:t xml:space="preserve">El </w:t>
      </w:r>
      <w:r w:rsidR="00883A5F" w:rsidRPr="00CD08CA">
        <w:rPr>
          <w:rFonts w:ascii="Arial" w:hAnsi="Arial" w:cs="Arial"/>
          <w:sz w:val="22"/>
          <w:szCs w:val="22"/>
        </w:rPr>
        <w:t>FOR-DLSyCV-546</w:t>
      </w:r>
      <w:r w:rsidRPr="00CD08CA">
        <w:rPr>
          <w:rFonts w:ascii="Arial" w:hAnsi="Arial" w:cs="Arial"/>
          <w:sz w:val="22"/>
          <w:szCs w:val="22"/>
        </w:rPr>
        <w:t xml:space="preserve"> </w:t>
      </w:r>
      <w:r w:rsidR="00DC7B67">
        <w:rPr>
          <w:rFonts w:ascii="Arial" w:hAnsi="Arial" w:cs="Arial"/>
          <w:sz w:val="22"/>
          <w:szCs w:val="22"/>
        </w:rPr>
        <w:t>Registro</w:t>
      </w:r>
      <w:r w:rsidRPr="00CD08CA">
        <w:rPr>
          <w:rFonts w:ascii="Arial" w:hAnsi="Arial" w:cs="Arial"/>
          <w:sz w:val="22"/>
          <w:szCs w:val="22"/>
        </w:rPr>
        <w:t xml:space="preserve"> de cambio de certificado de análisis de semillas,</w:t>
      </w:r>
      <w:r w:rsidR="00ED575F" w:rsidRPr="00CD08CA">
        <w:rPr>
          <w:rFonts w:ascii="Arial" w:hAnsi="Arial" w:cs="Arial"/>
          <w:sz w:val="22"/>
          <w:szCs w:val="22"/>
        </w:rPr>
        <w:t xml:space="preserve"> se archiva junto con el certificado a cambiar y una vez emitido el</w:t>
      </w:r>
      <w:r w:rsidR="00E35124" w:rsidRPr="00CD08CA">
        <w:rPr>
          <w:rFonts w:ascii="Arial" w:hAnsi="Arial" w:cs="Arial"/>
          <w:sz w:val="22"/>
          <w:szCs w:val="22"/>
        </w:rPr>
        <w:t xml:space="preserve"> nuevo CAS </w:t>
      </w:r>
      <w:r w:rsidR="00ED575F" w:rsidRPr="00CD08CA">
        <w:rPr>
          <w:rFonts w:ascii="Arial" w:hAnsi="Arial" w:cs="Arial"/>
          <w:sz w:val="22"/>
          <w:szCs w:val="22"/>
        </w:rPr>
        <w:t xml:space="preserve">se adjunta </w:t>
      </w:r>
      <w:r w:rsidR="00E35124" w:rsidRPr="00CD08CA">
        <w:rPr>
          <w:rFonts w:ascii="Arial" w:hAnsi="Arial" w:cs="Arial"/>
          <w:sz w:val="22"/>
          <w:szCs w:val="22"/>
        </w:rPr>
        <w:t xml:space="preserve">la copia </w:t>
      </w:r>
      <w:r w:rsidR="002217ED">
        <w:rPr>
          <w:rFonts w:ascii="Arial" w:hAnsi="Arial" w:cs="Arial"/>
          <w:sz w:val="22"/>
          <w:szCs w:val="22"/>
        </w:rPr>
        <w:t xml:space="preserve">al mismo; </w:t>
      </w:r>
      <w:r w:rsidR="002217ED" w:rsidRPr="007039BE">
        <w:rPr>
          <w:rFonts w:ascii="Arial" w:hAnsi="Arial" w:cs="Arial"/>
          <w:sz w:val="22"/>
          <w:szCs w:val="22"/>
          <w:u w:val="single"/>
        </w:rPr>
        <w:t>así como la documentación requerida.</w:t>
      </w:r>
    </w:p>
    <w:p w:rsidR="00A046C0" w:rsidRDefault="00A046C0" w:rsidP="00F447BF">
      <w:pPr>
        <w:suppressAutoHyphens w:val="0"/>
        <w:spacing w:line="360" w:lineRule="auto"/>
        <w:jc w:val="both"/>
        <w:rPr>
          <w:rFonts w:ascii="Arial" w:hAnsi="Arial" w:cs="Arial"/>
          <w:b/>
          <w:sz w:val="22"/>
          <w:szCs w:val="22"/>
        </w:rPr>
      </w:pPr>
    </w:p>
    <w:p w:rsidR="006C7B3B" w:rsidRDefault="006C7B3B" w:rsidP="00F447BF">
      <w:pPr>
        <w:suppressAutoHyphens w:val="0"/>
        <w:spacing w:line="360" w:lineRule="auto"/>
        <w:jc w:val="both"/>
        <w:rPr>
          <w:rFonts w:ascii="Arial" w:hAnsi="Arial" w:cs="Arial"/>
          <w:b/>
          <w:sz w:val="22"/>
          <w:szCs w:val="22"/>
        </w:rPr>
      </w:pPr>
    </w:p>
    <w:p w:rsidR="006C7B3B" w:rsidRDefault="006C7B3B" w:rsidP="00F447BF">
      <w:pPr>
        <w:suppressAutoHyphens w:val="0"/>
        <w:spacing w:line="360" w:lineRule="auto"/>
        <w:jc w:val="both"/>
        <w:rPr>
          <w:rFonts w:ascii="Arial" w:hAnsi="Arial" w:cs="Arial"/>
          <w:b/>
          <w:sz w:val="22"/>
          <w:szCs w:val="22"/>
        </w:rPr>
      </w:pPr>
    </w:p>
    <w:p w:rsidR="006C7B3B" w:rsidRDefault="006C7B3B" w:rsidP="00F447BF">
      <w:pPr>
        <w:suppressAutoHyphens w:val="0"/>
        <w:spacing w:line="360" w:lineRule="auto"/>
        <w:jc w:val="both"/>
        <w:rPr>
          <w:rFonts w:ascii="Arial" w:hAnsi="Arial" w:cs="Arial"/>
          <w:b/>
          <w:sz w:val="22"/>
          <w:szCs w:val="22"/>
        </w:rPr>
      </w:pPr>
    </w:p>
    <w:p w:rsidR="006C7B3B" w:rsidRDefault="006C7B3B" w:rsidP="00F447BF">
      <w:pPr>
        <w:suppressAutoHyphens w:val="0"/>
        <w:spacing w:line="360" w:lineRule="auto"/>
        <w:jc w:val="both"/>
        <w:rPr>
          <w:rFonts w:ascii="Arial" w:hAnsi="Arial" w:cs="Arial"/>
          <w:b/>
          <w:sz w:val="22"/>
          <w:szCs w:val="22"/>
        </w:rPr>
      </w:pPr>
    </w:p>
    <w:p w:rsidR="006C7B3B" w:rsidRPr="00CD08CA" w:rsidRDefault="006C7B3B" w:rsidP="00F447BF">
      <w:pPr>
        <w:suppressAutoHyphens w:val="0"/>
        <w:spacing w:line="360" w:lineRule="auto"/>
        <w:jc w:val="both"/>
        <w:rPr>
          <w:rFonts w:ascii="Arial" w:hAnsi="Arial" w:cs="Arial"/>
          <w:b/>
          <w:sz w:val="22"/>
          <w:szCs w:val="22"/>
        </w:rPr>
      </w:pPr>
    </w:p>
    <w:p w:rsidR="005C2EA4" w:rsidRPr="00CD08CA" w:rsidRDefault="005C2EA4" w:rsidP="00A709CC">
      <w:pPr>
        <w:numPr>
          <w:ilvl w:val="0"/>
          <w:numId w:val="2"/>
        </w:numPr>
        <w:tabs>
          <w:tab w:val="clear" w:pos="720"/>
        </w:tabs>
        <w:ind w:left="-142" w:hanging="284"/>
        <w:rPr>
          <w:rFonts w:ascii="Arial" w:hAnsi="Arial" w:cs="Arial"/>
          <w:b/>
          <w:sz w:val="22"/>
          <w:szCs w:val="22"/>
        </w:rPr>
      </w:pPr>
      <w:r w:rsidRPr="00CD08CA">
        <w:rPr>
          <w:rFonts w:ascii="Arial" w:hAnsi="Arial" w:cs="Arial"/>
          <w:b/>
          <w:sz w:val="22"/>
          <w:szCs w:val="22"/>
        </w:rPr>
        <w:lastRenderedPageBreak/>
        <w:t>CONTROL DE CAMBIOS</w:t>
      </w:r>
    </w:p>
    <w:p w:rsidR="005C2EA4" w:rsidRPr="00CD08CA" w:rsidRDefault="005C2EA4" w:rsidP="005C2EA4">
      <w:pPr>
        <w:ind w:left="284"/>
        <w:rPr>
          <w:rFonts w:ascii="Arial" w:hAnsi="Arial" w:cs="Arial"/>
          <w:b/>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539"/>
        <w:gridCol w:w="6493"/>
      </w:tblGrid>
      <w:tr w:rsidR="005C2EA4" w:rsidRPr="00CD08CA" w:rsidTr="00642456">
        <w:tc>
          <w:tcPr>
            <w:tcW w:w="1256" w:type="dxa"/>
            <w:shd w:val="clear" w:color="auto" w:fill="auto"/>
            <w:vAlign w:val="center"/>
          </w:tcPr>
          <w:p w:rsidR="005C2EA4" w:rsidRPr="00CD08CA" w:rsidRDefault="005C2EA4" w:rsidP="00E061A3">
            <w:pPr>
              <w:spacing w:line="360" w:lineRule="auto"/>
              <w:jc w:val="center"/>
              <w:rPr>
                <w:rFonts w:ascii="Arial" w:hAnsi="Arial" w:cs="Arial"/>
                <w:b/>
                <w:sz w:val="22"/>
                <w:szCs w:val="22"/>
              </w:rPr>
            </w:pPr>
            <w:r w:rsidRPr="00CD08CA">
              <w:rPr>
                <w:rFonts w:ascii="Arial" w:hAnsi="Arial" w:cs="Arial"/>
                <w:b/>
                <w:sz w:val="22"/>
                <w:szCs w:val="22"/>
              </w:rPr>
              <w:t>Ítem</w:t>
            </w:r>
          </w:p>
        </w:tc>
        <w:tc>
          <w:tcPr>
            <w:tcW w:w="1539" w:type="dxa"/>
            <w:shd w:val="clear" w:color="auto" w:fill="auto"/>
            <w:vAlign w:val="center"/>
          </w:tcPr>
          <w:p w:rsidR="005C2EA4" w:rsidRPr="00CD08CA" w:rsidRDefault="005C2EA4" w:rsidP="00E061A3">
            <w:pPr>
              <w:spacing w:line="360" w:lineRule="auto"/>
              <w:jc w:val="center"/>
              <w:rPr>
                <w:rFonts w:ascii="Arial" w:hAnsi="Arial" w:cs="Arial"/>
                <w:b/>
                <w:sz w:val="22"/>
                <w:szCs w:val="22"/>
              </w:rPr>
            </w:pPr>
            <w:r w:rsidRPr="00CD08CA">
              <w:rPr>
                <w:rFonts w:ascii="Arial" w:hAnsi="Arial" w:cs="Arial"/>
                <w:b/>
                <w:sz w:val="22"/>
                <w:szCs w:val="22"/>
              </w:rPr>
              <w:t>Página</w:t>
            </w:r>
          </w:p>
        </w:tc>
        <w:tc>
          <w:tcPr>
            <w:tcW w:w="6493" w:type="dxa"/>
            <w:shd w:val="clear" w:color="auto" w:fill="auto"/>
            <w:vAlign w:val="center"/>
          </w:tcPr>
          <w:p w:rsidR="005C2EA4" w:rsidRPr="00CD08CA" w:rsidRDefault="005C2EA4" w:rsidP="00E061A3">
            <w:pPr>
              <w:spacing w:line="360" w:lineRule="auto"/>
              <w:jc w:val="center"/>
              <w:rPr>
                <w:rFonts w:ascii="Arial" w:hAnsi="Arial" w:cs="Arial"/>
                <w:b/>
                <w:sz w:val="22"/>
                <w:szCs w:val="22"/>
              </w:rPr>
            </w:pPr>
            <w:r w:rsidRPr="00CD08CA">
              <w:rPr>
                <w:rFonts w:ascii="Arial" w:hAnsi="Arial" w:cs="Arial"/>
                <w:b/>
                <w:sz w:val="22"/>
                <w:szCs w:val="22"/>
              </w:rPr>
              <w:t>Cambios</w:t>
            </w:r>
          </w:p>
        </w:tc>
      </w:tr>
      <w:tr w:rsidR="00A5419C" w:rsidRPr="00CD08CA" w:rsidTr="00642456">
        <w:tc>
          <w:tcPr>
            <w:tcW w:w="1256" w:type="dxa"/>
            <w:shd w:val="clear" w:color="auto" w:fill="auto"/>
            <w:vAlign w:val="center"/>
          </w:tcPr>
          <w:p w:rsidR="00A5419C" w:rsidRDefault="00A5419C" w:rsidP="00642456">
            <w:pPr>
              <w:spacing w:line="360" w:lineRule="auto"/>
              <w:jc w:val="center"/>
              <w:rPr>
                <w:rFonts w:ascii="Arial" w:hAnsi="Arial" w:cs="Arial"/>
                <w:sz w:val="22"/>
                <w:szCs w:val="22"/>
              </w:rPr>
            </w:pPr>
            <w:r>
              <w:rPr>
                <w:rFonts w:ascii="Arial" w:hAnsi="Arial" w:cs="Arial"/>
                <w:sz w:val="22"/>
                <w:szCs w:val="22"/>
              </w:rPr>
              <w:t>3</w:t>
            </w:r>
          </w:p>
        </w:tc>
        <w:tc>
          <w:tcPr>
            <w:tcW w:w="1539" w:type="dxa"/>
            <w:shd w:val="clear" w:color="auto" w:fill="auto"/>
            <w:vAlign w:val="center"/>
          </w:tcPr>
          <w:p w:rsidR="00A5419C" w:rsidRDefault="00A5419C" w:rsidP="00642456">
            <w:pPr>
              <w:spacing w:line="360" w:lineRule="auto"/>
              <w:jc w:val="center"/>
              <w:rPr>
                <w:rFonts w:ascii="Arial" w:hAnsi="Arial" w:cs="Arial"/>
                <w:sz w:val="22"/>
                <w:szCs w:val="22"/>
              </w:rPr>
            </w:pPr>
            <w:r>
              <w:rPr>
                <w:rFonts w:ascii="Arial" w:hAnsi="Arial" w:cs="Arial"/>
                <w:sz w:val="22"/>
                <w:szCs w:val="22"/>
              </w:rPr>
              <w:t>2</w:t>
            </w:r>
          </w:p>
        </w:tc>
        <w:tc>
          <w:tcPr>
            <w:tcW w:w="6493" w:type="dxa"/>
            <w:shd w:val="clear" w:color="auto" w:fill="auto"/>
          </w:tcPr>
          <w:p w:rsidR="00A5419C" w:rsidRDefault="00A5419C" w:rsidP="00642456">
            <w:pPr>
              <w:jc w:val="both"/>
              <w:rPr>
                <w:rFonts w:ascii="Arial" w:hAnsi="Arial" w:cs="Arial"/>
                <w:sz w:val="22"/>
                <w:szCs w:val="22"/>
              </w:rPr>
            </w:pPr>
            <w:r>
              <w:rPr>
                <w:rFonts w:ascii="Arial" w:hAnsi="Arial" w:cs="Arial"/>
              </w:rPr>
              <w:t>Se incorpora el ítem 3 Proceso/Sub proceso relacionado, cambia la numeración de los siguientes ítems.</w:t>
            </w:r>
          </w:p>
        </w:tc>
      </w:tr>
      <w:tr w:rsidR="00DC7B67" w:rsidRPr="00CD08CA" w:rsidTr="00642456">
        <w:tc>
          <w:tcPr>
            <w:tcW w:w="1256" w:type="dxa"/>
            <w:shd w:val="clear" w:color="auto" w:fill="auto"/>
            <w:vAlign w:val="center"/>
          </w:tcPr>
          <w:p w:rsidR="00DC7B67" w:rsidRPr="00746C82" w:rsidRDefault="006C7B3B" w:rsidP="00642456">
            <w:pPr>
              <w:spacing w:line="360" w:lineRule="auto"/>
              <w:jc w:val="center"/>
              <w:rPr>
                <w:rFonts w:ascii="Arial" w:hAnsi="Arial" w:cs="Arial"/>
                <w:sz w:val="22"/>
                <w:szCs w:val="22"/>
              </w:rPr>
            </w:pPr>
            <w:r>
              <w:rPr>
                <w:rFonts w:ascii="Arial" w:hAnsi="Arial" w:cs="Arial"/>
                <w:sz w:val="22"/>
                <w:szCs w:val="22"/>
              </w:rPr>
              <w:t>6</w:t>
            </w:r>
            <w:r w:rsidR="00DC7B67">
              <w:rPr>
                <w:rFonts w:ascii="Arial" w:hAnsi="Arial" w:cs="Arial"/>
                <w:sz w:val="22"/>
                <w:szCs w:val="22"/>
              </w:rPr>
              <w:t>.5</w:t>
            </w:r>
          </w:p>
        </w:tc>
        <w:tc>
          <w:tcPr>
            <w:tcW w:w="1539" w:type="dxa"/>
            <w:shd w:val="clear" w:color="auto" w:fill="auto"/>
            <w:vAlign w:val="center"/>
          </w:tcPr>
          <w:p w:rsidR="00DC7B67" w:rsidRPr="00746C82" w:rsidRDefault="00DC7B67" w:rsidP="00642456">
            <w:pPr>
              <w:spacing w:line="360" w:lineRule="auto"/>
              <w:jc w:val="center"/>
              <w:rPr>
                <w:rFonts w:ascii="Arial" w:hAnsi="Arial" w:cs="Arial"/>
                <w:sz w:val="22"/>
                <w:szCs w:val="22"/>
              </w:rPr>
            </w:pPr>
            <w:r>
              <w:rPr>
                <w:rFonts w:ascii="Arial" w:hAnsi="Arial" w:cs="Arial"/>
                <w:sz w:val="22"/>
                <w:szCs w:val="22"/>
              </w:rPr>
              <w:t>4</w:t>
            </w:r>
          </w:p>
        </w:tc>
        <w:tc>
          <w:tcPr>
            <w:tcW w:w="6493" w:type="dxa"/>
            <w:shd w:val="clear" w:color="auto" w:fill="auto"/>
          </w:tcPr>
          <w:p w:rsidR="005E0D8B" w:rsidRDefault="002217ED" w:rsidP="00642456">
            <w:pPr>
              <w:jc w:val="both"/>
              <w:rPr>
                <w:rFonts w:ascii="Arial" w:hAnsi="Arial" w:cs="Arial"/>
                <w:sz w:val="22"/>
                <w:szCs w:val="22"/>
              </w:rPr>
            </w:pPr>
            <w:r>
              <w:rPr>
                <w:rFonts w:ascii="Arial" w:hAnsi="Arial" w:cs="Arial"/>
                <w:sz w:val="22"/>
                <w:szCs w:val="22"/>
              </w:rPr>
              <w:t>-</w:t>
            </w:r>
            <w:r w:rsidR="00DC7B67">
              <w:rPr>
                <w:rFonts w:ascii="Arial" w:hAnsi="Arial" w:cs="Arial"/>
                <w:sz w:val="22"/>
                <w:szCs w:val="22"/>
              </w:rPr>
              <w:t>Se modifica la denominación del FOR-DLSyCV-546, el cual se denom</w:t>
            </w:r>
            <w:r w:rsidR="007039BE">
              <w:rPr>
                <w:rFonts w:ascii="Arial" w:hAnsi="Arial" w:cs="Arial"/>
                <w:sz w:val="22"/>
                <w:szCs w:val="22"/>
              </w:rPr>
              <w:t>inaba Solicitud de cambio de Certificado de Análisis de Semillas</w:t>
            </w:r>
            <w:r w:rsidR="00DC7B67">
              <w:rPr>
                <w:rFonts w:ascii="Arial" w:hAnsi="Arial" w:cs="Arial"/>
                <w:sz w:val="22"/>
                <w:szCs w:val="22"/>
              </w:rPr>
              <w:t xml:space="preserve">, pasa a denominarse Registro de cambio de </w:t>
            </w:r>
            <w:r w:rsidR="007039BE">
              <w:rPr>
                <w:rFonts w:ascii="Arial" w:hAnsi="Arial" w:cs="Arial"/>
                <w:sz w:val="22"/>
                <w:szCs w:val="22"/>
              </w:rPr>
              <w:t xml:space="preserve">datos en el </w:t>
            </w:r>
            <w:r w:rsidR="00DC7B67">
              <w:rPr>
                <w:rFonts w:ascii="Arial" w:hAnsi="Arial" w:cs="Arial"/>
                <w:sz w:val="22"/>
                <w:szCs w:val="22"/>
              </w:rPr>
              <w:t>CAS.</w:t>
            </w:r>
          </w:p>
          <w:p w:rsidR="007039BE" w:rsidRPr="00746C82" w:rsidRDefault="007039BE" w:rsidP="007039BE">
            <w:pPr>
              <w:jc w:val="both"/>
              <w:rPr>
                <w:rFonts w:ascii="Arial" w:hAnsi="Arial" w:cs="Arial"/>
                <w:sz w:val="22"/>
                <w:szCs w:val="22"/>
              </w:rPr>
            </w:pPr>
            <w:r>
              <w:rPr>
                <w:rFonts w:ascii="Arial" w:hAnsi="Arial" w:cs="Arial"/>
                <w:sz w:val="22"/>
                <w:szCs w:val="22"/>
              </w:rPr>
              <w:t>-En el primer párrafo se elimina el enunciado a solicitud del usuario.</w:t>
            </w:r>
          </w:p>
        </w:tc>
      </w:tr>
    </w:tbl>
    <w:p w:rsidR="007039BE" w:rsidRPr="00CD08CA" w:rsidRDefault="007039BE" w:rsidP="007039BE">
      <w:pPr>
        <w:rPr>
          <w:rFonts w:ascii="Arial" w:hAnsi="Arial" w:cs="Arial"/>
          <w:b/>
          <w:sz w:val="22"/>
          <w:szCs w:val="22"/>
        </w:rPr>
      </w:pPr>
    </w:p>
    <w:p w:rsidR="009945AC" w:rsidRPr="00CD08CA" w:rsidRDefault="001F0762" w:rsidP="009945AC">
      <w:pPr>
        <w:numPr>
          <w:ilvl w:val="0"/>
          <w:numId w:val="2"/>
        </w:numPr>
        <w:tabs>
          <w:tab w:val="clear" w:pos="720"/>
        </w:tabs>
        <w:ind w:left="-142" w:hanging="284"/>
        <w:rPr>
          <w:rFonts w:ascii="Arial" w:hAnsi="Arial" w:cs="Arial"/>
          <w:b/>
          <w:sz w:val="22"/>
          <w:szCs w:val="22"/>
        </w:rPr>
      </w:pPr>
      <w:r w:rsidRPr="00CD08CA">
        <w:rPr>
          <w:rFonts w:ascii="Arial" w:hAnsi="Arial" w:cs="Arial"/>
          <w:b/>
          <w:sz w:val="22"/>
          <w:szCs w:val="22"/>
        </w:rPr>
        <w:t>REFERENCIAS</w:t>
      </w:r>
    </w:p>
    <w:p w:rsidR="009945AC" w:rsidRPr="00CD08CA" w:rsidRDefault="009945AC" w:rsidP="009945AC">
      <w:pPr>
        <w:ind w:left="-142"/>
        <w:rPr>
          <w:rFonts w:ascii="Arial" w:hAnsi="Arial" w:cs="Arial"/>
          <w:b/>
          <w:sz w:val="22"/>
          <w:szCs w:val="22"/>
        </w:rPr>
      </w:pPr>
    </w:p>
    <w:p w:rsidR="009945AC" w:rsidRPr="00CD08CA" w:rsidRDefault="00477A71" w:rsidP="009945AC">
      <w:pPr>
        <w:pStyle w:val="NormalWeb"/>
        <w:numPr>
          <w:ilvl w:val="1"/>
          <w:numId w:val="2"/>
        </w:numPr>
        <w:tabs>
          <w:tab w:val="clear" w:pos="502"/>
        </w:tabs>
        <w:spacing w:before="0" w:beforeAutospacing="0"/>
        <w:ind w:left="0" w:hanging="426"/>
        <w:jc w:val="both"/>
        <w:rPr>
          <w:rFonts w:ascii="Arial" w:hAnsi="Arial"/>
          <w:color w:val="000000"/>
          <w:sz w:val="22"/>
          <w:szCs w:val="22"/>
        </w:rPr>
      </w:pPr>
      <w:r w:rsidRPr="00CD08CA">
        <w:rPr>
          <w:rFonts w:ascii="Arial" w:hAnsi="Arial"/>
          <w:color w:val="000000"/>
          <w:sz w:val="22"/>
          <w:szCs w:val="22"/>
        </w:rPr>
        <w:t xml:space="preserve">Capítulo 1: Certificados ISTA, </w:t>
      </w:r>
      <w:r w:rsidR="00326778" w:rsidRPr="00CD08CA">
        <w:rPr>
          <w:rFonts w:ascii="Arial" w:hAnsi="Arial"/>
          <w:color w:val="000000"/>
          <w:sz w:val="22"/>
          <w:szCs w:val="22"/>
        </w:rPr>
        <w:t>Reglas I</w:t>
      </w:r>
      <w:r w:rsidR="008C63BD" w:rsidRPr="00CD08CA">
        <w:rPr>
          <w:rFonts w:ascii="Arial" w:hAnsi="Arial"/>
          <w:color w:val="000000"/>
          <w:sz w:val="22"/>
          <w:szCs w:val="22"/>
        </w:rPr>
        <w:t>STA vigente</w:t>
      </w:r>
      <w:r w:rsidR="0087766A" w:rsidRPr="00CD08CA">
        <w:rPr>
          <w:rFonts w:ascii="Arial" w:hAnsi="Arial"/>
          <w:color w:val="000000"/>
          <w:sz w:val="22"/>
          <w:szCs w:val="22"/>
        </w:rPr>
        <w:t>.</w:t>
      </w:r>
    </w:p>
    <w:p w:rsidR="009945AC" w:rsidRPr="00CD08CA" w:rsidRDefault="003418D1" w:rsidP="009945AC">
      <w:pPr>
        <w:pStyle w:val="NormalWeb"/>
        <w:numPr>
          <w:ilvl w:val="1"/>
          <w:numId w:val="2"/>
        </w:numPr>
        <w:tabs>
          <w:tab w:val="clear" w:pos="502"/>
        </w:tabs>
        <w:ind w:left="0" w:hanging="426"/>
        <w:jc w:val="both"/>
        <w:rPr>
          <w:rFonts w:ascii="Arial" w:hAnsi="Arial"/>
          <w:color w:val="000000"/>
          <w:sz w:val="22"/>
          <w:szCs w:val="22"/>
        </w:rPr>
      </w:pPr>
      <w:r w:rsidRPr="00CD08CA">
        <w:rPr>
          <w:rFonts w:ascii="Arial" w:hAnsi="Arial" w:cs="Arial"/>
          <w:sz w:val="22"/>
          <w:szCs w:val="22"/>
        </w:rPr>
        <w:t xml:space="preserve">Resolución SENAVE N° 321 “Por la cual se dispone la vigencia en la República del Paraguay de la Resolución MERCOSUR/GMC/RES. N° 24/17 “Estándar MERCOSUR para acreditación de laboratorios de análisis de semillas y habilitación de </w:t>
      </w:r>
      <w:proofErr w:type="spellStart"/>
      <w:r w:rsidRPr="00CD08CA">
        <w:rPr>
          <w:rFonts w:ascii="Arial" w:hAnsi="Arial" w:cs="Arial"/>
          <w:sz w:val="22"/>
          <w:szCs w:val="22"/>
        </w:rPr>
        <w:t>muestreadores</w:t>
      </w:r>
      <w:proofErr w:type="spellEnd"/>
      <w:r w:rsidRPr="00CD08CA">
        <w:rPr>
          <w:rFonts w:ascii="Arial" w:hAnsi="Arial" w:cs="Arial"/>
          <w:sz w:val="22"/>
          <w:szCs w:val="22"/>
        </w:rPr>
        <w:t xml:space="preserve"> (derogación de las RES. GMC N° 60/97 y 72/99)”, aprobada por el GRUPO MERCADO COMÚN del MERCOSUR”</w:t>
      </w:r>
      <w:r w:rsidR="0087766A" w:rsidRPr="00CD08CA">
        <w:rPr>
          <w:rFonts w:ascii="Arial" w:hAnsi="Arial" w:cs="Arial"/>
          <w:sz w:val="22"/>
          <w:szCs w:val="22"/>
        </w:rPr>
        <w:t>.</w:t>
      </w:r>
    </w:p>
    <w:p w:rsidR="00642456" w:rsidRDefault="000E1E2C" w:rsidP="00642456">
      <w:pPr>
        <w:pStyle w:val="NormalWeb"/>
        <w:numPr>
          <w:ilvl w:val="1"/>
          <w:numId w:val="2"/>
        </w:numPr>
        <w:tabs>
          <w:tab w:val="clear" w:pos="502"/>
        </w:tabs>
        <w:spacing w:after="0" w:afterAutospacing="0"/>
        <w:ind w:left="0" w:hanging="426"/>
        <w:jc w:val="both"/>
        <w:rPr>
          <w:rFonts w:ascii="Arial" w:hAnsi="Arial"/>
          <w:color w:val="000000"/>
          <w:sz w:val="22"/>
          <w:szCs w:val="22"/>
        </w:rPr>
      </w:pPr>
      <w:r w:rsidRPr="00CD08CA">
        <w:rPr>
          <w:rFonts w:ascii="Arial" w:hAnsi="Arial"/>
          <w:color w:val="000000"/>
          <w:sz w:val="22"/>
          <w:szCs w:val="22"/>
        </w:rPr>
        <w:t>Norma Paraguaya NP-ISO/IEC 17025</w:t>
      </w:r>
      <w:r w:rsidR="001C6A9E" w:rsidRPr="00CD08CA">
        <w:rPr>
          <w:rFonts w:ascii="Arial" w:hAnsi="Arial"/>
          <w:color w:val="000000"/>
          <w:sz w:val="22"/>
          <w:szCs w:val="22"/>
        </w:rPr>
        <w:t>:2018</w:t>
      </w:r>
      <w:r w:rsidRPr="00CD08CA">
        <w:rPr>
          <w:rFonts w:ascii="Arial" w:hAnsi="Arial"/>
          <w:color w:val="000000"/>
          <w:sz w:val="22"/>
          <w:szCs w:val="22"/>
        </w:rPr>
        <w:t xml:space="preserve"> Requisitos generales para la competencia de los laboratorios de ensayo y calibración.</w:t>
      </w:r>
    </w:p>
    <w:p w:rsidR="00642456" w:rsidRPr="00642456" w:rsidRDefault="00364F1B" w:rsidP="00642456">
      <w:pPr>
        <w:pStyle w:val="NormalWeb"/>
        <w:numPr>
          <w:ilvl w:val="1"/>
          <w:numId w:val="2"/>
        </w:numPr>
        <w:tabs>
          <w:tab w:val="clear" w:pos="502"/>
        </w:tabs>
        <w:spacing w:after="0" w:afterAutospacing="0"/>
        <w:ind w:left="0" w:hanging="426"/>
        <w:jc w:val="both"/>
        <w:rPr>
          <w:rFonts w:ascii="Arial" w:hAnsi="Arial"/>
          <w:color w:val="000000"/>
          <w:sz w:val="22"/>
          <w:szCs w:val="22"/>
        </w:rPr>
      </w:pPr>
      <w:r w:rsidRPr="00642456">
        <w:rPr>
          <w:rFonts w:ascii="Arial" w:hAnsi="Arial"/>
          <w:sz w:val="22"/>
          <w:szCs w:val="22"/>
        </w:rPr>
        <w:t>Boletín Nacional de Cult</w:t>
      </w:r>
      <w:r w:rsidR="00326778" w:rsidRPr="00642456">
        <w:rPr>
          <w:rFonts w:ascii="Arial" w:hAnsi="Arial"/>
          <w:sz w:val="22"/>
          <w:szCs w:val="22"/>
        </w:rPr>
        <w:t>ivares Protegidos y Comerciales</w:t>
      </w:r>
      <w:r w:rsidR="009945AC" w:rsidRPr="00642456">
        <w:rPr>
          <w:rFonts w:ascii="Arial" w:hAnsi="Arial"/>
          <w:sz w:val="22"/>
          <w:szCs w:val="22"/>
        </w:rPr>
        <w:t>, vigente (disponible en la página web del SENAVE).</w:t>
      </w:r>
      <w:r w:rsidR="00642456" w:rsidRPr="00642456">
        <w:rPr>
          <w:rFonts w:ascii="Arial" w:hAnsi="Arial"/>
          <w:sz w:val="22"/>
          <w:szCs w:val="22"/>
        </w:rPr>
        <w:t xml:space="preserve"> </w:t>
      </w:r>
    </w:p>
    <w:p w:rsidR="00364F1B" w:rsidRPr="00642456" w:rsidRDefault="00642456" w:rsidP="00642456">
      <w:pPr>
        <w:pStyle w:val="NormalWeb"/>
        <w:numPr>
          <w:ilvl w:val="1"/>
          <w:numId w:val="2"/>
        </w:numPr>
        <w:tabs>
          <w:tab w:val="clear" w:pos="502"/>
        </w:tabs>
        <w:spacing w:after="0" w:afterAutospacing="0"/>
        <w:ind w:left="0" w:hanging="426"/>
        <w:jc w:val="both"/>
        <w:rPr>
          <w:rFonts w:ascii="Arial" w:hAnsi="Arial"/>
          <w:color w:val="000000"/>
          <w:sz w:val="22"/>
          <w:szCs w:val="22"/>
        </w:rPr>
      </w:pPr>
      <w:r w:rsidRPr="00642456">
        <w:rPr>
          <w:rFonts w:ascii="Arial" w:hAnsi="Arial" w:cs="Arial"/>
        </w:rPr>
        <w:t>Resolución SENAVE N°230/2023 “Por la cual se actualiza el procedimiento para control de documentos, para la elaboración, verificación, aprobación y autorización de documentos relacionados al ámbito del sistema de gestión de calidad del Servicio Nacional de Calidad y Sanidad Vegetal y de Semillas y se abroga la Resolución SENAVE N°042/23 de fecha 30 de enero del 2023.</w:t>
      </w:r>
    </w:p>
    <w:p w:rsidR="003B59AC" w:rsidRPr="00CD08CA" w:rsidRDefault="003B59AC" w:rsidP="001454AB">
      <w:pPr>
        <w:jc w:val="both"/>
        <w:rPr>
          <w:rFonts w:ascii="Arial" w:hAnsi="Arial"/>
          <w:color w:val="000000"/>
          <w:sz w:val="22"/>
          <w:szCs w:val="22"/>
        </w:rPr>
      </w:pPr>
    </w:p>
    <w:p w:rsidR="00497D08" w:rsidRPr="00CD08CA" w:rsidRDefault="002A7D62" w:rsidP="00A709CC">
      <w:pPr>
        <w:numPr>
          <w:ilvl w:val="0"/>
          <w:numId w:val="2"/>
        </w:numPr>
        <w:tabs>
          <w:tab w:val="clear" w:pos="720"/>
        </w:tabs>
        <w:ind w:left="-142" w:hanging="284"/>
        <w:rPr>
          <w:rFonts w:ascii="Arial" w:hAnsi="Arial"/>
          <w:b/>
          <w:color w:val="000000"/>
          <w:sz w:val="22"/>
          <w:szCs w:val="22"/>
        </w:rPr>
      </w:pPr>
      <w:r w:rsidRPr="00CD08CA">
        <w:rPr>
          <w:rFonts w:ascii="Arial" w:hAnsi="Arial"/>
          <w:b/>
          <w:color w:val="000000"/>
          <w:sz w:val="22"/>
          <w:szCs w:val="22"/>
        </w:rPr>
        <w:t xml:space="preserve">DOCUMENTOS </w:t>
      </w:r>
    </w:p>
    <w:p w:rsidR="00CA55A3" w:rsidRPr="00CD08CA" w:rsidRDefault="00CA55A3" w:rsidP="00CA55A3">
      <w:pPr>
        <w:ind w:left="720"/>
        <w:rPr>
          <w:rFonts w:ascii="Arial" w:hAnsi="Arial"/>
          <w:b/>
          <w:color w:val="000000"/>
          <w:sz w:val="22"/>
          <w:szCs w:val="22"/>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843"/>
        <w:gridCol w:w="1134"/>
        <w:gridCol w:w="1276"/>
        <w:gridCol w:w="1707"/>
        <w:gridCol w:w="1463"/>
      </w:tblGrid>
      <w:tr w:rsidR="002B0E15" w:rsidRPr="00642456" w:rsidTr="000E1E2C">
        <w:trPr>
          <w:trHeight w:val="20"/>
          <w:tblHeader/>
        </w:trPr>
        <w:tc>
          <w:tcPr>
            <w:tcW w:w="2410" w:type="dxa"/>
            <w:vAlign w:val="center"/>
          </w:tcPr>
          <w:p w:rsidR="002B0E15" w:rsidRPr="00642456" w:rsidRDefault="002B0E15" w:rsidP="002B0E15">
            <w:pPr>
              <w:spacing w:before="120"/>
              <w:jc w:val="center"/>
              <w:rPr>
                <w:rFonts w:ascii="Arial" w:hAnsi="Arial" w:cs="Arial"/>
                <w:b/>
                <w:bCs/>
                <w:sz w:val="20"/>
                <w:szCs w:val="20"/>
              </w:rPr>
            </w:pPr>
            <w:r w:rsidRPr="00642456">
              <w:rPr>
                <w:rFonts w:ascii="Arial" w:hAnsi="Arial" w:cs="Arial"/>
                <w:b/>
                <w:bCs/>
                <w:sz w:val="20"/>
                <w:szCs w:val="20"/>
              </w:rPr>
              <w:t>Nombre del Registro</w:t>
            </w:r>
          </w:p>
        </w:tc>
        <w:tc>
          <w:tcPr>
            <w:tcW w:w="1843" w:type="dxa"/>
            <w:vAlign w:val="center"/>
          </w:tcPr>
          <w:p w:rsidR="002B0E15" w:rsidRPr="00642456" w:rsidRDefault="002B0E15" w:rsidP="002B0E15">
            <w:pPr>
              <w:spacing w:before="120"/>
              <w:jc w:val="center"/>
              <w:rPr>
                <w:rFonts w:ascii="Arial" w:hAnsi="Arial" w:cs="Arial"/>
                <w:b/>
                <w:bCs/>
                <w:sz w:val="20"/>
                <w:szCs w:val="20"/>
              </w:rPr>
            </w:pPr>
            <w:r w:rsidRPr="00642456">
              <w:rPr>
                <w:rFonts w:ascii="Arial" w:hAnsi="Arial" w:cs="Arial"/>
                <w:b/>
                <w:bCs/>
                <w:sz w:val="20"/>
                <w:szCs w:val="20"/>
              </w:rPr>
              <w:t>Código</w:t>
            </w:r>
          </w:p>
        </w:tc>
        <w:tc>
          <w:tcPr>
            <w:tcW w:w="1134" w:type="dxa"/>
            <w:vAlign w:val="center"/>
          </w:tcPr>
          <w:p w:rsidR="002B0E15" w:rsidRPr="00642456" w:rsidRDefault="002B0E15" w:rsidP="002B0E15">
            <w:pPr>
              <w:spacing w:before="120"/>
              <w:jc w:val="center"/>
              <w:rPr>
                <w:rFonts w:ascii="Arial" w:hAnsi="Arial" w:cs="Arial"/>
                <w:b/>
                <w:bCs/>
                <w:sz w:val="20"/>
                <w:szCs w:val="20"/>
              </w:rPr>
            </w:pPr>
            <w:r w:rsidRPr="00642456">
              <w:rPr>
                <w:rFonts w:ascii="Arial" w:hAnsi="Arial" w:cs="Arial"/>
                <w:b/>
                <w:bCs/>
                <w:sz w:val="20"/>
                <w:szCs w:val="20"/>
              </w:rPr>
              <w:t>Área de archivo</w:t>
            </w:r>
          </w:p>
        </w:tc>
        <w:tc>
          <w:tcPr>
            <w:tcW w:w="1276" w:type="dxa"/>
            <w:vAlign w:val="center"/>
          </w:tcPr>
          <w:p w:rsidR="002B0E15" w:rsidRPr="00642456" w:rsidRDefault="002B0E15" w:rsidP="002B0E15">
            <w:pPr>
              <w:pStyle w:val="TableParagraph"/>
              <w:jc w:val="center"/>
              <w:rPr>
                <w:b/>
                <w:bCs/>
                <w:color w:val="000000" w:themeColor="text1"/>
                <w:sz w:val="20"/>
                <w:szCs w:val="20"/>
              </w:rPr>
            </w:pPr>
            <w:proofErr w:type="spellStart"/>
            <w:r w:rsidRPr="00642456">
              <w:rPr>
                <w:b/>
                <w:bCs/>
                <w:color w:val="000000" w:themeColor="text1"/>
                <w:sz w:val="20"/>
                <w:szCs w:val="20"/>
              </w:rPr>
              <w:t>Responsable</w:t>
            </w:r>
            <w:proofErr w:type="spellEnd"/>
          </w:p>
        </w:tc>
        <w:tc>
          <w:tcPr>
            <w:tcW w:w="1707" w:type="dxa"/>
            <w:vAlign w:val="center"/>
          </w:tcPr>
          <w:p w:rsidR="002B0E15" w:rsidRPr="00642456" w:rsidRDefault="002B0E15" w:rsidP="002B0E15">
            <w:pPr>
              <w:pStyle w:val="TableParagraph"/>
              <w:jc w:val="center"/>
              <w:rPr>
                <w:b/>
                <w:bCs/>
                <w:color w:val="000000" w:themeColor="text1"/>
                <w:sz w:val="20"/>
                <w:szCs w:val="20"/>
                <w:lang w:val="es-ES"/>
              </w:rPr>
            </w:pPr>
            <w:r w:rsidRPr="00642456">
              <w:rPr>
                <w:b/>
                <w:bCs/>
                <w:color w:val="000000" w:themeColor="text1"/>
                <w:sz w:val="20"/>
                <w:szCs w:val="20"/>
                <w:lang w:val="es-ES"/>
              </w:rPr>
              <w:t>Tiempo de retención por dependencia</w:t>
            </w:r>
          </w:p>
        </w:tc>
        <w:tc>
          <w:tcPr>
            <w:tcW w:w="1463" w:type="dxa"/>
            <w:vAlign w:val="center"/>
          </w:tcPr>
          <w:p w:rsidR="002B0E15" w:rsidRPr="00642456" w:rsidRDefault="002B0E15" w:rsidP="002B0E15">
            <w:pPr>
              <w:pStyle w:val="TableParagraph"/>
              <w:jc w:val="center"/>
              <w:rPr>
                <w:b/>
                <w:bCs/>
                <w:color w:val="000000" w:themeColor="text1"/>
                <w:sz w:val="20"/>
                <w:szCs w:val="20"/>
              </w:rPr>
            </w:pPr>
            <w:proofErr w:type="spellStart"/>
            <w:r w:rsidRPr="00642456">
              <w:rPr>
                <w:b/>
                <w:bCs/>
                <w:color w:val="000000" w:themeColor="text1"/>
                <w:sz w:val="20"/>
                <w:szCs w:val="20"/>
              </w:rPr>
              <w:t>Disposición</w:t>
            </w:r>
            <w:proofErr w:type="spellEnd"/>
          </w:p>
          <w:p w:rsidR="002B0E15" w:rsidRPr="00642456" w:rsidRDefault="002B0E15" w:rsidP="002B0E15">
            <w:pPr>
              <w:pStyle w:val="TableParagraph"/>
              <w:jc w:val="center"/>
              <w:rPr>
                <w:b/>
                <w:bCs/>
                <w:color w:val="000000" w:themeColor="text1"/>
                <w:sz w:val="20"/>
                <w:szCs w:val="20"/>
              </w:rPr>
            </w:pPr>
            <w:r w:rsidRPr="00642456">
              <w:rPr>
                <w:b/>
                <w:bCs/>
                <w:color w:val="000000" w:themeColor="text1"/>
                <w:sz w:val="20"/>
                <w:szCs w:val="20"/>
              </w:rPr>
              <w:t>Final</w:t>
            </w:r>
          </w:p>
        </w:tc>
      </w:tr>
      <w:tr w:rsidR="002B0E15" w:rsidRPr="00642456" w:rsidTr="000E1E2C">
        <w:trPr>
          <w:trHeight w:val="20"/>
        </w:trPr>
        <w:tc>
          <w:tcPr>
            <w:tcW w:w="2410" w:type="dxa"/>
            <w:vAlign w:val="center"/>
          </w:tcPr>
          <w:p w:rsidR="002B0E15" w:rsidRPr="00642456" w:rsidRDefault="002B0E15" w:rsidP="002B0E15">
            <w:pPr>
              <w:suppressAutoHyphens w:val="0"/>
              <w:rPr>
                <w:rFonts w:ascii="Arial" w:hAnsi="Arial" w:cs="Arial"/>
                <w:sz w:val="20"/>
                <w:szCs w:val="20"/>
                <w:lang w:eastAsia="es-ES"/>
              </w:rPr>
            </w:pPr>
            <w:r w:rsidRPr="00642456">
              <w:rPr>
                <w:rFonts w:ascii="Arial" w:hAnsi="Arial" w:cs="Arial"/>
                <w:sz w:val="20"/>
                <w:szCs w:val="20"/>
                <w:lang w:eastAsia="es-ES"/>
              </w:rPr>
              <w:t>Solicitud de análisis</w:t>
            </w:r>
          </w:p>
        </w:tc>
        <w:tc>
          <w:tcPr>
            <w:tcW w:w="1843" w:type="dxa"/>
            <w:vAlign w:val="center"/>
          </w:tcPr>
          <w:p w:rsidR="002B0E15" w:rsidRPr="00642456" w:rsidRDefault="002B0E15" w:rsidP="002B0E15">
            <w:pPr>
              <w:spacing w:before="120"/>
              <w:jc w:val="center"/>
              <w:rPr>
                <w:rFonts w:ascii="Arial" w:hAnsi="Arial" w:cs="Arial"/>
                <w:sz w:val="20"/>
                <w:szCs w:val="20"/>
                <w:lang w:eastAsia="es-ES"/>
              </w:rPr>
            </w:pPr>
            <w:r w:rsidRPr="00642456">
              <w:rPr>
                <w:rFonts w:ascii="Arial" w:hAnsi="Arial" w:cs="Arial"/>
                <w:sz w:val="20"/>
                <w:szCs w:val="20"/>
                <w:lang w:eastAsia="es-ES"/>
              </w:rPr>
              <w:t>FOR-DLSyCV-531</w:t>
            </w:r>
          </w:p>
        </w:tc>
        <w:tc>
          <w:tcPr>
            <w:tcW w:w="1134" w:type="dxa"/>
            <w:vAlign w:val="center"/>
          </w:tcPr>
          <w:p w:rsidR="002B0E15" w:rsidRPr="00642456" w:rsidRDefault="002B0E15" w:rsidP="00B91CF8">
            <w:pPr>
              <w:spacing w:before="120"/>
              <w:jc w:val="center"/>
              <w:rPr>
                <w:rFonts w:ascii="Arial" w:hAnsi="Arial" w:cs="Arial"/>
                <w:sz w:val="20"/>
                <w:szCs w:val="20"/>
                <w:lang w:val="it-IT"/>
              </w:rPr>
            </w:pPr>
            <w:r w:rsidRPr="00642456">
              <w:rPr>
                <w:rFonts w:ascii="Arial" w:hAnsi="Arial" w:cs="Arial"/>
                <w:sz w:val="20"/>
                <w:szCs w:val="20"/>
                <w:lang w:val="it-IT"/>
              </w:rPr>
              <w:t>DLSyCV</w:t>
            </w:r>
          </w:p>
        </w:tc>
        <w:tc>
          <w:tcPr>
            <w:tcW w:w="1276" w:type="dxa"/>
            <w:vAlign w:val="center"/>
          </w:tcPr>
          <w:p w:rsidR="002B0E15" w:rsidRPr="00642456" w:rsidRDefault="00B91CF8" w:rsidP="00B91CF8">
            <w:pPr>
              <w:spacing w:before="120"/>
              <w:jc w:val="center"/>
              <w:rPr>
                <w:rFonts w:ascii="Arial" w:hAnsi="Arial" w:cs="Arial"/>
                <w:sz w:val="20"/>
                <w:szCs w:val="20"/>
                <w:lang w:val="it-IT"/>
              </w:rPr>
            </w:pPr>
            <w:r w:rsidRPr="00642456">
              <w:rPr>
                <w:rFonts w:ascii="Arial" w:hAnsi="Arial" w:cs="Arial"/>
                <w:sz w:val="20"/>
                <w:szCs w:val="20"/>
                <w:lang w:val="it-IT"/>
              </w:rPr>
              <w:t>J</w:t>
            </w:r>
            <w:r w:rsidR="002B0E15" w:rsidRPr="00642456">
              <w:rPr>
                <w:rFonts w:ascii="Arial" w:hAnsi="Arial" w:cs="Arial"/>
                <w:sz w:val="20"/>
                <w:szCs w:val="20"/>
                <w:lang w:val="it-IT"/>
              </w:rPr>
              <w:t>DLSyCV</w:t>
            </w:r>
          </w:p>
        </w:tc>
        <w:tc>
          <w:tcPr>
            <w:tcW w:w="1707" w:type="dxa"/>
            <w:vAlign w:val="center"/>
          </w:tcPr>
          <w:p w:rsidR="002B0E15" w:rsidRPr="00642456" w:rsidRDefault="002B0E15" w:rsidP="002B0E15">
            <w:pPr>
              <w:spacing w:before="120"/>
              <w:jc w:val="center"/>
              <w:rPr>
                <w:rFonts w:ascii="Arial" w:hAnsi="Arial" w:cs="Arial"/>
                <w:sz w:val="20"/>
                <w:szCs w:val="20"/>
                <w:lang w:val="it-IT"/>
              </w:rPr>
            </w:pPr>
            <w:r w:rsidRPr="00642456">
              <w:rPr>
                <w:rFonts w:ascii="Arial" w:hAnsi="Arial" w:cs="Arial"/>
                <w:sz w:val="20"/>
                <w:szCs w:val="20"/>
                <w:lang w:val="it-IT"/>
              </w:rPr>
              <w:t>5 años</w:t>
            </w:r>
          </w:p>
        </w:tc>
        <w:tc>
          <w:tcPr>
            <w:tcW w:w="1463" w:type="dxa"/>
            <w:vAlign w:val="center"/>
          </w:tcPr>
          <w:p w:rsidR="002B0E15" w:rsidRPr="00642456" w:rsidRDefault="002B0E15" w:rsidP="002B0E15">
            <w:pPr>
              <w:spacing w:before="120"/>
              <w:jc w:val="center"/>
              <w:rPr>
                <w:rFonts w:ascii="Arial" w:hAnsi="Arial" w:cs="Arial"/>
                <w:sz w:val="20"/>
                <w:szCs w:val="20"/>
                <w:lang w:val="it-IT"/>
              </w:rPr>
            </w:pPr>
            <w:r w:rsidRPr="00642456">
              <w:rPr>
                <w:rFonts w:ascii="Arial" w:hAnsi="Arial" w:cs="Arial"/>
                <w:sz w:val="20"/>
                <w:szCs w:val="20"/>
                <w:lang w:val="it-IT"/>
              </w:rPr>
              <w:t>Eliminación</w:t>
            </w:r>
          </w:p>
        </w:tc>
      </w:tr>
      <w:tr w:rsidR="00B91CF8" w:rsidRPr="00642456" w:rsidTr="000E1E2C">
        <w:trPr>
          <w:trHeight w:val="20"/>
        </w:trPr>
        <w:tc>
          <w:tcPr>
            <w:tcW w:w="2410" w:type="dxa"/>
            <w:vAlign w:val="center"/>
          </w:tcPr>
          <w:p w:rsidR="00B91CF8" w:rsidRPr="00642456" w:rsidRDefault="00B91CF8" w:rsidP="00B91CF8">
            <w:pPr>
              <w:suppressAutoHyphens w:val="0"/>
              <w:rPr>
                <w:rFonts w:ascii="Arial" w:hAnsi="Arial" w:cs="Arial"/>
                <w:sz w:val="20"/>
                <w:szCs w:val="20"/>
                <w:lang w:eastAsia="es-ES"/>
              </w:rPr>
            </w:pPr>
            <w:r w:rsidRPr="00642456">
              <w:rPr>
                <w:rFonts w:ascii="Arial" w:hAnsi="Arial" w:cs="Arial"/>
                <w:sz w:val="20"/>
                <w:szCs w:val="20"/>
                <w:lang w:eastAsia="es-ES"/>
              </w:rPr>
              <w:t>Planilla de recepción de muestras</w:t>
            </w:r>
          </w:p>
        </w:tc>
        <w:tc>
          <w:tcPr>
            <w:tcW w:w="1843" w:type="dxa"/>
            <w:vAlign w:val="center"/>
          </w:tcPr>
          <w:p w:rsidR="00B91CF8" w:rsidRPr="00642456" w:rsidRDefault="00B91CF8" w:rsidP="00B91CF8">
            <w:pPr>
              <w:spacing w:before="120"/>
              <w:jc w:val="center"/>
              <w:rPr>
                <w:rFonts w:ascii="Arial" w:hAnsi="Arial" w:cs="Arial"/>
                <w:sz w:val="20"/>
                <w:szCs w:val="20"/>
                <w:lang w:eastAsia="es-ES"/>
              </w:rPr>
            </w:pPr>
            <w:r w:rsidRPr="00642456">
              <w:rPr>
                <w:rFonts w:ascii="Arial" w:hAnsi="Arial" w:cs="Arial"/>
                <w:sz w:val="20"/>
                <w:szCs w:val="20"/>
                <w:lang w:eastAsia="es-ES"/>
              </w:rPr>
              <w:t>FOR-DLSyCV-533</w:t>
            </w:r>
          </w:p>
        </w:tc>
        <w:tc>
          <w:tcPr>
            <w:tcW w:w="1134" w:type="dxa"/>
            <w:vAlign w:val="center"/>
          </w:tcPr>
          <w:p w:rsidR="00B91CF8" w:rsidRPr="00642456" w:rsidRDefault="00B91CF8" w:rsidP="00B91CF8">
            <w:pPr>
              <w:jc w:val="center"/>
              <w:rPr>
                <w:sz w:val="20"/>
                <w:szCs w:val="20"/>
              </w:rPr>
            </w:pPr>
            <w:r w:rsidRPr="00642456">
              <w:rPr>
                <w:rFonts w:ascii="Arial" w:hAnsi="Arial" w:cs="Arial"/>
                <w:sz w:val="20"/>
                <w:szCs w:val="20"/>
                <w:lang w:val="it-IT"/>
              </w:rPr>
              <w:t>DLSyCV</w:t>
            </w:r>
          </w:p>
        </w:tc>
        <w:tc>
          <w:tcPr>
            <w:tcW w:w="1276" w:type="dxa"/>
            <w:vAlign w:val="center"/>
          </w:tcPr>
          <w:p w:rsidR="00B91CF8" w:rsidRPr="00642456" w:rsidRDefault="00B91CF8" w:rsidP="00B91CF8">
            <w:pPr>
              <w:jc w:val="center"/>
              <w:rPr>
                <w:sz w:val="20"/>
                <w:szCs w:val="20"/>
              </w:rPr>
            </w:pPr>
            <w:r w:rsidRPr="00642456">
              <w:rPr>
                <w:rFonts w:ascii="Arial" w:hAnsi="Arial" w:cs="Arial"/>
                <w:sz w:val="20"/>
                <w:szCs w:val="20"/>
                <w:lang w:val="it-IT"/>
              </w:rPr>
              <w:t>JDLSyCV</w:t>
            </w:r>
          </w:p>
        </w:tc>
        <w:tc>
          <w:tcPr>
            <w:tcW w:w="1707" w:type="dxa"/>
            <w:vAlign w:val="center"/>
          </w:tcPr>
          <w:p w:rsidR="00B91CF8" w:rsidRPr="00642456" w:rsidRDefault="00B91CF8" w:rsidP="00B91CF8">
            <w:pPr>
              <w:jc w:val="center"/>
              <w:rPr>
                <w:sz w:val="20"/>
                <w:szCs w:val="20"/>
              </w:rPr>
            </w:pPr>
            <w:r w:rsidRPr="00642456">
              <w:rPr>
                <w:rFonts w:ascii="Arial" w:hAnsi="Arial" w:cs="Arial"/>
                <w:sz w:val="20"/>
                <w:szCs w:val="20"/>
                <w:lang w:val="it-IT"/>
              </w:rPr>
              <w:t>5 años</w:t>
            </w:r>
          </w:p>
        </w:tc>
        <w:tc>
          <w:tcPr>
            <w:tcW w:w="1463" w:type="dxa"/>
            <w:vAlign w:val="center"/>
          </w:tcPr>
          <w:p w:rsidR="00B91CF8" w:rsidRPr="00642456" w:rsidRDefault="00B91CF8" w:rsidP="00B91CF8">
            <w:pPr>
              <w:jc w:val="center"/>
              <w:rPr>
                <w:sz w:val="20"/>
                <w:szCs w:val="20"/>
              </w:rPr>
            </w:pPr>
            <w:r w:rsidRPr="00642456">
              <w:rPr>
                <w:rFonts w:ascii="Arial" w:hAnsi="Arial" w:cs="Arial"/>
                <w:sz w:val="20"/>
                <w:szCs w:val="20"/>
                <w:lang w:val="it-IT"/>
              </w:rPr>
              <w:t>Eliminación</w:t>
            </w:r>
          </w:p>
        </w:tc>
      </w:tr>
      <w:tr w:rsidR="00B91CF8" w:rsidRPr="00642456" w:rsidTr="000E1E2C">
        <w:trPr>
          <w:trHeight w:val="20"/>
        </w:trPr>
        <w:tc>
          <w:tcPr>
            <w:tcW w:w="2410" w:type="dxa"/>
            <w:vAlign w:val="center"/>
          </w:tcPr>
          <w:p w:rsidR="00B91CF8" w:rsidRPr="00642456" w:rsidRDefault="00B91CF8" w:rsidP="00B91CF8">
            <w:pPr>
              <w:suppressAutoHyphens w:val="0"/>
              <w:rPr>
                <w:rFonts w:ascii="Arial" w:hAnsi="Arial" w:cs="Arial"/>
                <w:sz w:val="20"/>
                <w:szCs w:val="20"/>
                <w:lang w:eastAsia="es-ES"/>
              </w:rPr>
            </w:pPr>
            <w:r w:rsidRPr="00642456">
              <w:rPr>
                <w:rFonts w:ascii="Arial" w:hAnsi="Arial" w:cs="Arial"/>
                <w:sz w:val="20"/>
                <w:szCs w:val="20"/>
                <w:lang w:eastAsia="es-ES"/>
              </w:rPr>
              <w:t>Certificado de Análisis de Semillas</w:t>
            </w:r>
          </w:p>
        </w:tc>
        <w:tc>
          <w:tcPr>
            <w:tcW w:w="1843" w:type="dxa"/>
            <w:vAlign w:val="center"/>
          </w:tcPr>
          <w:p w:rsidR="00B91CF8" w:rsidRPr="00642456" w:rsidRDefault="00B91CF8" w:rsidP="00B91CF8">
            <w:pPr>
              <w:spacing w:before="120"/>
              <w:jc w:val="center"/>
              <w:rPr>
                <w:rFonts w:ascii="Arial" w:hAnsi="Arial" w:cs="Arial"/>
                <w:sz w:val="20"/>
                <w:szCs w:val="20"/>
                <w:lang w:eastAsia="es-ES"/>
              </w:rPr>
            </w:pPr>
            <w:r w:rsidRPr="00642456">
              <w:rPr>
                <w:rFonts w:ascii="Arial" w:hAnsi="Arial" w:cs="Arial"/>
                <w:sz w:val="20"/>
                <w:szCs w:val="20"/>
                <w:lang w:eastAsia="es-ES"/>
              </w:rPr>
              <w:t>FOR-DLSyCV-539</w:t>
            </w:r>
          </w:p>
        </w:tc>
        <w:tc>
          <w:tcPr>
            <w:tcW w:w="1134" w:type="dxa"/>
            <w:vAlign w:val="center"/>
          </w:tcPr>
          <w:p w:rsidR="00B91CF8" w:rsidRPr="00642456" w:rsidRDefault="00B91CF8" w:rsidP="00B91CF8">
            <w:pPr>
              <w:jc w:val="center"/>
              <w:rPr>
                <w:sz w:val="20"/>
                <w:szCs w:val="20"/>
              </w:rPr>
            </w:pPr>
            <w:r w:rsidRPr="00642456">
              <w:rPr>
                <w:rFonts w:ascii="Arial" w:hAnsi="Arial" w:cs="Arial"/>
                <w:sz w:val="20"/>
                <w:szCs w:val="20"/>
                <w:lang w:val="it-IT"/>
              </w:rPr>
              <w:t>DLSyCV</w:t>
            </w:r>
          </w:p>
        </w:tc>
        <w:tc>
          <w:tcPr>
            <w:tcW w:w="1276" w:type="dxa"/>
            <w:vAlign w:val="center"/>
          </w:tcPr>
          <w:p w:rsidR="00B91CF8" w:rsidRPr="00642456" w:rsidRDefault="00B91CF8" w:rsidP="00B91CF8">
            <w:pPr>
              <w:jc w:val="center"/>
              <w:rPr>
                <w:sz w:val="20"/>
                <w:szCs w:val="20"/>
              </w:rPr>
            </w:pPr>
            <w:r w:rsidRPr="00642456">
              <w:rPr>
                <w:rFonts w:ascii="Arial" w:hAnsi="Arial" w:cs="Arial"/>
                <w:sz w:val="20"/>
                <w:szCs w:val="20"/>
                <w:lang w:val="it-IT"/>
              </w:rPr>
              <w:t>JDLSyCV</w:t>
            </w:r>
          </w:p>
        </w:tc>
        <w:tc>
          <w:tcPr>
            <w:tcW w:w="1707" w:type="dxa"/>
            <w:vAlign w:val="center"/>
          </w:tcPr>
          <w:p w:rsidR="00B91CF8" w:rsidRPr="00642456" w:rsidRDefault="00B91CF8" w:rsidP="00B91CF8">
            <w:pPr>
              <w:jc w:val="center"/>
              <w:rPr>
                <w:sz w:val="20"/>
                <w:szCs w:val="20"/>
              </w:rPr>
            </w:pPr>
            <w:r w:rsidRPr="00642456">
              <w:rPr>
                <w:rFonts w:ascii="Arial" w:hAnsi="Arial" w:cs="Arial"/>
                <w:sz w:val="20"/>
                <w:szCs w:val="20"/>
                <w:lang w:val="it-IT"/>
              </w:rPr>
              <w:t>5 años</w:t>
            </w:r>
          </w:p>
        </w:tc>
        <w:tc>
          <w:tcPr>
            <w:tcW w:w="1463" w:type="dxa"/>
            <w:vAlign w:val="center"/>
          </w:tcPr>
          <w:p w:rsidR="00B91CF8" w:rsidRPr="00642456" w:rsidRDefault="00B91CF8" w:rsidP="00B91CF8">
            <w:pPr>
              <w:jc w:val="center"/>
              <w:rPr>
                <w:sz w:val="20"/>
                <w:szCs w:val="20"/>
              </w:rPr>
            </w:pPr>
            <w:r w:rsidRPr="00642456">
              <w:rPr>
                <w:rFonts w:ascii="Arial" w:hAnsi="Arial" w:cs="Arial"/>
                <w:sz w:val="20"/>
                <w:szCs w:val="20"/>
                <w:lang w:val="it-IT"/>
              </w:rPr>
              <w:t>Eliminación</w:t>
            </w:r>
          </w:p>
        </w:tc>
      </w:tr>
      <w:tr w:rsidR="00B91CF8" w:rsidRPr="00642456" w:rsidTr="000E1E2C">
        <w:trPr>
          <w:trHeight w:val="20"/>
        </w:trPr>
        <w:tc>
          <w:tcPr>
            <w:tcW w:w="2410" w:type="dxa"/>
            <w:vAlign w:val="center"/>
          </w:tcPr>
          <w:p w:rsidR="00B91CF8" w:rsidRPr="00642456" w:rsidRDefault="00B91CF8" w:rsidP="00B91CF8">
            <w:pPr>
              <w:spacing w:before="120"/>
              <w:rPr>
                <w:rFonts w:ascii="Arial" w:hAnsi="Arial" w:cs="Arial"/>
                <w:sz w:val="20"/>
                <w:szCs w:val="20"/>
              </w:rPr>
            </w:pPr>
            <w:r w:rsidRPr="00642456">
              <w:rPr>
                <w:rFonts w:ascii="Arial" w:hAnsi="Arial"/>
                <w:color w:val="000000"/>
                <w:sz w:val="20"/>
                <w:szCs w:val="20"/>
              </w:rPr>
              <w:t>Planilla de Entrega de CAS</w:t>
            </w:r>
          </w:p>
        </w:tc>
        <w:tc>
          <w:tcPr>
            <w:tcW w:w="1843" w:type="dxa"/>
            <w:vAlign w:val="center"/>
          </w:tcPr>
          <w:p w:rsidR="00B91CF8" w:rsidRPr="00642456" w:rsidRDefault="00B91CF8" w:rsidP="00B91CF8">
            <w:pPr>
              <w:spacing w:before="120"/>
              <w:jc w:val="center"/>
              <w:rPr>
                <w:rFonts w:ascii="Arial" w:hAnsi="Arial" w:cs="Arial"/>
                <w:sz w:val="20"/>
                <w:szCs w:val="20"/>
              </w:rPr>
            </w:pPr>
            <w:r w:rsidRPr="00642456">
              <w:rPr>
                <w:rFonts w:ascii="Arial" w:hAnsi="Arial"/>
                <w:color w:val="000000"/>
                <w:sz w:val="20"/>
                <w:szCs w:val="20"/>
              </w:rPr>
              <w:t>FOR-DLSyCV-540</w:t>
            </w:r>
          </w:p>
        </w:tc>
        <w:tc>
          <w:tcPr>
            <w:tcW w:w="1134" w:type="dxa"/>
            <w:vAlign w:val="center"/>
          </w:tcPr>
          <w:p w:rsidR="00B91CF8" w:rsidRPr="00642456" w:rsidRDefault="00B91CF8" w:rsidP="00B91CF8">
            <w:pPr>
              <w:jc w:val="center"/>
              <w:rPr>
                <w:sz w:val="20"/>
                <w:szCs w:val="20"/>
              </w:rPr>
            </w:pPr>
            <w:r w:rsidRPr="00642456">
              <w:rPr>
                <w:rFonts w:ascii="Arial" w:hAnsi="Arial" w:cs="Arial"/>
                <w:sz w:val="20"/>
                <w:szCs w:val="20"/>
                <w:lang w:val="it-IT"/>
              </w:rPr>
              <w:t>DLSyCV</w:t>
            </w:r>
          </w:p>
        </w:tc>
        <w:tc>
          <w:tcPr>
            <w:tcW w:w="1276" w:type="dxa"/>
            <w:vAlign w:val="center"/>
          </w:tcPr>
          <w:p w:rsidR="00B91CF8" w:rsidRPr="00642456" w:rsidRDefault="00B91CF8" w:rsidP="00B91CF8">
            <w:pPr>
              <w:jc w:val="center"/>
              <w:rPr>
                <w:sz w:val="20"/>
                <w:szCs w:val="20"/>
              </w:rPr>
            </w:pPr>
            <w:r w:rsidRPr="00642456">
              <w:rPr>
                <w:rFonts w:ascii="Arial" w:hAnsi="Arial" w:cs="Arial"/>
                <w:sz w:val="20"/>
                <w:szCs w:val="20"/>
                <w:lang w:val="it-IT"/>
              </w:rPr>
              <w:t>JDLSyCV</w:t>
            </w:r>
          </w:p>
        </w:tc>
        <w:tc>
          <w:tcPr>
            <w:tcW w:w="1707" w:type="dxa"/>
            <w:vAlign w:val="center"/>
          </w:tcPr>
          <w:p w:rsidR="00B91CF8" w:rsidRPr="00642456" w:rsidRDefault="00B91CF8" w:rsidP="00B91CF8">
            <w:pPr>
              <w:jc w:val="center"/>
              <w:rPr>
                <w:sz w:val="20"/>
                <w:szCs w:val="20"/>
              </w:rPr>
            </w:pPr>
            <w:r w:rsidRPr="00642456">
              <w:rPr>
                <w:rFonts w:ascii="Arial" w:hAnsi="Arial" w:cs="Arial"/>
                <w:sz w:val="20"/>
                <w:szCs w:val="20"/>
                <w:lang w:val="it-IT"/>
              </w:rPr>
              <w:t>5 años</w:t>
            </w:r>
          </w:p>
        </w:tc>
        <w:tc>
          <w:tcPr>
            <w:tcW w:w="1463" w:type="dxa"/>
            <w:vAlign w:val="center"/>
          </w:tcPr>
          <w:p w:rsidR="00B91CF8" w:rsidRPr="00642456" w:rsidRDefault="00B91CF8" w:rsidP="00B91CF8">
            <w:pPr>
              <w:jc w:val="center"/>
              <w:rPr>
                <w:sz w:val="20"/>
                <w:szCs w:val="20"/>
              </w:rPr>
            </w:pPr>
            <w:r w:rsidRPr="00642456">
              <w:rPr>
                <w:rFonts w:ascii="Arial" w:hAnsi="Arial" w:cs="Arial"/>
                <w:sz w:val="20"/>
                <w:szCs w:val="20"/>
                <w:lang w:val="it-IT"/>
              </w:rPr>
              <w:t>Eliminación</w:t>
            </w:r>
          </w:p>
        </w:tc>
      </w:tr>
      <w:tr w:rsidR="00B91CF8" w:rsidRPr="00642456" w:rsidTr="000E1E2C">
        <w:trPr>
          <w:trHeight w:val="20"/>
        </w:trPr>
        <w:tc>
          <w:tcPr>
            <w:tcW w:w="2410" w:type="dxa"/>
            <w:vAlign w:val="center"/>
          </w:tcPr>
          <w:p w:rsidR="00B91CF8" w:rsidRPr="00642456" w:rsidRDefault="00DC7B67" w:rsidP="00B91CF8">
            <w:pPr>
              <w:suppressAutoHyphens w:val="0"/>
              <w:rPr>
                <w:rFonts w:ascii="Arial" w:hAnsi="Arial" w:cs="Arial"/>
                <w:sz w:val="20"/>
                <w:szCs w:val="20"/>
              </w:rPr>
            </w:pPr>
            <w:r>
              <w:rPr>
                <w:rFonts w:ascii="Arial" w:hAnsi="Arial" w:cs="Arial"/>
                <w:sz w:val="20"/>
                <w:szCs w:val="20"/>
                <w:lang w:eastAsia="es-ES"/>
              </w:rPr>
              <w:t xml:space="preserve">Registro </w:t>
            </w:r>
            <w:r w:rsidR="00B91CF8" w:rsidRPr="00642456">
              <w:rPr>
                <w:rFonts w:ascii="Arial" w:hAnsi="Arial" w:cs="Arial"/>
                <w:sz w:val="20"/>
                <w:szCs w:val="20"/>
                <w:lang w:eastAsia="es-ES"/>
              </w:rPr>
              <w:t xml:space="preserve">de cambio de </w:t>
            </w:r>
            <w:r w:rsidR="007039BE">
              <w:rPr>
                <w:rFonts w:ascii="Arial" w:hAnsi="Arial" w:cs="Arial"/>
                <w:sz w:val="20"/>
                <w:szCs w:val="20"/>
                <w:lang w:eastAsia="es-ES"/>
              </w:rPr>
              <w:t xml:space="preserve">datos en el </w:t>
            </w:r>
            <w:r w:rsidR="00B91CF8" w:rsidRPr="00642456">
              <w:rPr>
                <w:rFonts w:ascii="Arial" w:hAnsi="Arial" w:cs="Arial"/>
                <w:sz w:val="20"/>
                <w:szCs w:val="20"/>
                <w:lang w:eastAsia="es-ES"/>
              </w:rPr>
              <w:t xml:space="preserve">CAS </w:t>
            </w:r>
            <w:r w:rsidR="00B91CF8" w:rsidRPr="00642456">
              <w:rPr>
                <w:rFonts w:ascii="Arial" w:hAnsi="Arial" w:cs="Arial"/>
                <w:sz w:val="20"/>
                <w:szCs w:val="20"/>
              </w:rPr>
              <w:t xml:space="preserve"> </w:t>
            </w:r>
          </w:p>
        </w:tc>
        <w:tc>
          <w:tcPr>
            <w:tcW w:w="1843" w:type="dxa"/>
            <w:vAlign w:val="center"/>
          </w:tcPr>
          <w:p w:rsidR="00B91CF8" w:rsidRPr="00642456" w:rsidRDefault="00B91CF8" w:rsidP="00B91CF8">
            <w:pPr>
              <w:spacing w:before="120"/>
              <w:jc w:val="center"/>
              <w:rPr>
                <w:rFonts w:ascii="Arial" w:hAnsi="Arial" w:cs="Arial"/>
                <w:sz w:val="20"/>
                <w:szCs w:val="20"/>
                <w:lang w:val="pt-BR"/>
              </w:rPr>
            </w:pPr>
            <w:r w:rsidRPr="00642456">
              <w:rPr>
                <w:rFonts w:ascii="Arial" w:hAnsi="Arial" w:cs="Arial"/>
                <w:sz w:val="20"/>
                <w:szCs w:val="20"/>
                <w:lang w:eastAsia="es-ES"/>
              </w:rPr>
              <w:t>FOR-DLSyCV-546</w:t>
            </w:r>
          </w:p>
        </w:tc>
        <w:tc>
          <w:tcPr>
            <w:tcW w:w="1134" w:type="dxa"/>
            <w:vAlign w:val="center"/>
          </w:tcPr>
          <w:p w:rsidR="00B91CF8" w:rsidRPr="00642456" w:rsidRDefault="00B91CF8" w:rsidP="00B91CF8">
            <w:pPr>
              <w:jc w:val="center"/>
              <w:rPr>
                <w:sz w:val="20"/>
                <w:szCs w:val="20"/>
              </w:rPr>
            </w:pPr>
            <w:r w:rsidRPr="00642456">
              <w:rPr>
                <w:rFonts w:ascii="Arial" w:hAnsi="Arial" w:cs="Arial"/>
                <w:sz w:val="20"/>
                <w:szCs w:val="20"/>
                <w:lang w:val="it-IT"/>
              </w:rPr>
              <w:t>DLSyCV</w:t>
            </w:r>
          </w:p>
        </w:tc>
        <w:tc>
          <w:tcPr>
            <w:tcW w:w="1276" w:type="dxa"/>
            <w:vAlign w:val="center"/>
          </w:tcPr>
          <w:p w:rsidR="00B91CF8" w:rsidRPr="00642456" w:rsidRDefault="00B91CF8" w:rsidP="00B91CF8">
            <w:pPr>
              <w:jc w:val="center"/>
              <w:rPr>
                <w:sz w:val="20"/>
                <w:szCs w:val="20"/>
              </w:rPr>
            </w:pPr>
            <w:r w:rsidRPr="00642456">
              <w:rPr>
                <w:rFonts w:ascii="Arial" w:hAnsi="Arial" w:cs="Arial"/>
                <w:sz w:val="20"/>
                <w:szCs w:val="20"/>
                <w:lang w:val="it-IT"/>
              </w:rPr>
              <w:t>JDLSyCV</w:t>
            </w:r>
          </w:p>
        </w:tc>
        <w:tc>
          <w:tcPr>
            <w:tcW w:w="1707" w:type="dxa"/>
            <w:vAlign w:val="center"/>
          </w:tcPr>
          <w:p w:rsidR="00B91CF8" w:rsidRPr="00642456" w:rsidRDefault="00B91CF8" w:rsidP="00B91CF8">
            <w:pPr>
              <w:jc w:val="center"/>
              <w:rPr>
                <w:sz w:val="20"/>
                <w:szCs w:val="20"/>
              </w:rPr>
            </w:pPr>
            <w:r w:rsidRPr="00642456">
              <w:rPr>
                <w:rFonts w:ascii="Arial" w:hAnsi="Arial" w:cs="Arial"/>
                <w:sz w:val="20"/>
                <w:szCs w:val="20"/>
                <w:lang w:val="it-IT"/>
              </w:rPr>
              <w:t>5 años</w:t>
            </w:r>
          </w:p>
        </w:tc>
        <w:tc>
          <w:tcPr>
            <w:tcW w:w="1463" w:type="dxa"/>
            <w:vAlign w:val="center"/>
          </w:tcPr>
          <w:p w:rsidR="00B91CF8" w:rsidRPr="00642456" w:rsidRDefault="00B91CF8" w:rsidP="00B91CF8">
            <w:pPr>
              <w:jc w:val="center"/>
              <w:rPr>
                <w:sz w:val="20"/>
                <w:szCs w:val="20"/>
              </w:rPr>
            </w:pPr>
            <w:r w:rsidRPr="00642456">
              <w:rPr>
                <w:rFonts w:ascii="Arial" w:hAnsi="Arial" w:cs="Arial"/>
                <w:sz w:val="20"/>
                <w:szCs w:val="20"/>
                <w:lang w:val="it-IT"/>
              </w:rPr>
              <w:t>Eliminación</w:t>
            </w:r>
          </w:p>
        </w:tc>
      </w:tr>
    </w:tbl>
    <w:p w:rsidR="001454AB" w:rsidRDefault="001454AB" w:rsidP="000E1E2C">
      <w:pPr>
        <w:rPr>
          <w:rFonts w:ascii="Arial" w:hAnsi="Arial"/>
          <w:b/>
          <w:color w:val="000000"/>
          <w:sz w:val="22"/>
          <w:szCs w:val="22"/>
        </w:rPr>
      </w:pPr>
    </w:p>
    <w:p w:rsidR="00A5419C" w:rsidRDefault="00A5419C" w:rsidP="000E1E2C">
      <w:pPr>
        <w:rPr>
          <w:rFonts w:ascii="Arial" w:hAnsi="Arial"/>
          <w:b/>
          <w:color w:val="000000"/>
          <w:sz w:val="22"/>
          <w:szCs w:val="22"/>
        </w:rPr>
      </w:pPr>
    </w:p>
    <w:p w:rsidR="00A5419C" w:rsidRDefault="00A5419C" w:rsidP="000E1E2C">
      <w:pPr>
        <w:rPr>
          <w:rFonts w:ascii="Arial" w:hAnsi="Arial"/>
          <w:b/>
          <w:color w:val="000000"/>
          <w:sz w:val="22"/>
          <w:szCs w:val="22"/>
        </w:rPr>
      </w:pPr>
    </w:p>
    <w:p w:rsidR="00A5419C" w:rsidRDefault="00A5419C" w:rsidP="000E1E2C">
      <w:pPr>
        <w:rPr>
          <w:rFonts w:ascii="Arial" w:hAnsi="Arial"/>
          <w:b/>
          <w:color w:val="000000"/>
          <w:sz w:val="22"/>
          <w:szCs w:val="22"/>
        </w:rPr>
      </w:pPr>
    </w:p>
    <w:p w:rsidR="00A5419C" w:rsidRDefault="00A5419C" w:rsidP="000E1E2C">
      <w:pPr>
        <w:rPr>
          <w:rFonts w:ascii="Arial" w:hAnsi="Arial"/>
          <w:b/>
          <w:color w:val="000000"/>
          <w:sz w:val="22"/>
          <w:szCs w:val="22"/>
        </w:rPr>
      </w:pPr>
    </w:p>
    <w:p w:rsidR="00A5419C" w:rsidRDefault="00A5419C" w:rsidP="000E1E2C">
      <w:pPr>
        <w:rPr>
          <w:rFonts w:ascii="Arial" w:hAnsi="Arial"/>
          <w:b/>
          <w:color w:val="000000"/>
          <w:sz w:val="22"/>
          <w:szCs w:val="22"/>
        </w:rPr>
      </w:pPr>
    </w:p>
    <w:p w:rsidR="00A5419C" w:rsidRDefault="00A5419C" w:rsidP="000E1E2C">
      <w:pPr>
        <w:rPr>
          <w:rFonts w:ascii="Arial" w:hAnsi="Arial"/>
          <w:b/>
          <w:color w:val="000000"/>
          <w:sz w:val="22"/>
          <w:szCs w:val="22"/>
        </w:rPr>
      </w:pPr>
    </w:p>
    <w:p w:rsidR="00A5419C" w:rsidRDefault="00A5419C" w:rsidP="000E1E2C">
      <w:pPr>
        <w:rPr>
          <w:rFonts w:ascii="Arial" w:hAnsi="Arial"/>
          <w:b/>
          <w:color w:val="000000"/>
          <w:sz w:val="22"/>
          <w:szCs w:val="22"/>
        </w:rPr>
      </w:pPr>
    </w:p>
    <w:p w:rsidR="00A5419C" w:rsidRDefault="00A5419C" w:rsidP="000E1E2C">
      <w:pPr>
        <w:rPr>
          <w:rFonts w:ascii="Arial" w:hAnsi="Arial"/>
          <w:b/>
          <w:color w:val="000000"/>
          <w:sz w:val="22"/>
          <w:szCs w:val="22"/>
        </w:rPr>
      </w:pPr>
    </w:p>
    <w:p w:rsidR="00A5419C" w:rsidRPr="00CD08CA" w:rsidRDefault="00A5419C" w:rsidP="000E1E2C">
      <w:pPr>
        <w:rPr>
          <w:rFonts w:ascii="Arial" w:hAnsi="Arial"/>
          <w:b/>
          <w:color w:val="000000"/>
          <w:sz w:val="22"/>
          <w:szCs w:val="22"/>
        </w:rPr>
      </w:pPr>
    </w:p>
    <w:p w:rsidR="00497D08" w:rsidRPr="00CD08CA" w:rsidRDefault="00497D08" w:rsidP="00A709CC">
      <w:pPr>
        <w:numPr>
          <w:ilvl w:val="0"/>
          <w:numId w:val="2"/>
        </w:numPr>
        <w:tabs>
          <w:tab w:val="clear" w:pos="720"/>
        </w:tabs>
        <w:ind w:left="-142" w:hanging="284"/>
        <w:rPr>
          <w:rFonts w:ascii="Arial" w:hAnsi="Arial"/>
          <w:b/>
          <w:caps/>
          <w:color w:val="000000"/>
          <w:sz w:val="22"/>
          <w:szCs w:val="22"/>
        </w:rPr>
      </w:pPr>
      <w:r w:rsidRPr="00CD08CA">
        <w:rPr>
          <w:rFonts w:ascii="Arial" w:hAnsi="Arial"/>
          <w:b/>
          <w:caps/>
          <w:color w:val="000000"/>
          <w:sz w:val="22"/>
          <w:szCs w:val="22"/>
        </w:rPr>
        <w:lastRenderedPageBreak/>
        <w:t>Anexo</w:t>
      </w:r>
      <w:r w:rsidR="00E854C1" w:rsidRPr="00CD08CA">
        <w:rPr>
          <w:rFonts w:ascii="Arial" w:hAnsi="Arial"/>
          <w:b/>
          <w:caps/>
          <w:color w:val="000000"/>
          <w:sz w:val="22"/>
          <w:szCs w:val="22"/>
        </w:rPr>
        <w:t>s</w:t>
      </w:r>
    </w:p>
    <w:p w:rsidR="00B91CF8" w:rsidRPr="00CD08CA" w:rsidRDefault="00B91CF8" w:rsidP="00B91CF8">
      <w:pPr>
        <w:ind w:left="-142"/>
        <w:rPr>
          <w:rFonts w:ascii="Arial" w:hAnsi="Arial"/>
          <w:b/>
          <w:caps/>
          <w:color w:val="000000"/>
          <w:sz w:val="22"/>
          <w:szCs w:val="22"/>
        </w:rPr>
      </w:pPr>
    </w:p>
    <w:p w:rsidR="00B52413" w:rsidRPr="00CD08CA" w:rsidRDefault="00A5419C" w:rsidP="000E1E2C">
      <w:pPr>
        <w:ind w:hanging="426"/>
        <w:rPr>
          <w:rFonts w:ascii="Arial" w:hAnsi="Arial"/>
          <w:color w:val="000000"/>
          <w:sz w:val="22"/>
          <w:szCs w:val="22"/>
        </w:rPr>
      </w:pPr>
      <w:r>
        <w:rPr>
          <w:rFonts w:ascii="Arial" w:hAnsi="Arial"/>
          <w:b/>
          <w:caps/>
          <w:color w:val="000000"/>
          <w:sz w:val="22"/>
          <w:szCs w:val="22"/>
        </w:rPr>
        <w:t>10</w:t>
      </w:r>
      <w:r w:rsidR="00B91CF8" w:rsidRPr="00CD08CA">
        <w:rPr>
          <w:rFonts w:ascii="Arial" w:hAnsi="Arial"/>
          <w:b/>
          <w:caps/>
          <w:color w:val="000000"/>
          <w:sz w:val="22"/>
          <w:szCs w:val="22"/>
        </w:rPr>
        <w:t xml:space="preserve">.1 </w:t>
      </w:r>
      <w:r w:rsidR="00B52413" w:rsidRPr="00CD08CA">
        <w:rPr>
          <w:rFonts w:ascii="Arial" w:hAnsi="Arial"/>
          <w:color w:val="000000"/>
          <w:sz w:val="22"/>
          <w:szCs w:val="22"/>
        </w:rPr>
        <w:t>Flujograma del proceso de emisión de certificado de análisis de semillas</w:t>
      </w:r>
    </w:p>
    <w:p w:rsidR="00B52413" w:rsidRDefault="00B52413" w:rsidP="005C2EA4">
      <w:pPr>
        <w:spacing w:before="120"/>
        <w:ind w:left="426" w:hanging="426"/>
        <w:rPr>
          <w:rFonts w:ascii="Arial" w:hAnsi="Arial"/>
          <w:color w:val="000000"/>
        </w:rPr>
      </w:pPr>
    </w:p>
    <w:p w:rsidR="00642456" w:rsidRDefault="00B52413" w:rsidP="001D5760">
      <w:pPr>
        <w:spacing w:before="120"/>
        <w:ind w:left="-426" w:firstLine="142"/>
        <w:rPr>
          <w:rFonts w:ascii="Arial" w:hAnsi="Arial"/>
          <w:color w:val="000000"/>
        </w:rPr>
      </w:pPr>
      <w:r>
        <w:rPr>
          <w:rFonts w:ascii="Arial" w:hAnsi="Arial"/>
          <w:noProof/>
          <w:color w:val="000000"/>
          <w:lang w:val="en-US" w:eastAsia="en-US"/>
        </w:rPr>
        <w:drawing>
          <wp:inline distT="0" distB="0" distL="0" distR="0" wp14:anchorId="3216D260">
            <wp:extent cx="6261454" cy="2514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26804" cy="2540844"/>
                    </a:xfrm>
                    <a:prstGeom prst="rect">
                      <a:avLst/>
                    </a:prstGeom>
                    <a:noFill/>
                  </pic:spPr>
                </pic:pic>
              </a:graphicData>
            </a:graphic>
          </wp:inline>
        </w:drawing>
      </w:r>
    </w:p>
    <w:p w:rsidR="00642456" w:rsidRDefault="00642456" w:rsidP="007039BE">
      <w:pPr>
        <w:rPr>
          <w:rFonts w:ascii="Arial" w:hAnsi="Arial"/>
        </w:rPr>
      </w:pPr>
    </w:p>
    <w:p w:rsidR="00974682" w:rsidRPr="00642456" w:rsidRDefault="00974682" w:rsidP="00642456">
      <w:pPr>
        <w:rPr>
          <w:rFonts w:ascii="Arial" w:hAnsi="Arial"/>
        </w:rPr>
        <w:sectPr w:rsidR="00974682" w:rsidRPr="00642456" w:rsidSect="004704A6">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8720" w:code="14"/>
          <w:pgMar w:top="1418" w:right="1275" w:bottom="1418" w:left="1701" w:header="709" w:footer="720" w:gutter="0"/>
          <w:cols w:space="720"/>
          <w:docGrid w:linePitch="360"/>
        </w:sectPr>
      </w:pPr>
    </w:p>
    <w:p w:rsidR="001D5760" w:rsidRPr="00642456" w:rsidRDefault="00A5419C">
      <w:pPr>
        <w:rPr>
          <w:rFonts w:ascii="Arial" w:hAnsi="Arial" w:cs="Arial"/>
          <w:sz w:val="22"/>
          <w:szCs w:val="22"/>
        </w:rPr>
      </w:pPr>
      <w:r>
        <w:rPr>
          <w:rFonts w:ascii="Arial" w:hAnsi="Arial" w:cs="Arial"/>
          <w:b/>
          <w:sz w:val="22"/>
          <w:szCs w:val="22"/>
        </w:rPr>
        <w:lastRenderedPageBreak/>
        <w:t>10</w:t>
      </w:r>
      <w:r w:rsidR="001D5760" w:rsidRPr="00642456">
        <w:rPr>
          <w:rFonts w:ascii="Arial" w:hAnsi="Arial" w:cs="Arial"/>
          <w:b/>
          <w:sz w:val="22"/>
          <w:szCs w:val="22"/>
        </w:rPr>
        <w:t>.2</w:t>
      </w:r>
      <w:r w:rsidR="001D5760" w:rsidRPr="00642456">
        <w:rPr>
          <w:rFonts w:ascii="Arial" w:hAnsi="Arial" w:cs="Arial"/>
          <w:sz w:val="22"/>
          <w:szCs w:val="22"/>
        </w:rPr>
        <w:t xml:space="preserve"> TABLA I - Resumen de consideraciones a tener en cuenta para el llenado de CAS, conforme al tipo de análisis (Punto 1.5.2 Capítulo 1, Reglas ISTA vigente) </w:t>
      </w:r>
    </w:p>
    <w:p w:rsidR="001D5760" w:rsidRPr="001D5760" w:rsidRDefault="001D5760">
      <w:pPr>
        <w:rPr>
          <w:rFonts w:ascii="Arial" w:hAnsi="Arial" w:cs="Arial"/>
        </w:rPr>
      </w:pPr>
    </w:p>
    <w:tbl>
      <w:tblPr>
        <w:tblStyle w:val="Tablaconcuadrcula"/>
        <w:tblW w:w="16870" w:type="dxa"/>
        <w:tblInd w:w="-431" w:type="dxa"/>
        <w:tblLook w:val="04A0" w:firstRow="1" w:lastRow="0" w:firstColumn="1" w:lastColumn="0" w:noHBand="0" w:noVBand="1"/>
      </w:tblPr>
      <w:tblGrid>
        <w:gridCol w:w="1744"/>
        <w:gridCol w:w="15126"/>
      </w:tblGrid>
      <w:tr w:rsidR="00974682" w:rsidRPr="000E1E2C" w:rsidTr="00974682">
        <w:trPr>
          <w:trHeight w:val="420"/>
        </w:trPr>
        <w:tc>
          <w:tcPr>
            <w:tcW w:w="17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74682" w:rsidRPr="000E1E2C" w:rsidRDefault="00974682" w:rsidP="002217ED">
            <w:pPr>
              <w:jc w:val="center"/>
              <w:rPr>
                <w:rFonts w:ascii="Arial" w:hAnsi="Arial" w:cs="Arial"/>
                <w:b/>
                <w:color w:val="000000"/>
                <w:sz w:val="20"/>
                <w:szCs w:val="20"/>
              </w:rPr>
            </w:pPr>
            <w:r w:rsidRPr="000E1E2C">
              <w:rPr>
                <w:rFonts w:ascii="Arial" w:hAnsi="Arial" w:cs="Arial"/>
                <w:b/>
                <w:color w:val="000000"/>
                <w:sz w:val="20"/>
                <w:szCs w:val="20"/>
              </w:rPr>
              <w:t>Análisis</w:t>
            </w:r>
          </w:p>
        </w:tc>
        <w:tc>
          <w:tcPr>
            <w:tcW w:w="15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74682" w:rsidRPr="000E1E2C" w:rsidRDefault="00974682" w:rsidP="002217ED">
            <w:pPr>
              <w:jc w:val="center"/>
              <w:rPr>
                <w:rFonts w:ascii="Arial" w:hAnsi="Arial" w:cs="Arial"/>
                <w:b/>
                <w:color w:val="000000"/>
                <w:sz w:val="20"/>
                <w:szCs w:val="20"/>
              </w:rPr>
            </w:pPr>
            <w:r w:rsidRPr="000E1E2C">
              <w:rPr>
                <w:rFonts w:ascii="Arial" w:hAnsi="Arial" w:cs="Arial"/>
                <w:b/>
                <w:color w:val="000000"/>
                <w:sz w:val="20"/>
                <w:szCs w:val="20"/>
              </w:rPr>
              <w:t>Consideraciones para el llenado de CAS</w:t>
            </w:r>
          </w:p>
        </w:tc>
      </w:tr>
      <w:tr w:rsidR="00974682" w:rsidRPr="000E1E2C" w:rsidTr="00974682">
        <w:tc>
          <w:tcPr>
            <w:tcW w:w="17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74682" w:rsidRPr="000E1E2C" w:rsidRDefault="00974682" w:rsidP="002217ED">
            <w:pPr>
              <w:jc w:val="center"/>
              <w:rPr>
                <w:rFonts w:ascii="Arial" w:hAnsi="Arial" w:cs="Arial"/>
                <w:b/>
                <w:color w:val="000000"/>
                <w:sz w:val="20"/>
                <w:szCs w:val="20"/>
              </w:rPr>
            </w:pPr>
            <w:r w:rsidRPr="000E1E2C">
              <w:rPr>
                <w:rFonts w:ascii="Arial" w:hAnsi="Arial" w:cs="Arial"/>
                <w:b/>
                <w:color w:val="000000"/>
                <w:sz w:val="20"/>
                <w:szCs w:val="20"/>
              </w:rPr>
              <w:t>Pureza física</w:t>
            </w:r>
          </w:p>
        </w:tc>
        <w:tc>
          <w:tcPr>
            <w:tcW w:w="15126" w:type="dxa"/>
            <w:tcBorders>
              <w:top w:val="single" w:sz="4" w:space="0" w:color="auto"/>
              <w:left w:val="single" w:sz="4" w:space="0" w:color="auto"/>
              <w:bottom w:val="single" w:sz="4" w:space="0" w:color="auto"/>
              <w:right w:val="single" w:sz="4" w:space="0" w:color="auto"/>
            </w:tcBorders>
          </w:tcPr>
          <w:p w:rsidR="00974682" w:rsidRPr="000E1E2C" w:rsidRDefault="00974682" w:rsidP="003002CC">
            <w:pPr>
              <w:pStyle w:val="Prrafodelista"/>
              <w:numPr>
                <w:ilvl w:val="0"/>
                <w:numId w:val="4"/>
              </w:numPr>
              <w:ind w:left="322" w:hanging="283"/>
              <w:contextualSpacing/>
              <w:jc w:val="both"/>
              <w:rPr>
                <w:rFonts w:ascii="Arial" w:hAnsi="Arial" w:cs="Arial"/>
                <w:color w:val="000000"/>
                <w:sz w:val="20"/>
                <w:szCs w:val="20"/>
              </w:rPr>
            </w:pPr>
            <w:r w:rsidRPr="000E1E2C">
              <w:rPr>
                <w:rFonts w:ascii="Arial" w:hAnsi="Arial" w:cs="Arial"/>
                <w:color w:val="000000"/>
                <w:sz w:val="20"/>
                <w:szCs w:val="20"/>
              </w:rPr>
              <w:t xml:space="preserve">El nombre científico de la especie de semilla pura, deberá estar de acuerdo con la Tabla 2C (por ejemplo: </w:t>
            </w:r>
            <w:proofErr w:type="spellStart"/>
            <w:r w:rsidRPr="000E1E2C">
              <w:rPr>
                <w:rFonts w:ascii="Arial" w:hAnsi="Arial" w:cs="Arial"/>
                <w:i/>
                <w:iCs/>
                <w:color w:val="000000"/>
                <w:sz w:val="20"/>
                <w:szCs w:val="20"/>
              </w:rPr>
              <w:t>Triticum</w:t>
            </w:r>
            <w:proofErr w:type="spellEnd"/>
            <w:r w:rsidRPr="000E1E2C">
              <w:rPr>
                <w:rFonts w:ascii="Arial" w:hAnsi="Arial" w:cs="Arial"/>
                <w:i/>
                <w:iCs/>
                <w:color w:val="000000"/>
                <w:sz w:val="20"/>
                <w:szCs w:val="20"/>
              </w:rPr>
              <w:t xml:space="preserve"> </w:t>
            </w:r>
            <w:proofErr w:type="spellStart"/>
            <w:r w:rsidRPr="000E1E2C">
              <w:rPr>
                <w:rFonts w:ascii="Arial" w:hAnsi="Arial" w:cs="Arial"/>
                <w:i/>
                <w:iCs/>
                <w:color w:val="000000"/>
                <w:sz w:val="20"/>
                <w:szCs w:val="20"/>
              </w:rPr>
              <w:t>aestivum</w:t>
            </w:r>
            <w:proofErr w:type="spellEnd"/>
            <w:r w:rsidRPr="000E1E2C">
              <w:rPr>
                <w:rFonts w:ascii="Arial" w:hAnsi="Arial" w:cs="Arial"/>
                <w:i/>
                <w:iCs/>
                <w:color w:val="000000"/>
                <w:sz w:val="20"/>
                <w:szCs w:val="20"/>
              </w:rPr>
              <w:t xml:space="preserve"> </w:t>
            </w:r>
            <w:proofErr w:type="spellStart"/>
            <w:r w:rsidRPr="000E1E2C">
              <w:rPr>
                <w:rFonts w:ascii="Arial" w:hAnsi="Arial" w:cs="Arial"/>
                <w:color w:val="000000"/>
                <w:sz w:val="20"/>
                <w:szCs w:val="20"/>
              </w:rPr>
              <w:t>subsp</w:t>
            </w:r>
            <w:proofErr w:type="spellEnd"/>
            <w:r w:rsidRPr="000E1E2C">
              <w:rPr>
                <w:rFonts w:ascii="Arial" w:hAnsi="Arial" w:cs="Arial"/>
                <w:i/>
                <w:iCs/>
                <w:color w:val="000000"/>
                <w:sz w:val="20"/>
                <w:szCs w:val="20"/>
              </w:rPr>
              <w:t xml:space="preserve">. </w:t>
            </w:r>
            <w:proofErr w:type="spellStart"/>
            <w:r w:rsidRPr="000E1E2C">
              <w:rPr>
                <w:rFonts w:ascii="Arial" w:hAnsi="Arial" w:cs="Arial"/>
                <w:i/>
                <w:iCs/>
                <w:color w:val="000000"/>
                <w:sz w:val="20"/>
                <w:szCs w:val="20"/>
              </w:rPr>
              <w:t>aestivum</w:t>
            </w:r>
            <w:proofErr w:type="spellEnd"/>
            <w:r w:rsidRPr="000E1E2C">
              <w:rPr>
                <w:rFonts w:ascii="Arial" w:hAnsi="Arial" w:cs="Arial"/>
                <w:color w:val="000000"/>
                <w:sz w:val="20"/>
                <w:szCs w:val="20"/>
              </w:rPr>
              <w:t>). Cuando sea imposible de</w:t>
            </w:r>
            <w:r w:rsidRPr="000E1E2C">
              <w:rPr>
                <w:rFonts w:ascii="Arial" w:hAnsi="Arial" w:cs="Arial"/>
                <w:color w:val="000000"/>
                <w:sz w:val="20"/>
                <w:szCs w:val="20"/>
              </w:rPr>
              <w:softHyphen/>
              <w:t>terminar la especie con certeza usando las característi</w:t>
            </w:r>
            <w:r w:rsidRPr="000E1E2C">
              <w:rPr>
                <w:rFonts w:ascii="Arial" w:hAnsi="Arial" w:cs="Arial"/>
                <w:color w:val="000000"/>
                <w:sz w:val="20"/>
                <w:szCs w:val="20"/>
              </w:rPr>
              <w:softHyphen/>
              <w:t>cas de la semilla, el informe se debe hacer indicando el taxón más preciso posible.</w:t>
            </w:r>
          </w:p>
          <w:p w:rsidR="00974682" w:rsidRPr="000E1E2C" w:rsidRDefault="00974682" w:rsidP="003002CC">
            <w:pPr>
              <w:pStyle w:val="Prrafodelista"/>
              <w:numPr>
                <w:ilvl w:val="0"/>
                <w:numId w:val="4"/>
              </w:numPr>
              <w:ind w:left="322" w:hanging="283"/>
              <w:contextualSpacing/>
              <w:jc w:val="both"/>
              <w:rPr>
                <w:rFonts w:ascii="Arial" w:hAnsi="Arial" w:cs="Arial"/>
                <w:color w:val="000000"/>
                <w:sz w:val="20"/>
                <w:szCs w:val="20"/>
              </w:rPr>
            </w:pPr>
            <w:r w:rsidRPr="000E1E2C">
              <w:rPr>
                <w:rFonts w:ascii="Arial" w:hAnsi="Arial" w:cs="Arial"/>
                <w:color w:val="000000"/>
                <w:sz w:val="20"/>
                <w:szCs w:val="20"/>
              </w:rPr>
              <w:t xml:space="preserve">El porcentaje en peso de semilla pura, materia inerte y otras semillas, dado con una cifra decimal. </w:t>
            </w:r>
          </w:p>
          <w:p w:rsidR="00974682" w:rsidRPr="004A5E35" w:rsidRDefault="00974682" w:rsidP="004A5E35">
            <w:pPr>
              <w:pStyle w:val="Prrafodelista"/>
              <w:numPr>
                <w:ilvl w:val="0"/>
                <w:numId w:val="4"/>
              </w:numPr>
              <w:ind w:left="322" w:hanging="283"/>
              <w:contextualSpacing/>
              <w:jc w:val="both"/>
              <w:rPr>
                <w:rFonts w:ascii="Arial" w:hAnsi="Arial" w:cs="Arial"/>
                <w:color w:val="000000"/>
                <w:sz w:val="20"/>
                <w:szCs w:val="20"/>
              </w:rPr>
            </w:pPr>
            <w:r w:rsidRPr="000E1E2C">
              <w:rPr>
                <w:rFonts w:ascii="Arial" w:hAnsi="Arial" w:cs="Arial"/>
                <w:color w:val="000000"/>
                <w:sz w:val="20"/>
                <w:szCs w:val="20"/>
              </w:rPr>
              <w:t>El porcen</w:t>
            </w:r>
            <w:r w:rsidRPr="000E1E2C">
              <w:rPr>
                <w:rFonts w:ascii="Arial" w:hAnsi="Arial" w:cs="Arial"/>
                <w:color w:val="000000"/>
                <w:sz w:val="20"/>
                <w:szCs w:val="20"/>
              </w:rPr>
              <w:softHyphen/>
              <w:t xml:space="preserve">taje de todos los componentes debe sumar 100 %. Los componentes que sumen menos de 0,05 % se deben informar como ‘Trazas’ o ‘TR’. </w:t>
            </w:r>
            <w:r w:rsidRPr="004A5E35">
              <w:rPr>
                <w:rFonts w:ascii="Arial" w:hAnsi="Arial" w:cs="Arial"/>
                <w:color w:val="000000"/>
                <w:sz w:val="20"/>
                <w:szCs w:val="20"/>
              </w:rPr>
              <w:t>Si no se encuentra ma</w:t>
            </w:r>
            <w:r w:rsidRPr="004A5E35">
              <w:rPr>
                <w:rFonts w:ascii="Arial" w:hAnsi="Arial" w:cs="Arial"/>
                <w:color w:val="000000"/>
                <w:sz w:val="20"/>
                <w:szCs w:val="20"/>
              </w:rPr>
              <w:softHyphen/>
              <w:t>teria inerte u otras semillas, esto debe ser informado como ‘0,0’.</w:t>
            </w:r>
          </w:p>
          <w:p w:rsidR="00974682" w:rsidRPr="000E1E2C" w:rsidRDefault="00974682" w:rsidP="003002CC">
            <w:pPr>
              <w:pStyle w:val="Prrafodelista"/>
              <w:numPr>
                <w:ilvl w:val="0"/>
                <w:numId w:val="4"/>
              </w:numPr>
              <w:ind w:left="322" w:hanging="283"/>
              <w:contextualSpacing/>
              <w:jc w:val="both"/>
              <w:rPr>
                <w:rFonts w:ascii="Arial" w:hAnsi="Arial" w:cs="Arial"/>
                <w:color w:val="000000"/>
                <w:sz w:val="20"/>
                <w:szCs w:val="20"/>
              </w:rPr>
            </w:pPr>
            <w:r w:rsidRPr="000E1E2C">
              <w:rPr>
                <w:rFonts w:ascii="Arial" w:hAnsi="Arial" w:cs="Arial"/>
                <w:color w:val="000000"/>
                <w:sz w:val="20"/>
                <w:szCs w:val="20"/>
              </w:rPr>
              <w:t>Informar el tipo de materia inerte hallado</w:t>
            </w:r>
          </w:p>
          <w:p w:rsidR="00974682" w:rsidRPr="000E1E2C" w:rsidRDefault="00974682" w:rsidP="003002CC">
            <w:pPr>
              <w:pStyle w:val="Prrafodelista"/>
              <w:numPr>
                <w:ilvl w:val="0"/>
                <w:numId w:val="4"/>
              </w:numPr>
              <w:ind w:left="322" w:hanging="283"/>
              <w:contextualSpacing/>
              <w:jc w:val="both"/>
              <w:rPr>
                <w:rFonts w:ascii="Arial" w:hAnsi="Arial" w:cs="Arial"/>
                <w:color w:val="000000"/>
                <w:sz w:val="20"/>
                <w:szCs w:val="20"/>
              </w:rPr>
            </w:pPr>
            <w:r w:rsidRPr="000E1E2C">
              <w:rPr>
                <w:rFonts w:ascii="Arial" w:hAnsi="Arial" w:cs="Arial"/>
                <w:color w:val="000000"/>
                <w:sz w:val="20"/>
                <w:szCs w:val="20"/>
              </w:rPr>
              <w:t xml:space="preserve">De ser necesario, para identificar a las otras semillas, utilizar los nombres científicos como figuran en la versión vigente de la </w:t>
            </w:r>
            <w:proofErr w:type="spellStart"/>
            <w:r w:rsidRPr="000E1E2C">
              <w:rPr>
                <w:rFonts w:ascii="Arial" w:hAnsi="Arial" w:cs="Arial"/>
                <w:color w:val="000000"/>
                <w:sz w:val="20"/>
                <w:szCs w:val="20"/>
              </w:rPr>
              <w:t>List</w:t>
            </w:r>
            <w:proofErr w:type="spellEnd"/>
            <w:r w:rsidRPr="000E1E2C">
              <w:rPr>
                <w:rFonts w:ascii="Arial" w:hAnsi="Arial" w:cs="Arial"/>
                <w:color w:val="000000"/>
                <w:sz w:val="20"/>
                <w:szCs w:val="20"/>
              </w:rPr>
              <w:t xml:space="preserve"> of </w:t>
            </w:r>
            <w:proofErr w:type="spellStart"/>
            <w:r w:rsidRPr="000E1E2C">
              <w:rPr>
                <w:rFonts w:ascii="Arial" w:hAnsi="Arial" w:cs="Arial"/>
                <w:color w:val="000000"/>
                <w:sz w:val="20"/>
                <w:szCs w:val="20"/>
              </w:rPr>
              <w:t>Stabilized</w:t>
            </w:r>
            <w:proofErr w:type="spellEnd"/>
            <w:r w:rsidRPr="000E1E2C">
              <w:rPr>
                <w:rFonts w:ascii="Arial" w:hAnsi="Arial" w:cs="Arial"/>
                <w:color w:val="000000"/>
                <w:sz w:val="20"/>
                <w:szCs w:val="20"/>
              </w:rPr>
              <w:t xml:space="preserve"> </w:t>
            </w:r>
            <w:proofErr w:type="spellStart"/>
            <w:r w:rsidRPr="000E1E2C">
              <w:rPr>
                <w:rFonts w:ascii="Arial" w:hAnsi="Arial" w:cs="Arial"/>
                <w:color w:val="000000"/>
                <w:sz w:val="20"/>
                <w:szCs w:val="20"/>
              </w:rPr>
              <w:t>Plant</w:t>
            </w:r>
            <w:proofErr w:type="spellEnd"/>
            <w:r w:rsidRPr="000E1E2C">
              <w:rPr>
                <w:rFonts w:ascii="Arial" w:hAnsi="Arial" w:cs="Arial"/>
                <w:color w:val="000000"/>
                <w:sz w:val="20"/>
                <w:szCs w:val="20"/>
              </w:rPr>
              <w:t xml:space="preserve"> </w:t>
            </w:r>
            <w:proofErr w:type="spellStart"/>
            <w:r w:rsidRPr="000E1E2C">
              <w:rPr>
                <w:rFonts w:ascii="Arial" w:hAnsi="Arial" w:cs="Arial"/>
                <w:color w:val="000000"/>
                <w:sz w:val="20"/>
                <w:szCs w:val="20"/>
              </w:rPr>
              <w:t>Names</w:t>
            </w:r>
            <w:proofErr w:type="spellEnd"/>
            <w:r w:rsidRPr="000E1E2C">
              <w:rPr>
                <w:rFonts w:ascii="Arial" w:hAnsi="Arial" w:cs="Arial"/>
                <w:color w:val="000000"/>
                <w:sz w:val="20"/>
                <w:szCs w:val="20"/>
              </w:rPr>
              <w:t>.</w:t>
            </w:r>
          </w:p>
          <w:p w:rsidR="00974682" w:rsidRPr="000E1E2C" w:rsidRDefault="00974682" w:rsidP="003002CC">
            <w:pPr>
              <w:pStyle w:val="Prrafodelista"/>
              <w:numPr>
                <w:ilvl w:val="0"/>
                <w:numId w:val="4"/>
              </w:numPr>
              <w:ind w:left="322" w:hanging="283"/>
              <w:contextualSpacing/>
              <w:jc w:val="both"/>
              <w:rPr>
                <w:rFonts w:ascii="Arial" w:hAnsi="Arial" w:cs="Arial"/>
                <w:color w:val="000000"/>
                <w:sz w:val="20"/>
                <w:szCs w:val="20"/>
              </w:rPr>
            </w:pPr>
            <w:r w:rsidRPr="000E1E2C">
              <w:rPr>
                <w:rFonts w:ascii="Arial" w:hAnsi="Arial" w:cs="Arial"/>
                <w:color w:val="000000"/>
                <w:sz w:val="20"/>
                <w:szCs w:val="20"/>
                <w:lang w:val="es-PY"/>
              </w:rPr>
              <w:t xml:space="preserve">El resultado de análisis de pureza en semillas recubiertas se debe informar de la siguiente manera: Luego del nombre de la especie, deben estar claramente ingresada las palabras “Semillas </w:t>
            </w:r>
            <w:proofErr w:type="spellStart"/>
            <w:r w:rsidRPr="000E1E2C">
              <w:rPr>
                <w:rFonts w:ascii="Arial" w:hAnsi="Arial" w:cs="Arial"/>
                <w:color w:val="000000"/>
                <w:sz w:val="20"/>
                <w:szCs w:val="20"/>
                <w:lang w:val="es-PY"/>
              </w:rPr>
              <w:t>pildoradas</w:t>
            </w:r>
            <w:proofErr w:type="spellEnd"/>
            <w:r w:rsidRPr="000E1E2C">
              <w:rPr>
                <w:rFonts w:ascii="Arial" w:hAnsi="Arial" w:cs="Arial"/>
                <w:color w:val="000000"/>
                <w:sz w:val="20"/>
                <w:szCs w:val="20"/>
                <w:lang w:val="es-PY"/>
              </w:rPr>
              <w:t>”, “Semillas incrustadas”, “Semillas granuladas”, “Semillas en cintas” o “Semillas en esteras”, según corresponda.</w:t>
            </w:r>
          </w:p>
          <w:p w:rsidR="00974682" w:rsidRPr="000E1E2C" w:rsidRDefault="00974682" w:rsidP="003002CC">
            <w:pPr>
              <w:pStyle w:val="Prrafodelista"/>
              <w:numPr>
                <w:ilvl w:val="0"/>
                <w:numId w:val="4"/>
              </w:numPr>
              <w:ind w:left="322" w:hanging="283"/>
              <w:contextualSpacing/>
              <w:jc w:val="both"/>
              <w:rPr>
                <w:rFonts w:ascii="Arial" w:hAnsi="Arial" w:cs="Arial"/>
                <w:color w:val="000000"/>
                <w:sz w:val="20"/>
                <w:szCs w:val="20"/>
              </w:rPr>
            </w:pPr>
            <w:r w:rsidRPr="000E1E2C">
              <w:rPr>
                <w:rFonts w:ascii="Arial" w:hAnsi="Arial" w:cs="Arial"/>
                <w:color w:val="000000"/>
                <w:sz w:val="20"/>
                <w:szCs w:val="20"/>
                <w:lang w:val="es-PY"/>
              </w:rPr>
              <w:t>Cuando el peso de la muestra de trabajo analizada para pureza se desvíe de lo indicado en la tabla 2C, según sea el caso:</w:t>
            </w:r>
          </w:p>
          <w:p w:rsidR="00974682" w:rsidRPr="000E1E2C" w:rsidRDefault="00974682" w:rsidP="002217ED">
            <w:pPr>
              <w:ind w:left="464"/>
              <w:jc w:val="both"/>
              <w:rPr>
                <w:rFonts w:ascii="Arial" w:hAnsi="Arial" w:cs="Arial"/>
                <w:color w:val="000000"/>
                <w:sz w:val="20"/>
                <w:szCs w:val="20"/>
              </w:rPr>
            </w:pPr>
            <w:r w:rsidRPr="000E1E2C">
              <w:rPr>
                <w:rFonts w:ascii="Arial" w:hAnsi="Arial" w:cs="Arial"/>
                <w:color w:val="000000"/>
                <w:sz w:val="20"/>
                <w:szCs w:val="20"/>
                <w:lang w:val="es-PY"/>
              </w:rPr>
              <w:t>- Cuando se analiza un peso que supera en un 10% al indicado en la Tabla 2C, informarlo en “Otras determinaciones” como: Pureza …. g.</w:t>
            </w:r>
          </w:p>
          <w:p w:rsidR="00974682" w:rsidRPr="000E1E2C" w:rsidRDefault="00974682" w:rsidP="002217ED">
            <w:pPr>
              <w:ind w:left="464"/>
              <w:jc w:val="both"/>
              <w:rPr>
                <w:rFonts w:ascii="Arial" w:hAnsi="Arial" w:cs="Arial"/>
                <w:color w:val="000000"/>
                <w:sz w:val="20"/>
                <w:szCs w:val="20"/>
                <w:lang w:val="es-PY"/>
              </w:rPr>
            </w:pPr>
            <w:r w:rsidRPr="000E1E2C">
              <w:rPr>
                <w:rFonts w:ascii="Arial" w:hAnsi="Arial" w:cs="Arial"/>
                <w:color w:val="000000"/>
                <w:sz w:val="20"/>
                <w:szCs w:val="20"/>
                <w:lang w:val="es-PY"/>
              </w:rPr>
              <w:t>- Cuando se analiza un peso estimado que contenga 2500 unidades de semillas, informarlo en “Otras determinaciones” como: Pureza .... g (aproximadamente 2500 semillas).</w:t>
            </w:r>
          </w:p>
          <w:p w:rsidR="00974682" w:rsidRPr="000E1E2C" w:rsidRDefault="00974682" w:rsidP="002217ED">
            <w:pPr>
              <w:ind w:left="464"/>
              <w:jc w:val="both"/>
              <w:rPr>
                <w:rFonts w:ascii="Arial" w:hAnsi="Arial" w:cs="Arial"/>
                <w:color w:val="000000"/>
                <w:sz w:val="20"/>
                <w:szCs w:val="20"/>
              </w:rPr>
            </w:pPr>
            <w:r w:rsidRPr="000E1E2C">
              <w:rPr>
                <w:rFonts w:ascii="Arial" w:hAnsi="Arial" w:cs="Arial"/>
                <w:color w:val="000000"/>
                <w:sz w:val="20"/>
                <w:szCs w:val="20"/>
                <w:lang w:val="es-PY"/>
              </w:rPr>
              <w:t>- Cuando la muestra pesa menos de lo establecido en la Tabla 2C, informarlo en “Otras determinaciones”, declarando: “La muestra a enviar al laboratorio pesaba sólo … g y no está de acuerdo con las Reglas Internacionales para Análisis de Semillas”.</w:t>
            </w:r>
          </w:p>
          <w:p w:rsidR="00974682" w:rsidRPr="000E1E2C" w:rsidRDefault="00974682" w:rsidP="003002CC">
            <w:pPr>
              <w:pStyle w:val="Prrafodelista"/>
              <w:numPr>
                <w:ilvl w:val="0"/>
                <w:numId w:val="5"/>
              </w:numPr>
              <w:ind w:left="322" w:hanging="283"/>
              <w:contextualSpacing/>
              <w:jc w:val="both"/>
              <w:rPr>
                <w:rFonts w:ascii="Arial" w:hAnsi="Arial" w:cs="Arial"/>
                <w:color w:val="000000"/>
                <w:sz w:val="20"/>
                <w:szCs w:val="20"/>
              </w:rPr>
            </w:pPr>
            <w:r w:rsidRPr="000E1E2C">
              <w:rPr>
                <w:rFonts w:ascii="Arial" w:hAnsi="Arial" w:cs="Arial"/>
                <w:color w:val="000000"/>
                <w:sz w:val="20"/>
                <w:szCs w:val="20"/>
              </w:rPr>
              <w:t>El resultado de un análisis de pureza en semillas recubier</w:t>
            </w:r>
            <w:r w:rsidRPr="000E1E2C">
              <w:rPr>
                <w:rFonts w:ascii="Arial" w:hAnsi="Arial" w:cs="Arial"/>
                <w:color w:val="000000"/>
                <w:sz w:val="20"/>
                <w:szCs w:val="20"/>
              </w:rPr>
              <w:softHyphen/>
              <w:t>tas se debe informar de la siguiente manera: El nombre y el número de las semillas de cada especie encontradas en el análisis de las 100 semillas retira</w:t>
            </w:r>
            <w:r w:rsidRPr="000E1E2C">
              <w:rPr>
                <w:rFonts w:ascii="Arial" w:hAnsi="Arial" w:cs="Arial"/>
                <w:color w:val="000000"/>
                <w:sz w:val="20"/>
                <w:szCs w:val="20"/>
              </w:rPr>
              <w:softHyphen/>
              <w:t>das de las píldoras o cintas deben informarse en ‘Otras determinaciones’.</w:t>
            </w:r>
          </w:p>
        </w:tc>
      </w:tr>
      <w:tr w:rsidR="00974682" w:rsidRPr="000E1E2C" w:rsidTr="00974682">
        <w:tc>
          <w:tcPr>
            <w:tcW w:w="17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74682" w:rsidRPr="000E1E2C" w:rsidRDefault="00974682" w:rsidP="002217ED">
            <w:pPr>
              <w:jc w:val="center"/>
              <w:rPr>
                <w:rFonts w:ascii="Arial" w:hAnsi="Arial" w:cs="Arial"/>
                <w:b/>
                <w:color w:val="000000"/>
                <w:sz w:val="20"/>
                <w:szCs w:val="20"/>
              </w:rPr>
            </w:pPr>
            <w:r w:rsidRPr="000E1E2C">
              <w:rPr>
                <w:rFonts w:ascii="Arial" w:hAnsi="Arial" w:cs="Arial"/>
                <w:b/>
                <w:color w:val="000000"/>
                <w:sz w:val="20"/>
                <w:szCs w:val="20"/>
              </w:rPr>
              <w:t>Determinación de otras semillas en número</w:t>
            </w:r>
          </w:p>
        </w:tc>
        <w:tc>
          <w:tcPr>
            <w:tcW w:w="15126" w:type="dxa"/>
            <w:tcBorders>
              <w:top w:val="single" w:sz="4" w:space="0" w:color="auto"/>
              <w:left w:val="single" w:sz="4" w:space="0" w:color="auto"/>
              <w:bottom w:val="single" w:sz="4" w:space="0" w:color="auto"/>
              <w:right w:val="single" w:sz="4" w:space="0" w:color="auto"/>
            </w:tcBorders>
          </w:tcPr>
          <w:p w:rsidR="00974682" w:rsidRPr="000E1E2C" w:rsidRDefault="00974682" w:rsidP="003002CC">
            <w:pPr>
              <w:pStyle w:val="Prrafodelista"/>
              <w:numPr>
                <w:ilvl w:val="0"/>
                <w:numId w:val="5"/>
              </w:numPr>
              <w:ind w:left="277" w:hanging="277"/>
              <w:contextualSpacing/>
              <w:jc w:val="both"/>
              <w:rPr>
                <w:rFonts w:ascii="Arial" w:hAnsi="Arial" w:cs="Arial"/>
                <w:color w:val="000000"/>
                <w:sz w:val="20"/>
                <w:szCs w:val="20"/>
              </w:rPr>
            </w:pPr>
            <w:r w:rsidRPr="000E1E2C">
              <w:rPr>
                <w:rFonts w:ascii="Arial" w:hAnsi="Arial" w:cs="Arial"/>
                <w:color w:val="000000"/>
                <w:sz w:val="20"/>
                <w:szCs w:val="20"/>
                <w:lang w:val="es-PY"/>
              </w:rPr>
              <w:t>El resultado del análisis de Determinación Otras Semillas en Número se informa en la parte de “Otras determinaciones” del Certificado de Análisis.</w:t>
            </w:r>
          </w:p>
          <w:p w:rsidR="00974682" w:rsidRPr="004A5E35" w:rsidRDefault="00974682" w:rsidP="003002CC">
            <w:pPr>
              <w:pStyle w:val="Prrafodelista"/>
              <w:numPr>
                <w:ilvl w:val="0"/>
                <w:numId w:val="5"/>
              </w:numPr>
              <w:ind w:left="277" w:hanging="277"/>
              <w:contextualSpacing/>
              <w:jc w:val="both"/>
              <w:rPr>
                <w:rFonts w:ascii="Arial" w:hAnsi="Arial" w:cs="Arial"/>
                <w:color w:val="000000"/>
                <w:sz w:val="20"/>
                <w:szCs w:val="20"/>
                <w:u w:val="single"/>
              </w:rPr>
            </w:pPr>
            <w:r w:rsidRPr="000E1E2C">
              <w:rPr>
                <w:rFonts w:ascii="Arial" w:hAnsi="Arial" w:cs="Arial"/>
                <w:color w:val="000000"/>
                <w:sz w:val="20"/>
                <w:szCs w:val="20"/>
                <w:lang w:val="es-PY"/>
              </w:rPr>
              <w:t>Se debe informar el peso total de la muestra analizada con las cifras decimales que correspo</w:t>
            </w:r>
            <w:r w:rsidR="004A5E35">
              <w:rPr>
                <w:rFonts w:ascii="Arial" w:hAnsi="Arial" w:cs="Arial"/>
                <w:color w:val="000000"/>
                <w:sz w:val="20"/>
                <w:szCs w:val="20"/>
                <w:lang w:val="es-PY"/>
              </w:rPr>
              <w:t xml:space="preserve">ndan de acuerdo con la </w:t>
            </w:r>
            <w:r w:rsidR="004A5E35" w:rsidRPr="004A5E35">
              <w:rPr>
                <w:rFonts w:ascii="Arial" w:hAnsi="Arial" w:cs="Arial"/>
                <w:color w:val="000000"/>
                <w:sz w:val="20"/>
                <w:szCs w:val="20"/>
                <w:u w:val="single"/>
                <w:lang w:val="es-PY"/>
              </w:rPr>
              <w:t>Tabla 4A</w:t>
            </w:r>
          </w:p>
          <w:p w:rsidR="00974682" w:rsidRPr="000E1E2C" w:rsidRDefault="00974682" w:rsidP="003002CC">
            <w:pPr>
              <w:pStyle w:val="Prrafodelista"/>
              <w:numPr>
                <w:ilvl w:val="0"/>
                <w:numId w:val="5"/>
              </w:numPr>
              <w:ind w:left="277" w:hanging="277"/>
              <w:contextualSpacing/>
              <w:jc w:val="both"/>
              <w:rPr>
                <w:rFonts w:ascii="Arial" w:hAnsi="Arial" w:cs="Arial"/>
                <w:color w:val="000000"/>
                <w:sz w:val="20"/>
                <w:szCs w:val="20"/>
              </w:rPr>
            </w:pPr>
            <w:r w:rsidRPr="000E1E2C">
              <w:rPr>
                <w:rFonts w:ascii="Arial" w:hAnsi="Arial" w:cs="Arial"/>
                <w:color w:val="000000"/>
                <w:sz w:val="20"/>
                <w:szCs w:val="20"/>
              </w:rPr>
              <w:t xml:space="preserve">Se debe informar el número de semillas y el nombre científico de cada especie buscada y encontrada de acuerdo con la </w:t>
            </w:r>
            <w:proofErr w:type="spellStart"/>
            <w:r w:rsidRPr="000E1E2C">
              <w:rPr>
                <w:rFonts w:ascii="Arial" w:hAnsi="Arial" w:cs="Arial"/>
                <w:color w:val="000000"/>
                <w:sz w:val="20"/>
                <w:szCs w:val="20"/>
              </w:rPr>
              <w:t>List</w:t>
            </w:r>
            <w:proofErr w:type="spellEnd"/>
            <w:r w:rsidRPr="000E1E2C">
              <w:rPr>
                <w:rFonts w:ascii="Arial" w:hAnsi="Arial" w:cs="Arial"/>
                <w:color w:val="000000"/>
                <w:sz w:val="20"/>
                <w:szCs w:val="20"/>
              </w:rPr>
              <w:t xml:space="preserve"> of </w:t>
            </w:r>
            <w:proofErr w:type="spellStart"/>
            <w:r w:rsidRPr="000E1E2C">
              <w:rPr>
                <w:rFonts w:ascii="Arial" w:hAnsi="Arial" w:cs="Arial"/>
                <w:color w:val="000000"/>
                <w:sz w:val="20"/>
                <w:szCs w:val="20"/>
              </w:rPr>
              <w:t>Stabilized</w:t>
            </w:r>
            <w:proofErr w:type="spellEnd"/>
            <w:r w:rsidRPr="000E1E2C">
              <w:rPr>
                <w:rFonts w:ascii="Arial" w:hAnsi="Arial" w:cs="Arial"/>
                <w:color w:val="000000"/>
                <w:sz w:val="20"/>
                <w:szCs w:val="20"/>
              </w:rPr>
              <w:t xml:space="preserve"> </w:t>
            </w:r>
            <w:proofErr w:type="spellStart"/>
            <w:r w:rsidRPr="000E1E2C">
              <w:rPr>
                <w:rFonts w:ascii="Arial" w:hAnsi="Arial" w:cs="Arial"/>
                <w:color w:val="000000"/>
                <w:sz w:val="20"/>
                <w:szCs w:val="20"/>
              </w:rPr>
              <w:t>Plant</w:t>
            </w:r>
            <w:proofErr w:type="spellEnd"/>
            <w:r w:rsidRPr="000E1E2C">
              <w:rPr>
                <w:rFonts w:ascii="Arial" w:hAnsi="Arial" w:cs="Arial"/>
                <w:color w:val="000000"/>
                <w:sz w:val="20"/>
                <w:szCs w:val="20"/>
              </w:rPr>
              <w:t xml:space="preserve"> </w:t>
            </w:r>
            <w:proofErr w:type="spellStart"/>
            <w:r w:rsidRPr="000E1E2C">
              <w:rPr>
                <w:rFonts w:ascii="Arial" w:hAnsi="Arial" w:cs="Arial"/>
                <w:color w:val="000000"/>
                <w:sz w:val="20"/>
                <w:szCs w:val="20"/>
              </w:rPr>
              <w:t>Names</w:t>
            </w:r>
            <w:proofErr w:type="spellEnd"/>
            <w:r w:rsidRPr="000E1E2C">
              <w:rPr>
                <w:rFonts w:ascii="Arial" w:hAnsi="Arial" w:cs="Arial"/>
                <w:color w:val="000000"/>
                <w:sz w:val="20"/>
                <w:szCs w:val="20"/>
              </w:rPr>
              <w:t>.</w:t>
            </w:r>
          </w:p>
          <w:p w:rsidR="00974682" w:rsidRPr="000E1E2C" w:rsidRDefault="00974682" w:rsidP="003002CC">
            <w:pPr>
              <w:pStyle w:val="Prrafodelista"/>
              <w:numPr>
                <w:ilvl w:val="0"/>
                <w:numId w:val="5"/>
              </w:numPr>
              <w:ind w:left="277" w:hanging="277"/>
              <w:contextualSpacing/>
              <w:jc w:val="both"/>
              <w:rPr>
                <w:rFonts w:ascii="Arial" w:hAnsi="Arial" w:cs="Arial"/>
                <w:color w:val="000000"/>
                <w:sz w:val="20"/>
                <w:szCs w:val="20"/>
              </w:rPr>
            </w:pPr>
            <w:r w:rsidRPr="000E1E2C">
              <w:rPr>
                <w:rFonts w:ascii="Arial" w:hAnsi="Arial" w:cs="Arial"/>
                <w:color w:val="000000"/>
                <w:sz w:val="20"/>
                <w:szCs w:val="20"/>
              </w:rPr>
              <w:t>Cuando sea imposible determinar con certeza la identidad de las otras semillas teniendo en cuenta sus características, el informe debe hacerse usando el taxón más preciso posible.</w:t>
            </w:r>
          </w:p>
          <w:p w:rsidR="00974682" w:rsidRPr="000E1E2C" w:rsidRDefault="00974682" w:rsidP="003002CC">
            <w:pPr>
              <w:pStyle w:val="Prrafodelista"/>
              <w:numPr>
                <w:ilvl w:val="0"/>
                <w:numId w:val="5"/>
              </w:numPr>
              <w:ind w:left="277" w:hanging="277"/>
              <w:contextualSpacing/>
              <w:jc w:val="both"/>
              <w:rPr>
                <w:rFonts w:ascii="Arial" w:hAnsi="Arial" w:cs="Arial"/>
                <w:color w:val="000000"/>
                <w:sz w:val="20"/>
                <w:szCs w:val="20"/>
              </w:rPr>
            </w:pPr>
            <w:r w:rsidRPr="000E1E2C">
              <w:rPr>
                <w:rFonts w:ascii="Arial" w:hAnsi="Arial" w:cs="Arial"/>
                <w:color w:val="000000"/>
                <w:sz w:val="20"/>
                <w:szCs w:val="20"/>
              </w:rPr>
              <w:t>Se debe informar el tipo de análisis realizado (Análisis completo, Análisis limitado, Análisis reducido, Análisis reducido-limitado).</w:t>
            </w:r>
          </w:p>
          <w:p w:rsidR="00974682" w:rsidRPr="000E1E2C" w:rsidRDefault="00974682" w:rsidP="003002CC">
            <w:pPr>
              <w:pStyle w:val="Prrafodelista"/>
              <w:numPr>
                <w:ilvl w:val="0"/>
                <w:numId w:val="5"/>
              </w:numPr>
              <w:ind w:left="277" w:hanging="277"/>
              <w:contextualSpacing/>
              <w:jc w:val="both"/>
              <w:rPr>
                <w:rFonts w:ascii="Arial" w:hAnsi="Arial" w:cs="Arial"/>
                <w:color w:val="000000"/>
                <w:sz w:val="20"/>
                <w:szCs w:val="20"/>
              </w:rPr>
            </w:pPr>
            <w:r w:rsidRPr="000E1E2C">
              <w:rPr>
                <w:rFonts w:ascii="Arial" w:hAnsi="Arial" w:cs="Arial"/>
                <w:color w:val="000000"/>
                <w:sz w:val="20"/>
                <w:szCs w:val="20"/>
              </w:rPr>
              <w:t xml:space="preserve">En semillas recubiertas se debe informar de la siguiente manera: Luego del nombre de la especie, deben estar claramente ingresada las palabras “Semillas </w:t>
            </w:r>
            <w:proofErr w:type="spellStart"/>
            <w:r w:rsidRPr="000E1E2C">
              <w:rPr>
                <w:rFonts w:ascii="Arial" w:hAnsi="Arial" w:cs="Arial"/>
                <w:color w:val="000000"/>
                <w:sz w:val="20"/>
                <w:szCs w:val="20"/>
              </w:rPr>
              <w:t>pildoradas</w:t>
            </w:r>
            <w:proofErr w:type="spellEnd"/>
            <w:r w:rsidRPr="000E1E2C">
              <w:rPr>
                <w:rFonts w:ascii="Arial" w:hAnsi="Arial" w:cs="Arial"/>
                <w:color w:val="000000"/>
                <w:sz w:val="20"/>
                <w:szCs w:val="20"/>
              </w:rPr>
              <w:t>”, “Semillas incrustadas”, “Semillas granuladas”, “Semillas en cintas” o “Semillas en esteras”, según corresponda.</w:t>
            </w:r>
          </w:p>
          <w:p w:rsidR="00974682" w:rsidRPr="001454AB" w:rsidRDefault="00974682" w:rsidP="003002CC">
            <w:pPr>
              <w:pStyle w:val="Prrafodelista"/>
              <w:numPr>
                <w:ilvl w:val="0"/>
                <w:numId w:val="5"/>
              </w:numPr>
              <w:ind w:left="268" w:hanging="268"/>
              <w:contextualSpacing/>
              <w:rPr>
                <w:rFonts w:ascii="Arial" w:hAnsi="Arial" w:cs="Arial"/>
                <w:color w:val="000000"/>
                <w:sz w:val="20"/>
                <w:szCs w:val="20"/>
              </w:rPr>
            </w:pPr>
            <w:r w:rsidRPr="000E1E2C">
              <w:rPr>
                <w:rFonts w:ascii="Arial" w:hAnsi="Arial" w:cs="Arial"/>
                <w:color w:val="000000"/>
                <w:sz w:val="20"/>
                <w:szCs w:val="20"/>
                <w:lang w:val="es-PY"/>
              </w:rPr>
              <w:t>En caso de no encontrar ninguna semilla se informa de la siguiente manera, ejemplo:</w:t>
            </w:r>
            <w:r w:rsidRPr="000E1E2C">
              <w:rPr>
                <w:rFonts w:ascii="Arial" w:hAnsi="Arial" w:cs="Arial"/>
                <w:color w:val="000000"/>
                <w:sz w:val="20"/>
                <w:szCs w:val="20"/>
              </w:rPr>
              <w:t xml:space="preserve"> </w:t>
            </w:r>
            <w:r w:rsidRPr="000E1E2C">
              <w:rPr>
                <w:rFonts w:ascii="Arial" w:hAnsi="Arial" w:cs="Arial"/>
                <w:bCs/>
                <w:color w:val="000000"/>
                <w:sz w:val="20"/>
                <w:szCs w:val="20"/>
                <w:lang w:val="es-PY"/>
              </w:rPr>
              <w:t>Determinación de Otras Semillas en Núme</w:t>
            </w:r>
            <w:r w:rsidR="00F22B25">
              <w:rPr>
                <w:rFonts w:ascii="Arial" w:hAnsi="Arial" w:cs="Arial"/>
                <w:bCs/>
                <w:color w:val="000000"/>
                <w:sz w:val="20"/>
                <w:szCs w:val="20"/>
                <w:lang w:val="es-PY"/>
              </w:rPr>
              <w:t xml:space="preserve">ro (Reglas ISTA, </w:t>
            </w:r>
            <w:proofErr w:type="gramStart"/>
            <w:r w:rsidR="00F22B25">
              <w:rPr>
                <w:rFonts w:ascii="Arial" w:hAnsi="Arial" w:cs="Arial"/>
                <w:bCs/>
                <w:color w:val="000000"/>
                <w:sz w:val="20"/>
                <w:szCs w:val="20"/>
                <w:lang w:val="es-PY"/>
              </w:rPr>
              <w:t>20..</w:t>
            </w:r>
            <w:proofErr w:type="gramEnd"/>
            <w:r w:rsidR="00F22B25">
              <w:rPr>
                <w:rFonts w:ascii="Arial" w:hAnsi="Arial" w:cs="Arial"/>
                <w:bCs/>
                <w:color w:val="000000"/>
                <w:sz w:val="20"/>
                <w:szCs w:val="20"/>
                <w:lang w:val="es-PY"/>
              </w:rPr>
              <w:t>) En 1001</w:t>
            </w:r>
            <w:r w:rsidRPr="000E1E2C">
              <w:rPr>
                <w:rFonts w:ascii="Arial" w:hAnsi="Arial" w:cs="Arial"/>
                <w:bCs/>
                <w:color w:val="000000"/>
                <w:sz w:val="20"/>
                <w:szCs w:val="20"/>
                <w:lang w:val="es-PY"/>
              </w:rPr>
              <w:t xml:space="preserve"> gramos (ANALISIS COMPLETO): </w:t>
            </w:r>
            <w:r w:rsidRPr="000E1E2C">
              <w:rPr>
                <w:rFonts w:ascii="Arial" w:hAnsi="Arial" w:cs="Arial"/>
                <w:color w:val="000000"/>
                <w:sz w:val="20"/>
                <w:szCs w:val="20"/>
                <w:lang w:val="es-PY"/>
              </w:rPr>
              <w:t xml:space="preserve">0,0 No se encontraron </w:t>
            </w:r>
            <w:r w:rsidR="00F22B25">
              <w:rPr>
                <w:rFonts w:ascii="Arial" w:hAnsi="Arial" w:cs="Arial"/>
                <w:color w:val="000000"/>
                <w:sz w:val="20"/>
                <w:szCs w:val="20"/>
                <w:lang w:val="es-PY"/>
              </w:rPr>
              <w:t>semillas de otras especie</w:t>
            </w:r>
            <w:r w:rsidRPr="000E1E2C">
              <w:rPr>
                <w:rFonts w:ascii="Arial" w:hAnsi="Arial" w:cs="Arial"/>
                <w:color w:val="000000"/>
                <w:sz w:val="20"/>
                <w:szCs w:val="20"/>
                <w:lang w:val="es-PY"/>
              </w:rPr>
              <w:t>s</w:t>
            </w:r>
            <w:r w:rsidR="00F22B25">
              <w:rPr>
                <w:rFonts w:ascii="Arial" w:hAnsi="Arial" w:cs="Arial"/>
                <w:color w:val="000000"/>
                <w:sz w:val="20"/>
                <w:szCs w:val="20"/>
                <w:lang w:val="es-PY"/>
              </w:rPr>
              <w:t>.</w:t>
            </w:r>
          </w:p>
          <w:p w:rsidR="001454AB" w:rsidRPr="000E1E2C" w:rsidRDefault="001454AB" w:rsidP="001454AB">
            <w:pPr>
              <w:pStyle w:val="Prrafodelista"/>
              <w:ind w:left="268"/>
              <w:contextualSpacing/>
              <w:rPr>
                <w:rFonts w:ascii="Arial" w:hAnsi="Arial" w:cs="Arial"/>
                <w:color w:val="000000"/>
                <w:sz w:val="20"/>
                <w:szCs w:val="20"/>
              </w:rPr>
            </w:pPr>
          </w:p>
        </w:tc>
      </w:tr>
      <w:tr w:rsidR="00974682" w:rsidRPr="000E1E2C" w:rsidTr="00974682">
        <w:tc>
          <w:tcPr>
            <w:tcW w:w="17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74682" w:rsidRPr="000E1E2C" w:rsidRDefault="00974682" w:rsidP="002217ED">
            <w:pPr>
              <w:jc w:val="center"/>
              <w:rPr>
                <w:rFonts w:ascii="Arial" w:hAnsi="Arial" w:cs="Arial"/>
                <w:b/>
                <w:color w:val="000000"/>
                <w:sz w:val="20"/>
                <w:szCs w:val="20"/>
              </w:rPr>
            </w:pPr>
            <w:r w:rsidRPr="000E1E2C">
              <w:rPr>
                <w:rFonts w:ascii="Arial" w:hAnsi="Arial" w:cs="Arial"/>
                <w:b/>
                <w:color w:val="000000"/>
                <w:sz w:val="20"/>
                <w:szCs w:val="20"/>
              </w:rPr>
              <w:lastRenderedPageBreak/>
              <w:t>Germinación</w:t>
            </w:r>
          </w:p>
        </w:tc>
        <w:tc>
          <w:tcPr>
            <w:tcW w:w="15126" w:type="dxa"/>
            <w:tcBorders>
              <w:top w:val="single" w:sz="4" w:space="0" w:color="auto"/>
              <w:left w:val="single" w:sz="4" w:space="0" w:color="auto"/>
              <w:bottom w:val="single" w:sz="4" w:space="0" w:color="auto"/>
              <w:right w:val="single" w:sz="4" w:space="0" w:color="auto"/>
            </w:tcBorders>
          </w:tcPr>
          <w:p w:rsidR="00974682" w:rsidRPr="000E1E2C" w:rsidRDefault="00974682" w:rsidP="003002CC">
            <w:pPr>
              <w:pStyle w:val="Prrafodelista"/>
              <w:numPr>
                <w:ilvl w:val="0"/>
                <w:numId w:val="6"/>
              </w:numPr>
              <w:ind w:left="277" w:hanging="283"/>
              <w:contextualSpacing/>
              <w:jc w:val="both"/>
              <w:rPr>
                <w:rFonts w:ascii="Arial" w:hAnsi="Arial" w:cs="Arial"/>
                <w:color w:val="000000"/>
                <w:sz w:val="20"/>
                <w:szCs w:val="20"/>
              </w:rPr>
            </w:pPr>
            <w:r w:rsidRPr="000E1E2C">
              <w:rPr>
                <w:rFonts w:ascii="Arial" w:hAnsi="Arial" w:cs="Arial"/>
                <w:color w:val="000000"/>
                <w:sz w:val="20"/>
                <w:szCs w:val="20"/>
                <w:lang w:val="es-PY"/>
              </w:rPr>
              <w:t>La duración real del análisis (en días, excluyendo el periodo de pre tratamiento).</w:t>
            </w:r>
          </w:p>
          <w:p w:rsidR="00974682" w:rsidRPr="000E1E2C" w:rsidRDefault="00974682" w:rsidP="003002CC">
            <w:pPr>
              <w:pStyle w:val="Prrafodelista"/>
              <w:numPr>
                <w:ilvl w:val="0"/>
                <w:numId w:val="6"/>
              </w:numPr>
              <w:ind w:left="277" w:hanging="283"/>
              <w:contextualSpacing/>
              <w:jc w:val="both"/>
              <w:rPr>
                <w:rFonts w:ascii="Arial" w:hAnsi="Arial" w:cs="Arial"/>
                <w:color w:val="000000"/>
                <w:sz w:val="20"/>
                <w:szCs w:val="20"/>
              </w:rPr>
            </w:pPr>
            <w:r w:rsidRPr="000E1E2C">
              <w:rPr>
                <w:rFonts w:ascii="Arial" w:hAnsi="Arial" w:cs="Arial"/>
                <w:color w:val="000000"/>
                <w:sz w:val="20"/>
                <w:szCs w:val="20"/>
                <w:lang w:val="es-PY"/>
              </w:rPr>
              <w:t>El resultado en la prueba de germinación es expresado en porcentaje del número de plántulas normales y anormales, semillas duras, frescas, y muertas.</w:t>
            </w:r>
          </w:p>
          <w:p w:rsidR="00974682" w:rsidRPr="000E1E2C" w:rsidRDefault="00974682" w:rsidP="003002CC">
            <w:pPr>
              <w:pStyle w:val="Prrafodelista"/>
              <w:numPr>
                <w:ilvl w:val="0"/>
                <w:numId w:val="6"/>
              </w:numPr>
              <w:ind w:left="277" w:hanging="283"/>
              <w:contextualSpacing/>
              <w:jc w:val="both"/>
              <w:rPr>
                <w:rFonts w:ascii="Arial" w:hAnsi="Arial" w:cs="Arial"/>
                <w:color w:val="000000"/>
                <w:sz w:val="20"/>
                <w:szCs w:val="20"/>
              </w:rPr>
            </w:pPr>
            <w:r w:rsidRPr="000E1E2C">
              <w:rPr>
                <w:rFonts w:ascii="Arial" w:hAnsi="Arial" w:cs="Arial"/>
                <w:color w:val="000000"/>
                <w:sz w:val="20"/>
                <w:szCs w:val="20"/>
                <w:lang w:val="es-PY"/>
              </w:rPr>
              <w:t>Los porcentajes se redondean al número entero más próximo. la suma de los porcentajes de plántulas normales, plántulas anormales, semillas duras, semillas frescas y muertas debe ser 100.</w:t>
            </w:r>
          </w:p>
          <w:p w:rsidR="00974682" w:rsidRPr="000E1E2C" w:rsidRDefault="00974682" w:rsidP="003002CC">
            <w:pPr>
              <w:pStyle w:val="Prrafodelista"/>
              <w:numPr>
                <w:ilvl w:val="0"/>
                <w:numId w:val="6"/>
              </w:numPr>
              <w:ind w:left="277" w:hanging="283"/>
              <w:contextualSpacing/>
              <w:jc w:val="both"/>
              <w:rPr>
                <w:rFonts w:ascii="Arial" w:hAnsi="Arial" w:cs="Arial"/>
                <w:color w:val="000000"/>
                <w:sz w:val="20"/>
                <w:szCs w:val="20"/>
              </w:rPr>
            </w:pPr>
            <w:r w:rsidRPr="000E1E2C">
              <w:rPr>
                <w:rFonts w:ascii="Arial" w:hAnsi="Arial" w:cs="Arial"/>
                <w:color w:val="000000"/>
                <w:sz w:val="20"/>
                <w:szCs w:val="20"/>
                <w:lang w:val="es-PY"/>
              </w:rPr>
              <w:t>Si el porcentaje de plántulas normales, anormales, semillas duras, frescas, muertas es cero, se debe reportar “0”.</w:t>
            </w:r>
          </w:p>
          <w:p w:rsidR="00974682" w:rsidRPr="000E1E2C" w:rsidRDefault="00974682" w:rsidP="003002CC">
            <w:pPr>
              <w:pStyle w:val="Prrafodelista"/>
              <w:numPr>
                <w:ilvl w:val="0"/>
                <w:numId w:val="6"/>
              </w:numPr>
              <w:ind w:left="277" w:hanging="283"/>
              <w:contextualSpacing/>
              <w:jc w:val="both"/>
              <w:rPr>
                <w:rFonts w:ascii="Arial" w:hAnsi="Arial" w:cs="Arial"/>
                <w:color w:val="000000"/>
                <w:sz w:val="20"/>
                <w:szCs w:val="20"/>
              </w:rPr>
            </w:pPr>
            <w:r w:rsidRPr="000E1E2C">
              <w:rPr>
                <w:rFonts w:ascii="Arial" w:hAnsi="Arial" w:cs="Arial"/>
                <w:color w:val="000000"/>
                <w:sz w:val="20"/>
                <w:szCs w:val="20"/>
                <w:lang w:val="es-PY"/>
              </w:rPr>
              <w:t>Si el solicitante pide que el análisis se termine cuando la muestra alcance un porcentaje de germinación predeterminado, entonces solo se informa el porcentaje de plántulas normales. Los resultados de las otras categorías (plántulas anormales, semillas duras, frescas y muertas) se informa como “N”.</w:t>
            </w:r>
          </w:p>
          <w:p w:rsidR="00974682" w:rsidRPr="000E1E2C" w:rsidRDefault="00974682" w:rsidP="003002CC">
            <w:pPr>
              <w:pStyle w:val="Prrafodelista"/>
              <w:numPr>
                <w:ilvl w:val="0"/>
                <w:numId w:val="6"/>
              </w:numPr>
              <w:ind w:left="277" w:hanging="283"/>
              <w:contextualSpacing/>
              <w:jc w:val="both"/>
              <w:rPr>
                <w:rFonts w:ascii="Arial" w:hAnsi="Arial" w:cs="Arial"/>
                <w:color w:val="000000"/>
                <w:sz w:val="20"/>
                <w:szCs w:val="20"/>
              </w:rPr>
            </w:pPr>
            <w:r w:rsidRPr="000E1E2C">
              <w:rPr>
                <w:rFonts w:ascii="Arial" w:hAnsi="Arial" w:cs="Arial"/>
                <w:color w:val="000000"/>
                <w:sz w:val="20"/>
                <w:szCs w:val="20"/>
                <w:lang w:val="es-PY"/>
              </w:rPr>
              <w:t xml:space="preserve">El resultado de un análisis de germinación de semillas recubiertas se debe informar de la siguiente manera: Luego del nombre de la especie, deben estar claramente ingresada las palabras “Semillas </w:t>
            </w:r>
            <w:proofErr w:type="spellStart"/>
            <w:r w:rsidRPr="000E1E2C">
              <w:rPr>
                <w:rFonts w:ascii="Arial" w:hAnsi="Arial" w:cs="Arial"/>
                <w:color w:val="000000"/>
                <w:sz w:val="20"/>
                <w:szCs w:val="20"/>
                <w:lang w:val="es-PY"/>
              </w:rPr>
              <w:t>pildoradas</w:t>
            </w:r>
            <w:proofErr w:type="spellEnd"/>
            <w:r w:rsidRPr="000E1E2C">
              <w:rPr>
                <w:rFonts w:ascii="Arial" w:hAnsi="Arial" w:cs="Arial"/>
                <w:color w:val="000000"/>
                <w:sz w:val="20"/>
                <w:szCs w:val="20"/>
                <w:lang w:val="es-PY"/>
              </w:rPr>
              <w:t>”, “Semillas incrustadas”, “Semillas granuladas”, “Semillas en cintas” o “Semillas en esteras”, según corresponda.</w:t>
            </w:r>
          </w:p>
          <w:p w:rsidR="00974682" w:rsidRPr="000E1E2C" w:rsidRDefault="00974682" w:rsidP="003002CC">
            <w:pPr>
              <w:pStyle w:val="Prrafodelista"/>
              <w:numPr>
                <w:ilvl w:val="0"/>
                <w:numId w:val="6"/>
              </w:numPr>
              <w:ind w:left="277" w:hanging="283"/>
              <w:contextualSpacing/>
              <w:jc w:val="both"/>
              <w:rPr>
                <w:rFonts w:ascii="Arial" w:hAnsi="Arial" w:cs="Arial"/>
                <w:color w:val="000000"/>
                <w:sz w:val="20"/>
                <w:szCs w:val="20"/>
              </w:rPr>
            </w:pPr>
            <w:r w:rsidRPr="000E1E2C">
              <w:rPr>
                <w:rFonts w:ascii="Arial" w:hAnsi="Arial" w:cs="Arial"/>
                <w:color w:val="000000"/>
                <w:sz w:val="20"/>
                <w:szCs w:val="20"/>
                <w:lang w:val="es-PY"/>
              </w:rPr>
              <w:t>La siguiente información adicional se debe incluir en “Otras determinaciones”:</w:t>
            </w:r>
          </w:p>
          <w:p w:rsidR="00974682" w:rsidRPr="000E1E2C" w:rsidRDefault="00974682" w:rsidP="002217ED">
            <w:pPr>
              <w:ind w:left="277"/>
              <w:jc w:val="both"/>
              <w:rPr>
                <w:rFonts w:ascii="Arial" w:hAnsi="Arial" w:cs="Arial"/>
                <w:color w:val="000000"/>
                <w:sz w:val="20"/>
                <w:szCs w:val="20"/>
              </w:rPr>
            </w:pPr>
            <w:r w:rsidRPr="000E1E2C">
              <w:rPr>
                <w:rFonts w:ascii="Arial" w:hAnsi="Arial" w:cs="Arial"/>
                <w:color w:val="000000"/>
                <w:sz w:val="20"/>
                <w:szCs w:val="20"/>
                <w:lang w:val="es-PY"/>
              </w:rPr>
              <w:t>- El número de semillas analizadas si fueron menos de 400 semillas.</w:t>
            </w:r>
          </w:p>
          <w:p w:rsidR="00974682" w:rsidRPr="000E1E2C" w:rsidRDefault="00974682" w:rsidP="002217ED">
            <w:pPr>
              <w:ind w:left="277"/>
              <w:jc w:val="both"/>
              <w:rPr>
                <w:rFonts w:ascii="Arial" w:hAnsi="Arial" w:cs="Arial"/>
                <w:color w:val="000000"/>
                <w:sz w:val="20"/>
                <w:szCs w:val="20"/>
              </w:rPr>
            </w:pPr>
            <w:r w:rsidRPr="000E1E2C">
              <w:rPr>
                <w:rFonts w:ascii="Arial" w:hAnsi="Arial" w:cs="Arial"/>
                <w:color w:val="000000"/>
                <w:sz w:val="20"/>
                <w:szCs w:val="20"/>
                <w:lang w:val="es-PY"/>
              </w:rPr>
              <w:t>- El método de germinación utilizando las abreviaturas de la TABLA 5A, incluyendo al menos el sustrato y temperatura.</w:t>
            </w:r>
          </w:p>
          <w:p w:rsidR="00974682" w:rsidRPr="000E1E2C" w:rsidRDefault="00974682" w:rsidP="002217ED">
            <w:pPr>
              <w:ind w:left="277"/>
              <w:jc w:val="both"/>
              <w:rPr>
                <w:rFonts w:ascii="Arial" w:hAnsi="Arial" w:cs="Arial"/>
                <w:color w:val="000000"/>
                <w:sz w:val="20"/>
                <w:szCs w:val="20"/>
              </w:rPr>
            </w:pPr>
            <w:r w:rsidRPr="000E1E2C">
              <w:rPr>
                <w:rFonts w:ascii="Arial" w:hAnsi="Arial" w:cs="Arial"/>
                <w:color w:val="000000"/>
                <w:sz w:val="20"/>
                <w:szCs w:val="20"/>
                <w:lang w:val="es-PY"/>
              </w:rPr>
              <w:t>-Cualquier método o tratamiento especial usado para promover la germinación y la duración del mismo en días (excepto pre almacenamiento).</w:t>
            </w:r>
          </w:p>
          <w:p w:rsidR="00974682" w:rsidRPr="000E1E2C" w:rsidRDefault="00974682" w:rsidP="002217ED">
            <w:pPr>
              <w:ind w:left="277"/>
              <w:jc w:val="both"/>
              <w:rPr>
                <w:rFonts w:ascii="Arial" w:hAnsi="Arial" w:cs="Arial"/>
                <w:color w:val="000000"/>
                <w:sz w:val="20"/>
                <w:szCs w:val="20"/>
              </w:rPr>
            </w:pPr>
            <w:r w:rsidRPr="000E1E2C">
              <w:rPr>
                <w:rFonts w:ascii="Arial" w:hAnsi="Arial" w:cs="Arial"/>
                <w:color w:val="000000"/>
                <w:sz w:val="20"/>
                <w:szCs w:val="20"/>
                <w:lang w:val="es-PY"/>
              </w:rPr>
              <w:t xml:space="preserve">- Método de evaluación de semillas frescas (disección, </w:t>
            </w:r>
            <w:proofErr w:type="spellStart"/>
            <w:r w:rsidRPr="000E1E2C">
              <w:rPr>
                <w:rFonts w:ascii="Arial" w:hAnsi="Arial" w:cs="Arial"/>
                <w:color w:val="000000"/>
                <w:sz w:val="20"/>
                <w:szCs w:val="20"/>
                <w:lang w:val="es-PY"/>
              </w:rPr>
              <w:t>tetrazolio</w:t>
            </w:r>
            <w:proofErr w:type="spellEnd"/>
            <w:r w:rsidRPr="000E1E2C">
              <w:rPr>
                <w:rFonts w:ascii="Arial" w:hAnsi="Arial" w:cs="Arial"/>
                <w:color w:val="000000"/>
                <w:sz w:val="20"/>
                <w:szCs w:val="20"/>
                <w:lang w:val="es-PY"/>
              </w:rPr>
              <w:t xml:space="preserve"> o extracción del embrión) cuando se crea que hay 5% o más de semillas frescas.</w:t>
            </w:r>
          </w:p>
          <w:p w:rsidR="00974682" w:rsidRPr="000E1E2C" w:rsidRDefault="00974682" w:rsidP="002217ED">
            <w:pPr>
              <w:ind w:left="277"/>
              <w:jc w:val="both"/>
              <w:rPr>
                <w:rFonts w:ascii="Arial" w:hAnsi="Arial" w:cs="Arial"/>
                <w:color w:val="000000"/>
                <w:sz w:val="20"/>
                <w:szCs w:val="20"/>
              </w:rPr>
            </w:pPr>
            <w:r w:rsidRPr="000E1E2C">
              <w:rPr>
                <w:rFonts w:ascii="Arial" w:hAnsi="Arial" w:cs="Arial"/>
                <w:color w:val="000000"/>
                <w:sz w:val="20"/>
                <w:szCs w:val="20"/>
                <w:lang w:val="es-PY"/>
              </w:rPr>
              <w:t xml:space="preserve">- Si un solicitante pide que el análisis se termine cuando la muestra alcance un porcentaje de germinación predeterminado, informar: “A pedido del solicitante, el análisis de germinación se terminó luego </w:t>
            </w:r>
            <w:proofErr w:type="gramStart"/>
            <w:r w:rsidRPr="000E1E2C">
              <w:rPr>
                <w:rFonts w:ascii="Arial" w:hAnsi="Arial" w:cs="Arial"/>
                <w:color w:val="000000"/>
                <w:sz w:val="20"/>
                <w:szCs w:val="20"/>
                <w:lang w:val="es-PY"/>
              </w:rPr>
              <w:t>de….</w:t>
            </w:r>
            <w:proofErr w:type="gramEnd"/>
            <w:r w:rsidRPr="000E1E2C">
              <w:rPr>
                <w:rFonts w:ascii="Arial" w:hAnsi="Arial" w:cs="Arial"/>
                <w:color w:val="000000"/>
                <w:sz w:val="20"/>
                <w:szCs w:val="20"/>
                <w:lang w:val="es-PY"/>
              </w:rPr>
              <w:t>. días. El tiempo prescripto para este análisis es de …. días.</w:t>
            </w:r>
          </w:p>
        </w:tc>
      </w:tr>
      <w:tr w:rsidR="00974682" w:rsidRPr="000E1E2C" w:rsidTr="00974682">
        <w:tc>
          <w:tcPr>
            <w:tcW w:w="17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74682" w:rsidRPr="000E1E2C" w:rsidRDefault="00974682" w:rsidP="002217ED">
            <w:pPr>
              <w:jc w:val="center"/>
              <w:rPr>
                <w:rFonts w:ascii="Arial" w:hAnsi="Arial" w:cs="Arial"/>
                <w:b/>
                <w:color w:val="000000"/>
                <w:sz w:val="20"/>
                <w:szCs w:val="20"/>
              </w:rPr>
            </w:pPr>
            <w:r w:rsidRPr="000E1E2C">
              <w:rPr>
                <w:rFonts w:ascii="Arial" w:hAnsi="Arial" w:cs="Arial"/>
                <w:b/>
                <w:color w:val="000000"/>
                <w:sz w:val="20"/>
                <w:szCs w:val="20"/>
              </w:rPr>
              <w:t>Determinación de contenido de humedad</w:t>
            </w:r>
          </w:p>
        </w:tc>
        <w:tc>
          <w:tcPr>
            <w:tcW w:w="15126" w:type="dxa"/>
            <w:tcBorders>
              <w:top w:val="single" w:sz="4" w:space="0" w:color="auto"/>
              <w:left w:val="single" w:sz="4" w:space="0" w:color="auto"/>
              <w:bottom w:val="single" w:sz="4" w:space="0" w:color="auto"/>
              <w:right w:val="single" w:sz="4" w:space="0" w:color="auto"/>
            </w:tcBorders>
            <w:hideMark/>
          </w:tcPr>
          <w:p w:rsidR="00974682" w:rsidRPr="000E1E2C" w:rsidRDefault="00974682" w:rsidP="003002CC">
            <w:pPr>
              <w:pStyle w:val="Prrafodelista"/>
              <w:numPr>
                <w:ilvl w:val="0"/>
                <w:numId w:val="7"/>
              </w:numPr>
              <w:ind w:left="277" w:hanging="277"/>
              <w:contextualSpacing/>
              <w:jc w:val="both"/>
              <w:rPr>
                <w:rFonts w:ascii="Arial" w:hAnsi="Arial" w:cs="Arial"/>
                <w:color w:val="000000"/>
                <w:sz w:val="20"/>
                <w:szCs w:val="20"/>
              </w:rPr>
            </w:pPr>
            <w:r w:rsidRPr="000E1E2C">
              <w:rPr>
                <w:rFonts w:ascii="Arial" w:hAnsi="Arial" w:cs="Arial"/>
                <w:color w:val="000000"/>
                <w:sz w:val="20"/>
                <w:szCs w:val="20"/>
              </w:rPr>
              <w:t>El resultado de un análisis de contenido de humedad debe ser informado en el espacio correspondiente al 0,1% más cercano.</w:t>
            </w:r>
          </w:p>
          <w:p w:rsidR="00974682" w:rsidRPr="000E1E2C" w:rsidRDefault="00974682" w:rsidP="003002CC">
            <w:pPr>
              <w:pStyle w:val="Prrafodelista"/>
              <w:numPr>
                <w:ilvl w:val="0"/>
                <w:numId w:val="7"/>
              </w:numPr>
              <w:ind w:left="277" w:hanging="277"/>
              <w:contextualSpacing/>
              <w:jc w:val="both"/>
              <w:rPr>
                <w:rFonts w:ascii="Arial" w:hAnsi="Arial" w:cs="Arial"/>
                <w:color w:val="000000"/>
                <w:sz w:val="20"/>
                <w:szCs w:val="20"/>
              </w:rPr>
            </w:pPr>
            <w:r w:rsidRPr="000E1E2C">
              <w:rPr>
                <w:rFonts w:ascii="Arial" w:hAnsi="Arial" w:cs="Arial"/>
                <w:color w:val="000000"/>
                <w:sz w:val="20"/>
                <w:szCs w:val="20"/>
              </w:rPr>
              <w:t>La siguiente información adicional se debe incluir en “Otras determinaciones”:</w:t>
            </w:r>
          </w:p>
          <w:p w:rsidR="00974682" w:rsidRPr="000E1E2C" w:rsidRDefault="00974682" w:rsidP="003002CC">
            <w:pPr>
              <w:pStyle w:val="Prrafodelista"/>
              <w:numPr>
                <w:ilvl w:val="0"/>
                <w:numId w:val="8"/>
              </w:numPr>
              <w:contextualSpacing/>
              <w:jc w:val="both"/>
              <w:rPr>
                <w:rFonts w:ascii="Arial" w:hAnsi="Arial" w:cs="Arial"/>
                <w:color w:val="000000"/>
                <w:sz w:val="20"/>
                <w:szCs w:val="20"/>
              </w:rPr>
            </w:pPr>
            <w:r w:rsidRPr="000E1E2C">
              <w:rPr>
                <w:rFonts w:ascii="Arial" w:hAnsi="Arial" w:cs="Arial"/>
                <w:color w:val="000000"/>
                <w:sz w:val="20"/>
                <w:szCs w:val="20"/>
              </w:rPr>
              <w:t>Para el método estufa se debe informar el método (duración y temperatura)</w:t>
            </w:r>
          </w:p>
          <w:p w:rsidR="00974682" w:rsidRPr="000E1E2C" w:rsidRDefault="00974682" w:rsidP="003002CC">
            <w:pPr>
              <w:pStyle w:val="Prrafodelista"/>
              <w:numPr>
                <w:ilvl w:val="0"/>
                <w:numId w:val="8"/>
              </w:numPr>
              <w:contextualSpacing/>
              <w:jc w:val="both"/>
              <w:rPr>
                <w:rFonts w:ascii="Arial" w:hAnsi="Arial" w:cs="Arial"/>
                <w:color w:val="000000"/>
                <w:sz w:val="20"/>
                <w:szCs w:val="20"/>
              </w:rPr>
            </w:pPr>
            <w:r w:rsidRPr="000E1E2C">
              <w:rPr>
                <w:rFonts w:ascii="Arial" w:hAnsi="Arial" w:cs="Arial"/>
                <w:color w:val="000000"/>
                <w:sz w:val="20"/>
                <w:szCs w:val="20"/>
              </w:rPr>
              <w:t>Para el humedímetro, se debe ingresar la declaración: “Se ha usado un humedímetro”.</w:t>
            </w:r>
          </w:p>
          <w:p w:rsidR="00974682" w:rsidRPr="000E1E2C" w:rsidRDefault="00974682" w:rsidP="003002CC">
            <w:pPr>
              <w:pStyle w:val="Prrafodelista"/>
              <w:numPr>
                <w:ilvl w:val="0"/>
                <w:numId w:val="8"/>
              </w:numPr>
              <w:contextualSpacing/>
              <w:jc w:val="both"/>
              <w:rPr>
                <w:rFonts w:ascii="Arial" w:hAnsi="Arial" w:cs="Arial"/>
                <w:color w:val="000000"/>
                <w:sz w:val="20"/>
                <w:szCs w:val="20"/>
              </w:rPr>
            </w:pPr>
            <w:r w:rsidRPr="000E1E2C">
              <w:rPr>
                <w:rFonts w:ascii="Arial" w:hAnsi="Arial" w:cs="Arial"/>
                <w:color w:val="000000"/>
                <w:sz w:val="20"/>
                <w:szCs w:val="20"/>
              </w:rPr>
              <w:t>Si en la muestra hubiera habido semillas germinadas se debe ingresar la siguiente declaración: “Se han encontrado semillas germinadas en la muestra a enviar al laboratorio para determinación de humedad”.</w:t>
            </w:r>
          </w:p>
          <w:p w:rsidR="00974682" w:rsidRPr="000E1E2C" w:rsidRDefault="00974682" w:rsidP="003002CC">
            <w:pPr>
              <w:pStyle w:val="Prrafodelista"/>
              <w:numPr>
                <w:ilvl w:val="0"/>
                <w:numId w:val="8"/>
              </w:numPr>
              <w:contextualSpacing/>
              <w:jc w:val="both"/>
              <w:rPr>
                <w:rFonts w:ascii="Arial" w:hAnsi="Arial" w:cs="Arial"/>
                <w:color w:val="000000"/>
                <w:sz w:val="20"/>
                <w:szCs w:val="20"/>
              </w:rPr>
            </w:pPr>
            <w:r w:rsidRPr="000E1E2C">
              <w:rPr>
                <w:rFonts w:ascii="Arial" w:hAnsi="Arial" w:cs="Arial"/>
                <w:color w:val="000000"/>
                <w:sz w:val="20"/>
                <w:szCs w:val="20"/>
              </w:rPr>
              <w:t>Si en la muestra hubiera habido semillas enmohecidas se debe ingresar la siguiente declaración: “Se han encontrado semillas enmohecidas en la muestra a enviar al laboratorio para determinación de humedad”.</w:t>
            </w:r>
          </w:p>
          <w:p w:rsidR="00365B61" w:rsidRPr="00365B61" w:rsidRDefault="00974682" w:rsidP="00365B61">
            <w:pPr>
              <w:pStyle w:val="Prrafodelista"/>
              <w:numPr>
                <w:ilvl w:val="0"/>
                <w:numId w:val="8"/>
              </w:numPr>
              <w:contextualSpacing/>
              <w:jc w:val="both"/>
              <w:rPr>
                <w:rFonts w:ascii="Arial" w:hAnsi="Arial" w:cs="Arial"/>
                <w:color w:val="000000"/>
                <w:sz w:val="20"/>
                <w:szCs w:val="20"/>
              </w:rPr>
            </w:pPr>
            <w:r w:rsidRPr="000E1E2C">
              <w:rPr>
                <w:rFonts w:ascii="Arial" w:hAnsi="Arial" w:cs="Arial"/>
                <w:color w:val="000000"/>
                <w:sz w:val="20"/>
                <w:szCs w:val="20"/>
              </w:rPr>
              <w:t xml:space="preserve">En el caso de semillas </w:t>
            </w:r>
            <w:proofErr w:type="spellStart"/>
            <w:r w:rsidRPr="000E1E2C">
              <w:rPr>
                <w:rFonts w:ascii="Arial" w:hAnsi="Arial" w:cs="Arial"/>
                <w:color w:val="000000"/>
                <w:sz w:val="20"/>
                <w:szCs w:val="20"/>
              </w:rPr>
              <w:t>pildoradas</w:t>
            </w:r>
            <w:proofErr w:type="spellEnd"/>
            <w:r w:rsidRPr="000E1E2C">
              <w:rPr>
                <w:rFonts w:ascii="Arial" w:hAnsi="Arial" w:cs="Arial"/>
                <w:color w:val="000000"/>
                <w:sz w:val="20"/>
                <w:szCs w:val="20"/>
              </w:rPr>
              <w:t xml:space="preserve">, se debe ingresar la siguiente declaración: “Las semillas de la muestra a enviar al laboratorio para determinación de contenido de humedad eran </w:t>
            </w:r>
            <w:proofErr w:type="spellStart"/>
            <w:r w:rsidRPr="000E1E2C">
              <w:rPr>
                <w:rFonts w:ascii="Arial" w:hAnsi="Arial" w:cs="Arial"/>
                <w:color w:val="000000"/>
                <w:sz w:val="20"/>
                <w:szCs w:val="20"/>
              </w:rPr>
              <w:t>pildoradas</w:t>
            </w:r>
            <w:proofErr w:type="spellEnd"/>
            <w:r w:rsidRPr="000E1E2C">
              <w:rPr>
                <w:rFonts w:ascii="Arial" w:hAnsi="Arial" w:cs="Arial"/>
                <w:color w:val="000000"/>
                <w:sz w:val="20"/>
                <w:szCs w:val="20"/>
              </w:rPr>
              <w:t xml:space="preserve"> y el contenido de humedad informado es el </w:t>
            </w:r>
            <w:r w:rsidR="00365B61" w:rsidRPr="00365B61">
              <w:rPr>
                <w:rFonts w:ascii="Arial" w:hAnsi="Arial" w:cs="Arial"/>
                <w:color w:val="000000"/>
                <w:sz w:val="20"/>
                <w:szCs w:val="20"/>
                <w:u w:val="single"/>
              </w:rPr>
              <w:t>de la unidad combinada que comprende semillas y materiales de cobertura”.</w:t>
            </w:r>
          </w:p>
          <w:p w:rsidR="00974682" w:rsidRPr="000E1E2C" w:rsidRDefault="00974682" w:rsidP="003002CC">
            <w:pPr>
              <w:pStyle w:val="Prrafodelista"/>
              <w:numPr>
                <w:ilvl w:val="0"/>
                <w:numId w:val="8"/>
              </w:numPr>
              <w:contextualSpacing/>
              <w:jc w:val="both"/>
              <w:rPr>
                <w:rFonts w:ascii="Arial" w:hAnsi="Arial" w:cs="Arial"/>
                <w:color w:val="000000"/>
                <w:sz w:val="20"/>
                <w:szCs w:val="20"/>
              </w:rPr>
            </w:pPr>
            <w:r w:rsidRPr="000E1E2C">
              <w:rPr>
                <w:rFonts w:ascii="Arial" w:hAnsi="Arial" w:cs="Arial"/>
                <w:color w:val="000000"/>
                <w:sz w:val="20"/>
                <w:szCs w:val="20"/>
              </w:rPr>
              <w:t xml:space="preserve">Para  </w:t>
            </w:r>
            <w:proofErr w:type="spellStart"/>
            <w:r w:rsidRPr="001454AB">
              <w:rPr>
                <w:rFonts w:ascii="Arial" w:hAnsi="Arial" w:cs="Arial"/>
                <w:i/>
                <w:color w:val="000000"/>
                <w:sz w:val="20"/>
                <w:szCs w:val="20"/>
              </w:rPr>
              <w:t>Arachis</w:t>
            </w:r>
            <w:proofErr w:type="spellEnd"/>
            <w:r w:rsidRPr="001454AB">
              <w:rPr>
                <w:rFonts w:ascii="Arial" w:hAnsi="Arial" w:cs="Arial"/>
                <w:i/>
                <w:color w:val="000000"/>
                <w:sz w:val="20"/>
                <w:szCs w:val="20"/>
              </w:rPr>
              <w:t xml:space="preserve"> </w:t>
            </w:r>
            <w:proofErr w:type="spellStart"/>
            <w:r w:rsidRPr="001454AB">
              <w:rPr>
                <w:rFonts w:ascii="Arial" w:hAnsi="Arial" w:cs="Arial"/>
                <w:i/>
                <w:color w:val="000000"/>
                <w:sz w:val="20"/>
                <w:szCs w:val="20"/>
              </w:rPr>
              <w:t>hypogaea</w:t>
            </w:r>
            <w:proofErr w:type="spellEnd"/>
            <w:r w:rsidRPr="000E1E2C">
              <w:rPr>
                <w:rFonts w:ascii="Arial" w:hAnsi="Arial" w:cs="Arial"/>
                <w:color w:val="000000"/>
                <w:sz w:val="20"/>
                <w:szCs w:val="20"/>
              </w:rPr>
              <w:t>, se debe ingresar una de las siguientes declaraciones: “La muestra a enviar al laboratorio para la determinación del contenido de humedad consistió en semillas dentro de sus legumbres” o “La muestra a enviar al laboratorio  para la determinación del contenido de humedad consistió en semillas con la legumbre quitada (semillas sin cáscara)”.</w:t>
            </w:r>
          </w:p>
        </w:tc>
      </w:tr>
      <w:tr w:rsidR="00974682" w:rsidRPr="000E1E2C" w:rsidTr="000E1E2C">
        <w:trPr>
          <w:trHeight w:val="762"/>
        </w:trPr>
        <w:tc>
          <w:tcPr>
            <w:tcW w:w="17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74682" w:rsidRPr="000E1E2C" w:rsidRDefault="00974682" w:rsidP="002217ED">
            <w:pPr>
              <w:jc w:val="center"/>
              <w:rPr>
                <w:rFonts w:ascii="Arial" w:hAnsi="Arial" w:cs="Arial"/>
                <w:b/>
                <w:color w:val="000000"/>
                <w:sz w:val="20"/>
                <w:szCs w:val="20"/>
              </w:rPr>
            </w:pPr>
            <w:r w:rsidRPr="000E1E2C">
              <w:rPr>
                <w:rFonts w:ascii="Arial" w:hAnsi="Arial" w:cs="Arial"/>
                <w:b/>
                <w:color w:val="000000"/>
                <w:sz w:val="20"/>
                <w:szCs w:val="20"/>
              </w:rPr>
              <w:t>Peso de mil semillas</w:t>
            </w:r>
          </w:p>
        </w:tc>
        <w:tc>
          <w:tcPr>
            <w:tcW w:w="15126" w:type="dxa"/>
            <w:tcBorders>
              <w:top w:val="single" w:sz="4" w:space="0" w:color="auto"/>
              <w:left w:val="single" w:sz="4" w:space="0" w:color="auto"/>
              <w:bottom w:val="single" w:sz="4" w:space="0" w:color="auto"/>
              <w:right w:val="single" w:sz="4" w:space="0" w:color="auto"/>
            </w:tcBorders>
            <w:hideMark/>
          </w:tcPr>
          <w:p w:rsidR="00974682" w:rsidRPr="000E1E2C" w:rsidRDefault="00974682" w:rsidP="003002CC">
            <w:pPr>
              <w:pStyle w:val="Pa42"/>
              <w:numPr>
                <w:ilvl w:val="0"/>
                <w:numId w:val="9"/>
              </w:numPr>
              <w:ind w:left="277" w:hanging="283"/>
              <w:jc w:val="both"/>
              <w:rPr>
                <w:rFonts w:ascii="Arial" w:hAnsi="Arial" w:cs="Arial"/>
                <w:color w:val="000000"/>
                <w:sz w:val="20"/>
                <w:szCs w:val="20"/>
                <w:lang w:val="es-ES"/>
              </w:rPr>
            </w:pPr>
            <w:r w:rsidRPr="000E1E2C">
              <w:rPr>
                <w:rFonts w:ascii="Arial" w:hAnsi="Arial" w:cs="Arial"/>
                <w:color w:val="000000"/>
                <w:sz w:val="20"/>
                <w:szCs w:val="20"/>
                <w:lang w:val="es-ES"/>
              </w:rPr>
              <w:t>El resultado de peso de mil semillas se debe informar en ‘Otras determi</w:t>
            </w:r>
            <w:r w:rsidRPr="000E1E2C">
              <w:rPr>
                <w:rFonts w:ascii="Arial" w:hAnsi="Arial" w:cs="Arial"/>
                <w:color w:val="000000"/>
                <w:sz w:val="20"/>
                <w:szCs w:val="20"/>
                <w:lang w:val="es-ES"/>
              </w:rPr>
              <w:softHyphen/>
              <w:t>naciones’ con el número de cifras decimales dado en la Tabla 10A, columna 4.</w:t>
            </w:r>
          </w:p>
          <w:p w:rsidR="00974682" w:rsidRDefault="00974682" w:rsidP="003002CC">
            <w:pPr>
              <w:pStyle w:val="Prrafodelista"/>
              <w:numPr>
                <w:ilvl w:val="0"/>
                <w:numId w:val="9"/>
              </w:numPr>
              <w:ind w:left="277" w:hanging="283"/>
              <w:contextualSpacing/>
              <w:jc w:val="both"/>
              <w:rPr>
                <w:rFonts w:ascii="Arial" w:hAnsi="Arial" w:cs="Arial"/>
                <w:color w:val="000000"/>
                <w:sz w:val="20"/>
                <w:szCs w:val="20"/>
              </w:rPr>
            </w:pPr>
            <w:r w:rsidRPr="000E1E2C">
              <w:rPr>
                <w:rFonts w:ascii="Arial" w:hAnsi="Arial" w:cs="Arial"/>
                <w:color w:val="000000"/>
                <w:sz w:val="20"/>
                <w:szCs w:val="20"/>
              </w:rPr>
              <w:t>El método utilizado de ‘Recuento de la fracción de semilla pura completa’ o ‘Recuento de repeticiones’ tam</w:t>
            </w:r>
            <w:r w:rsidRPr="000E1E2C">
              <w:rPr>
                <w:rFonts w:ascii="Arial" w:hAnsi="Arial" w:cs="Arial"/>
                <w:color w:val="000000"/>
                <w:sz w:val="20"/>
                <w:szCs w:val="20"/>
              </w:rPr>
              <w:softHyphen/>
              <w:t>bién debe informarse en ‘Otras determinaciones’, es decir: Peso de mil semillas (recuento de repeticiones): 20,27 g.</w:t>
            </w:r>
          </w:p>
          <w:p w:rsidR="001454AB" w:rsidRPr="000E1E2C" w:rsidRDefault="001454AB" w:rsidP="001454AB">
            <w:pPr>
              <w:pStyle w:val="Prrafodelista"/>
              <w:ind w:left="277"/>
              <w:contextualSpacing/>
              <w:jc w:val="both"/>
              <w:rPr>
                <w:rFonts w:ascii="Arial" w:hAnsi="Arial" w:cs="Arial"/>
                <w:color w:val="000000"/>
                <w:sz w:val="20"/>
                <w:szCs w:val="20"/>
              </w:rPr>
            </w:pPr>
          </w:p>
        </w:tc>
      </w:tr>
      <w:tr w:rsidR="00974682" w:rsidRPr="000E1E2C" w:rsidTr="00974682">
        <w:tc>
          <w:tcPr>
            <w:tcW w:w="17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74682" w:rsidRPr="000E1E2C" w:rsidRDefault="00974682" w:rsidP="002217ED">
            <w:pPr>
              <w:jc w:val="center"/>
              <w:rPr>
                <w:rFonts w:ascii="Arial" w:hAnsi="Arial" w:cs="Arial"/>
                <w:b/>
                <w:color w:val="000000"/>
                <w:sz w:val="20"/>
                <w:szCs w:val="20"/>
              </w:rPr>
            </w:pPr>
            <w:r w:rsidRPr="000E1E2C">
              <w:rPr>
                <w:rFonts w:ascii="Arial" w:hAnsi="Arial" w:cs="Arial"/>
                <w:b/>
                <w:color w:val="000000"/>
                <w:sz w:val="20"/>
                <w:szCs w:val="20"/>
              </w:rPr>
              <w:lastRenderedPageBreak/>
              <w:t>Viabilidad</w:t>
            </w:r>
          </w:p>
        </w:tc>
        <w:tc>
          <w:tcPr>
            <w:tcW w:w="15126" w:type="dxa"/>
            <w:tcBorders>
              <w:top w:val="single" w:sz="4" w:space="0" w:color="auto"/>
              <w:left w:val="single" w:sz="4" w:space="0" w:color="auto"/>
              <w:bottom w:val="single" w:sz="4" w:space="0" w:color="auto"/>
              <w:right w:val="single" w:sz="4" w:space="0" w:color="auto"/>
            </w:tcBorders>
          </w:tcPr>
          <w:p w:rsidR="00974682" w:rsidRPr="000E1E2C" w:rsidRDefault="00974682" w:rsidP="002217ED">
            <w:pPr>
              <w:pStyle w:val="Pa25"/>
              <w:jc w:val="both"/>
              <w:rPr>
                <w:rFonts w:ascii="Arial" w:hAnsi="Arial" w:cs="Arial"/>
                <w:color w:val="000000"/>
                <w:sz w:val="20"/>
                <w:szCs w:val="20"/>
                <w:lang w:val="es-ES"/>
              </w:rPr>
            </w:pPr>
            <w:r w:rsidRPr="000E1E2C">
              <w:rPr>
                <w:rFonts w:ascii="Arial" w:hAnsi="Arial" w:cs="Arial"/>
                <w:color w:val="000000"/>
                <w:sz w:val="20"/>
                <w:szCs w:val="20"/>
                <w:lang w:val="es-ES"/>
              </w:rPr>
              <w:t>El resultado de un análisis de tetrazolio debe informarse en ‘Otras determinaciones’ de la siguiente manera:</w:t>
            </w:r>
          </w:p>
          <w:p w:rsidR="00974682" w:rsidRPr="000E1E2C" w:rsidRDefault="00974682" w:rsidP="003002CC">
            <w:pPr>
              <w:pStyle w:val="Pa25"/>
              <w:numPr>
                <w:ilvl w:val="0"/>
                <w:numId w:val="10"/>
              </w:numPr>
              <w:ind w:left="277" w:hanging="277"/>
              <w:jc w:val="both"/>
              <w:rPr>
                <w:rFonts w:ascii="Arial" w:hAnsi="Arial" w:cs="Arial"/>
                <w:color w:val="000000"/>
                <w:sz w:val="20"/>
                <w:szCs w:val="20"/>
                <w:lang w:val="es-ES"/>
              </w:rPr>
            </w:pPr>
            <w:r w:rsidRPr="000E1E2C">
              <w:rPr>
                <w:rFonts w:ascii="Arial" w:hAnsi="Arial" w:cs="Arial"/>
                <w:color w:val="000000"/>
                <w:sz w:val="20"/>
                <w:szCs w:val="20"/>
                <w:lang w:val="es-ES"/>
              </w:rPr>
              <w:t xml:space="preserve">Se debe declarar ‘Análisis de </w:t>
            </w:r>
            <w:r w:rsidR="004626F4" w:rsidRPr="000E1E2C">
              <w:rPr>
                <w:rFonts w:ascii="Arial" w:hAnsi="Arial" w:cs="Arial"/>
                <w:color w:val="000000"/>
                <w:sz w:val="20"/>
                <w:szCs w:val="20"/>
                <w:lang w:val="es-ES"/>
              </w:rPr>
              <w:t>tetrazolio: …</w:t>
            </w:r>
            <w:r w:rsidRPr="000E1E2C">
              <w:rPr>
                <w:rFonts w:ascii="Arial" w:hAnsi="Arial" w:cs="Arial"/>
                <w:color w:val="000000"/>
                <w:sz w:val="20"/>
                <w:szCs w:val="20"/>
                <w:lang w:val="es-ES"/>
              </w:rPr>
              <w:t>% de semi</w:t>
            </w:r>
            <w:r w:rsidRPr="000E1E2C">
              <w:rPr>
                <w:rFonts w:ascii="Arial" w:hAnsi="Arial" w:cs="Arial"/>
                <w:color w:val="000000"/>
                <w:sz w:val="20"/>
                <w:szCs w:val="20"/>
                <w:lang w:val="es-ES"/>
              </w:rPr>
              <w:softHyphen/>
              <w:t>llas fueron viables’.</w:t>
            </w:r>
          </w:p>
          <w:p w:rsidR="00974682" w:rsidRPr="000E1E2C" w:rsidRDefault="00974682" w:rsidP="003002CC">
            <w:pPr>
              <w:pStyle w:val="Pa25"/>
              <w:numPr>
                <w:ilvl w:val="0"/>
                <w:numId w:val="10"/>
              </w:numPr>
              <w:ind w:left="277" w:hanging="277"/>
              <w:jc w:val="both"/>
              <w:rPr>
                <w:rFonts w:ascii="Arial" w:hAnsi="Arial" w:cs="Arial"/>
                <w:color w:val="000000"/>
                <w:sz w:val="20"/>
                <w:szCs w:val="20"/>
                <w:lang w:val="es-ES"/>
              </w:rPr>
            </w:pPr>
            <w:r w:rsidRPr="000E1E2C">
              <w:rPr>
                <w:rFonts w:ascii="Arial" w:hAnsi="Arial" w:cs="Arial"/>
                <w:color w:val="000000"/>
                <w:sz w:val="20"/>
                <w:szCs w:val="20"/>
                <w:lang w:val="es-ES"/>
              </w:rPr>
              <w:t>En los casos en que el método de análisis se desvíe de lo prescripto en la Tabla 6A, cualquiera de ellos se debe informar. Las únicas variaciones permitidas de los procedimientos dados en la Tabla 6A son sobre el tiempo de humedecimiento previo, la concentración de tetrazolio, la temperatura o el tiempo de tinción. En 6.5 se dan indicaciones precisas sobre la limitación de las variaciones.</w:t>
            </w:r>
          </w:p>
          <w:p w:rsidR="00974682" w:rsidRPr="000E1E2C" w:rsidRDefault="00974682" w:rsidP="003002CC">
            <w:pPr>
              <w:pStyle w:val="Pa25"/>
              <w:numPr>
                <w:ilvl w:val="0"/>
                <w:numId w:val="10"/>
              </w:numPr>
              <w:ind w:left="277" w:hanging="277"/>
              <w:jc w:val="both"/>
              <w:rPr>
                <w:rFonts w:ascii="Arial" w:hAnsi="Arial" w:cs="Arial"/>
                <w:color w:val="000000"/>
                <w:sz w:val="20"/>
                <w:szCs w:val="20"/>
                <w:lang w:val="es-ES"/>
              </w:rPr>
            </w:pPr>
            <w:r w:rsidRPr="000E1E2C">
              <w:rPr>
                <w:rFonts w:ascii="Arial" w:hAnsi="Arial" w:cs="Arial"/>
                <w:color w:val="000000"/>
                <w:sz w:val="20"/>
                <w:szCs w:val="20"/>
                <w:lang w:val="es-ES"/>
              </w:rPr>
              <w:t>Si las semillas individuales se analizaron al final de un análisis de germinación, el resultado debe ser informa</w:t>
            </w:r>
            <w:r w:rsidRPr="000E1E2C">
              <w:rPr>
                <w:rFonts w:ascii="Arial" w:hAnsi="Arial" w:cs="Arial"/>
                <w:color w:val="000000"/>
                <w:sz w:val="20"/>
                <w:szCs w:val="20"/>
                <w:lang w:val="es-ES"/>
              </w:rPr>
              <w:softHyphen/>
              <w:t>do de acuerdo con 1.5.2.6 y 5.9.</w:t>
            </w:r>
          </w:p>
          <w:p w:rsidR="00974682" w:rsidRPr="000E1E2C" w:rsidRDefault="00974682" w:rsidP="003002CC">
            <w:pPr>
              <w:pStyle w:val="Pa25"/>
              <w:numPr>
                <w:ilvl w:val="0"/>
                <w:numId w:val="10"/>
              </w:numPr>
              <w:ind w:left="277" w:hanging="277"/>
              <w:jc w:val="both"/>
              <w:rPr>
                <w:rFonts w:ascii="Arial" w:hAnsi="Arial" w:cs="Arial"/>
                <w:color w:val="000000"/>
                <w:sz w:val="20"/>
                <w:szCs w:val="20"/>
                <w:lang w:val="es-ES"/>
              </w:rPr>
            </w:pPr>
            <w:r w:rsidRPr="000E1E2C">
              <w:rPr>
                <w:rFonts w:ascii="Arial" w:hAnsi="Arial" w:cs="Arial"/>
                <w:color w:val="000000"/>
                <w:sz w:val="20"/>
                <w:szCs w:val="20"/>
                <w:lang w:val="es-ES"/>
              </w:rPr>
              <w:t xml:space="preserve">Además, en el caso de las especies de </w:t>
            </w:r>
            <w:proofErr w:type="spellStart"/>
            <w:r w:rsidRPr="000E1E2C">
              <w:rPr>
                <w:rFonts w:ascii="Arial" w:hAnsi="Arial" w:cs="Arial"/>
                <w:color w:val="000000"/>
                <w:sz w:val="20"/>
                <w:szCs w:val="20"/>
                <w:lang w:val="es-ES"/>
              </w:rPr>
              <w:t>Fabaceae</w:t>
            </w:r>
            <w:proofErr w:type="spellEnd"/>
            <w:r w:rsidRPr="000E1E2C">
              <w:rPr>
                <w:rFonts w:ascii="Arial" w:hAnsi="Arial" w:cs="Arial"/>
                <w:color w:val="000000"/>
                <w:sz w:val="20"/>
                <w:szCs w:val="20"/>
                <w:lang w:val="es-ES"/>
              </w:rPr>
              <w:t>, se debe informar uno, y sólo uno, de los siguientes casos:</w:t>
            </w:r>
          </w:p>
          <w:p w:rsidR="00974682" w:rsidRPr="000E1E2C" w:rsidRDefault="00974682" w:rsidP="003002CC">
            <w:pPr>
              <w:pStyle w:val="Pa21"/>
              <w:numPr>
                <w:ilvl w:val="0"/>
                <w:numId w:val="8"/>
              </w:numPr>
              <w:jc w:val="both"/>
              <w:rPr>
                <w:rFonts w:ascii="Arial" w:hAnsi="Arial" w:cs="Arial"/>
                <w:color w:val="000000"/>
                <w:sz w:val="20"/>
                <w:szCs w:val="20"/>
                <w:lang w:val="es-ES"/>
              </w:rPr>
            </w:pPr>
            <w:r w:rsidRPr="000E1E2C">
              <w:rPr>
                <w:rFonts w:ascii="Arial" w:hAnsi="Arial" w:cs="Arial"/>
                <w:bCs/>
                <w:color w:val="000000"/>
                <w:sz w:val="20"/>
                <w:szCs w:val="20"/>
                <w:lang w:val="es-ES"/>
              </w:rPr>
              <w:t>o este ejemplo</w:t>
            </w:r>
            <w:r w:rsidRPr="000E1E2C">
              <w:rPr>
                <w:rFonts w:ascii="Arial" w:hAnsi="Arial" w:cs="Arial"/>
                <w:b/>
                <w:bCs/>
                <w:color w:val="000000"/>
                <w:sz w:val="20"/>
                <w:szCs w:val="20"/>
                <w:lang w:val="es-ES"/>
              </w:rPr>
              <w:t xml:space="preserve"> </w:t>
            </w:r>
            <w:r w:rsidRPr="000E1E2C">
              <w:rPr>
                <w:rFonts w:ascii="Arial" w:hAnsi="Arial" w:cs="Arial"/>
                <w:color w:val="000000"/>
                <w:sz w:val="20"/>
                <w:szCs w:val="20"/>
                <w:lang w:val="es-ES"/>
              </w:rPr>
              <w:t>(en los casos en que no se haya determi</w:t>
            </w:r>
            <w:r w:rsidRPr="000E1E2C">
              <w:rPr>
                <w:rFonts w:ascii="Arial" w:hAnsi="Arial" w:cs="Arial"/>
                <w:color w:val="000000"/>
                <w:sz w:val="20"/>
                <w:szCs w:val="20"/>
                <w:lang w:val="es-ES"/>
              </w:rPr>
              <w:softHyphen/>
              <w:t>nado el porcentaje de viabilidad de las semillas duras) ‘Análisis de tetrazolio: …% de semillas fueron viables, ... % de semillas duras se encontraron en el análisis’.</w:t>
            </w:r>
          </w:p>
          <w:p w:rsidR="00974682" w:rsidRPr="000E1E2C" w:rsidRDefault="00974682" w:rsidP="003002CC">
            <w:pPr>
              <w:pStyle w:val="Prrafodelista"/>
              <w:numPr>
                <w:ilvl w:val="0"/>
                <w:numId w:val="8"/>
              </w:numPr>
              <w:contextualSpacing/>
              <w:jc w:val="both"/>
              <w:rPr>
                <w:rFonts w:ascii="Arial" w:hAnsi="Arial" w:cs="Arial"/>
                <w:color w:val="000000"/>
                <w:sz w:val="20"/>
                <w:szCs w:val="20"/>
              </w:rPr>
            </w:pPr>
            <w:r w:rsidRPr="000E1E2C">
              <w:rPr>
                <w:rFonts w:ascii="Arial" w:hAnsi="Arial" w:cs="Arial"/>
                <w:bCs/>
                <w:color w:val="000000"/>
                <w:sz w:val="20"/>
                <w:szCs w:val="20"/>
              </w:rPr>
              <w:t>o este ejemplo</w:t>
            </w:r>
            <w:r w:rsidRPr="000E1E2C">
              <w:rPr>
                <w:rFonts w:ascii="Arial" w:hAnsi="Arial" w:cs="Arial"/>
                <w:b/>
                <w:bCs/>
                <w:color w:val="000000"/>
                <w:sz w:val="20"/>
                <w:szCs w:val="20"/>
              </w:rPr>
              <w:t xml:space="preserve"> </w:t>
            </w:r>
            <w:r w:rsidRPr="000E1E2C">
              <w:rPr>
                <w:rFonts w:ascii="Arial" w:hAnsi="Arial" w:cs="Arial"/>
                <w:color w:val="000000"/>
                <w:sz w:val="20"/>
                <w:szCs w:val="20"/>
              </w:rPr>
              <w:t>(en los casos en que se haya determinado el porcentaje de viabilidad de las semillas duras) ‘Aná</w:t>
            </w:r>
            <w:r w:rsidRPr="000E1E2C">
              <w:rPr>
                <w:rFonts w:ascii="Arial" w:hAnsi="Arial" w:cs="Arial"/>
                <w:color w:val="000000"/>
                <w:sz w:val="20"/>
                <w:szCs w:val="20"/>
              </w:rPr>
              <w:softHyphen/>
              <w:t>lisis de tetrazolio: …% de semillas fueron viables, ... % de semillas duras están incluidas en el porcentaje de semillas viables’.</w:t>
            </w:r>
          </w:p>
        </w:tc>
      </w:tr>
      <w:tr w:rsidR="00974682" w:rsidRPr="000E1E2C" w:rsidTr="00974682">
        <w:tc>
          <w:tcPr>
            <w:tcW w:w="17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74682" w:rsidRPr="000E1E2C" w:rsidRDefault="00974682" w:rsidP="002217ED">
            <w:pPr>
              <w:jc w:val="center"/>
              <w:rPr>
                <w:rFonts w:ascii="Arial" w:hAnsi="Arial" w:cs="Arial"/>
                <w:b/>
                <w:color w:val="000000"/>
                <w:sz w:val="20"/>
                <w:szCs w:val="20"/>
              </w:rPr>
            </w:pPr>
            <w:r w:rsidRPr="000E1E2C">
              <w:rPr>
                <w:rFonts w:ascii="Arial" w:hAnsi="Arial" w:cs="Arial"/>
                <w:b/>
                <w:color w:val="000000"/>
                <w:sz w:val="20"/>
                <w:szCs w:val="20"/>
              </w:rPr>
              <w:t>Vigor</w:t>
            </w:r>
          </w:p>
        </w:tc>
        <w:tc>
          <w:tcPr>
            <w:tcW w:w="15126" w:type="dxa"/>
            <w:tcBorders>
              <w:top w:val="single" w:sz="4" w:space="0" w:color="auto"/>
              <w:left w:val="single" w:sz="4" w:space="0" w:color="auto"/>
              <w:bottom w:val="single" w:sz="4" w:space="0" w:color="auto"/>
              <w:right w:val="single" w:sz="4" w:space="0" w:color="auto"/>
            </w:tcBorders>
          </w:tcPr>
          <w:p w:rsidR="00974682" w:rsidRPr="000E1E2C" w:rsidRDefault="00974682" w:rsidP="003002CC">
            <w:pPr>
              <w:pStyle w:val="Pa25"/>
              <w:numPr>
                <w:ilvl w:val="0"/>
                <w:numId w:val="11"/>
              </w:numPr>
              <w:ind w:left="277" w:hanging="277"/>
              <w:jc w:val="both"/>
              <w:rPr>
                <w:rFonts w:ascii="Arial" w:hAnsi="Arial" w:cs="Arial"/>
                <w:color w:val="000000"/>
                <w:sz w:val="20"/>
                <w:szCs w:val="20"/>
                <w:lang w:val="es-ES"/>
              </w:rPr>
            </w:pPr>
            <w:r w:rsidRPr="000E1E2C">
              <w:rPr>
                <w:rFonts w:ascii="Arial" w:hAnsi="Arial" w:cs="Arial"/>
                <w:color w:val="000000"/>
                <w:sz w:val="20"/>
                <w:szCs w:val="20"/>
                <w:lang w:val="es-ES"/>
              </w:rPr>
              <w:t>El resultado de un análisis de vigor de semillas usando el método por tetrazolio se debe informar en ‘Otras determi</w:t>
            </w:r>
            <w:r w:rsidRPr="000E1E2C">
              <w:rPr>
                <w:rFonts w:ascii="Arial" w:hAnsi="Arial" w:cs="Arial"/>
                <w:color w:val="000000"/>
                <w:sz w:val="20"/>
                <w:szCs w:val="20"/>
                <w:lang w:val="es-ES"/>
              </w:rPr>
              <w:softHyphen/>
              <w:t>naciones’. Los resultados se expresan como un porcenta</w:t>
            </w:r>
            <w:r w:rsidRPr="000E1E2C">
              <w:rPr>
                <w:rFonts w:ascii="Arial" w:hAnsi="Arial" w:cs="Arial"/>
                <w:color w:val="000000"/>
                <w:sz w:val="20"/>
                <w:szCs w:val="20"/>
                <w:lang w:val="es-ES"/>
              </w:rPr>
              <w:softHyphen/>
              <w:t xml:space="preserve">je de semillas vigorosas calculado al número entero más próximo </w:t>
            </w:r>
            <w:proofErr w:type="gramStart"/>
            <w:r w:rsidRPr="000E1E2C">
              <w:rPr>
                <w:rFonts w:ascii="Arial" w:hAnsi="Arial" w:cs="Arial"/>
                <w:color w:val="000000"/>
                <w:sz w:val="20"/>
                <w:szCs w:val="20"/>
                <w:lang w:val="es-ES"/>
              </w:rPr>
              <w:t>como</w:t>
            </w:r>
            <w:proofErr w:type="gramEnd"/>
            <w:r w:rsidRPr="000E1E2C">
              <w:rPr>
                <w:rFonts w:ascii="Arial" w:hAnsi="Arial" w:cs="Arial"/>
                <w:color w:val="000000"/>
                <w:sz w:val="20"/>
                <w:szCs w:val="20"/>
                <w:lang w:val="es-ES"/>
              </w:rPr>
              <w:t xml:space="preserve"> por ejemplo: ‘Análisis de vigor por tetrazo</w:t>
            </w:r>
            <w:r w:rsidRPr="000E1E2C">
              <w:rPr>
                <w:rFonts w:ascii="Arial" w:hAnsi="Arial" w:cs="Arial"/>
                <w:color w:val="000000"/>
                <w:sz w:val="20"/>
                <w:szCs w:val="20"/>
                <w:lang w:val="es-ES"/>
              </w:rPr>
              <w:softHyphen/>
              <w:t>lio usando una solución de tetrazolio 0,1 % durante 3 horas a 35 °C: 90 % de semillas vigorosas’.</w:t>
            </w:r>
          </w:p>
          <w:p w:rsidR="00974682" w:rsidRPr="000E1E2C" w:rsidRDefault="00974682" w:rsidP="003002CC">
            <w:pPr>
              <w:pStyle w:val="Pa25"/>
              <w:numPr>
                <w:ilvl w:val="0"/>
                <w:numId w:val="11"/>
              </w:numPr>
              <w:ind w:left="277" w:hanging="277"/>
              <w:jc w:val="both"/>
              <w:rPr>
                <w:rFonts w:ascii="Arial" w:hAnsi="Arial" w:cs="Arial"/>
                <w:color w:val="000000"/>
                <w:sz w:val="20"/>
                <w:szCs w:val="20"/>
                <w:lang w:val="es-ES"/>
              </w:rPr>
            </w:pPr>
            <w:r w:rsidRPr="000E1E2C">
              <w:rPr>
                <w:rFonts w:ascii="Arial" w:hAnsi="Arial" w:cs="Arial"/>
                <w:color w:val="000000"/>
                <w:sz w:val="20"/>
                <w:szCs w:val="20"/>
                <w:lang w:val="es-ES"/>
              </w:rPr>
              <w:t>El resultado de un análisis del vigor de semillas usando el método de envejecimiento acelerado (EA) debe ser infor</w:t>
            </w:r>
            <w:r w:rsidRPr="000E1E2C">
              <w:rPr>
                <w:rFonts w:ascii="Arial" w:hAnsi="Arial" w:cs="Arial"/>
                <w:color w:val="000000"/>
                <w:sz w:val="20"/>
                <w:szCs w:val="20"/>
                <w:lang w:val="es-ES"/>
              </w:rPr>
              <w:softHyphen/>
              <w:t>mado en ‘Otras determinaciones’ de la siguiente manera:</w:t>
            </w:r>
          </w:p>
          <w:p w:rsidR="00974682" w:rsidRPr="000E1E2C" w:rsidRDefault="00974682" w:rsidP="003002CC">
            <w:pPr>
              <w:pStyle w:val="Pa25"/>
              <w:numPr>
                <w:ilvl w:val="0"/>
                <w:numId w:val="8"/>
              </w:numPr>
              <w:jc w:val="both"/>
              <w:rPr>
                <w:rFonts w:ascii="Arial" w:hAnsi="Arial" w:cs="Arial"/>
                <w:color w:val="000000"/>
                <w:sz w:val="20"/>
                <w:szCs w:val="20"/>
                <w:lang w:val="es-ES"/>
              </w:rPr>
            </w:pPr>
            <w:r w:rsidRPr="000E1E2C">
              <w:rPr>
                <w:rFonts w:ascii="Arial" w:hAnsi="Arial" w:cs="Arial"/>
                <w:color w:val="000000"/>
                <w:sz w:val="20"/>
                <w:szCs w:val="20"/>
                <w:lang w:val="es-ES"/>
              </w:rPr>
              <w:t>Los resultados se expresan como un porcentaje, calcu</w:t>
            </w:r>
            <w:r w:rsidRPr="000E1E2C">
              <w:rPr>
                <w:rFonts w:ascii="Arial" w:hAnsi="Arial" w:cs="Arial"/>
                <w:color w:val="000000"/>
                <w:sz w:val="20"/>
                <w:szCs w:val="20"/>
                <w:lang w:val="es-ES"/>
              </w:rPr>
              <w:softHyphen/>
              <w:t>lado al número entero más próximo (5.8.2) de plántulas normales, plántulas anormales, semillas duras, semi</w:t>
            </w:r>
            <w:r w:rsidRPr="000E1E2C">
              <w:rPr>
                <w:rFonts w:ascii="Arial" w:hAnsi="Arial" w:cs="Arial"/>
                <w:color w:val="000000"/>
                <w:sz w:val="20"/>
                <w:szCs w:val="20"/>
                <w:lang w:val="es-ES"/>
              </w:rPr>
              <w:softHyphen/>
              <w:t>llas frescas y semillas muertas. Se debe informar ‘0’ si el resultado de cualquiera de esas categorías fuera cero.</w:t>
            </w:r>
          </w:p>
          <w:p w:rsidR="00974682" w:rsidRPr="000E1E2C" w:rsidRDefault="00974682" w:rsidP="003002CC">
            <w:pPr>
              <w:pStyle w:val="Pa25"/>
              <w:numPr>
                <w:ilvl w:val="0"/>
                <w:numId w:val="8"/>
              </w:numPr>
              <w:jc w:val="both"/>
              <w:rPr>
                <w:rFonts w:ascii="Arial" w:hAnsi="Arial" w:cs="Arial"/>
                <w:color w:val="000000"/>
                <w:sz w:val="20"/>
                <w:szCs w:val="20"/>
                <w:lang w:val="es-ES"/>
              </w:rPr>
            </w:pPr>
            <w:r w:rsidRPr="000E1E2C">
              <w:rPr>
                <w:rFonts w:ascii="Arial" w:hAnsi="Arial" w:cs="Arial"/>
                <w:color w:val="000000"/>
                <w:sz w:val="20"/>
                <w:szCs w:val="20"/>
                <w:lang w:val="es-ES"/>
              </w:rPr>
              <w:t>Se debe informar el contenido de humedad de las se</w:t>
            </w:r>
            <w:r w:rsidRPr="000E1E2C">
              <w:rPr>
                <w:rFonts w:ascii="Arial" w:hAnsi="Arial" w:cs="Arial"/>
                <w:color w:val="000000"/>
                <w:sz w:val="20"/>
                <w:szCs w:val="20"/>
                <w:lang w:val="es-ES"/>
              </w:rPr>
              <w:softHyphen/>
              <w:t>millas antes del análisis. Cuando se haya ajustado el contenido de humedad antes del análisis, se deben in</w:t>
            </w:r>
            <w:r w:rsidRPr="000E1E2C">
              <w:rPr>
                <w:rFonts w:ascii="Arial" w:hAnsi="Arial" w:cs="Arial"/>
                <w:color w:val="000000"/>
                <w:sz w:val="20"/>
                <w:szCs w:val="20"/>
                <w:lang w:val="es-ES"/>
              </w:rPr>
              <w:softHyphen/>
              <w:t>formar tanto el contenido de humedad inicial como el contenido de humedad calculado después del ajuste.</w:t>
            </w:r>
          </w:p>
          <w:p w:rsidR="00974682" w:rsidRPr="000E1E2C" w:rsidRDefault="00974682" w:rsidP="003002CC">
            <w:pPr>
              <w:pStyle w:val="Pa25"/>
              <w:numPr>
                <w:ilvl w:val="0"/>
                <w:numId w:val="8"/>
              </w:numPr>
              <w:jc w:val="both"/>
              <w:rPr>
                <w:rFonts w:ascii="Arial" w:hAnsi="Arial" w:cs="Arial"/>
                <w:color w:val="000000"/>
                <w:sz w:val="20"/>
                <w:szCs w:val="20"/>
                <w:lang w:val="es-ES"/>
              </w:rPr>
            </w:pPr>
            <w:r w:rsidRPr="000E1E2C">
              <w:rPr>
                <w:rFonts w:ascii="Arial" w:hAnsi="Arial" w:cs="Arial"/>
                <w:color w:val="000000"/>
                <w:sz w:val="20"/>
                <w:szCs w:val="20"/>
                <w:lang w:val="es-ES"/>
              </w:rPr>
              <w:t>Los resultados deben ir acompañados de una declara</w:t>
            </w:r>
            <w:r w:rsidRPr="000E1E2C">
              <w:rPr>
                <w:rFonts w:ascii="Arial" w:hAnsi="Arial" w:cs="Arial"/>
                <w:color w:val="000000"/>
                <w:sz w:val="20"/>
                <w:szCs w:val="20"/>
                <w:lang w:val="es-ES"/>
              </w:rPr>
              <w:softHyphen/>
              <w:t xml:space="preserve">ción de las variables específicas usadas en el análisis (peso de las semillas por caja de EA, tanto antes como después del envejecimiento, tiempo de envejecimiento y temperatura). </w:t>
            </w:r>
          </w:p>
          <w:p w:rsidR="00974682" w:rsidRPr="000E1E2C" w:rsidRDefault="00974682" w:rsidP="003002CC">
            <w:pPr>
              <w:pStyle w:val="Pa25"/>
              <w:numPr>
                <w:ilvl w:val="0"/>
                <w:numId w:val="12"/>
              </w:numPr>
              <w:ind w:left="277" w:hanging="277"/>
              <w:jc w:val="both"/>
              <w:rPr>
                <w:rFonts w:ascii="Arial" w:hAnsi="Arial" w:cs="Arial"/>
                <w:color w:val="000000"/>
                <w:sz w:val="20"/>
                <w:szCs w:val="20"/>
                <w:lang w:val="es-ES"/>
              </w:rPr>
            </w:pPr>
            <w:r w:rsidRPr="000E1E2C">
              <w:rPr>
                <w:rFonts w:ascii="Arial" w:hAnsi="Arial" w:cs="Arial"/>
                <w:color w:val="000000"/>
                <w:sz w:val="20"/>
                <w:szCs w:val="20"/>
                <w:lang w:val="es-ES"/>
              </w:rPr>
              <w:t>El resultado de un análisis del vigor de semillas usando el método de análisis de emergencia de radícula debe ser informado en ‘Otras determinaciones’ de la siguiente manera:</w:t>
            </w:r>
          </w:p>
          <w:p w:rsidR="00974682" w:rsidRPr="000E1E2C" w:rsidRDefault="00974682" w:rsidP="003002CC">
            <w:pPr>
              <w:pStyle w:val="Pa25"/>
              <w:numPr>
                <w:ilvl w:val="0"/>
                <w:numId w:val="8"/>
              </w:numPr>
              <w:jc w:val="both"/>
              <w:rPr>
                <w:rFonts w:ascii="Arial" w:hAnsi="Arial" w:cs="Arial"/>
                <w:color w:val="000000"/>
                <w:sz w:val="20"/>
                <w:szCs w:val="20"/>
                <w:lang w:val="es-ES"/>
              </w:rPr>
            </w:pPr>
            <w:r w:rsidRPr="000E1E2C">
              <w:rPr>
                <w:rFonts w:ascii="Arial" w:hAnsi="Arial" w:cs="Arial"/>
                <w:color w:val="000000"/>
                <w:sz w:val="20"/>
                <w:szCs w:val="20"/>
                <w:lang w:val="es-ES"/>
              </w:rPr>
              <w:t>Los resultados se informan como un porcentaje de se</w:t>
            </w:r>
            <w:r w:rsidRPr="000E1E2C">
              <w:rPr>
                <w:rFonts w:ascii="Arial" w:hAnsi="Arial" w:cs="Arial"/>
                <w:color w:val="000000"/>
                <w:sz w:val="20"/>
                <w:szCs w:val="20"/>
                <w:lang w:val="es-ES"/>
              </w:rPr>
              <w:softHyphen/>
              <w:t>millas con radículas emergidas calculado al número entero más próximo (5.8.2). Si el resultado fuera nulo, se debe informar ‘0’.</w:t>
            </w:r>
          </w:p>
          <w:p w:rsidR="00974682" w:rsidRPr="000E1E2C" w:rsidRDefault="00974682" w:rsidP="003002CC">
            <w:pPr>
              <w:pStyle w:val="Pa25"/>
              <w:numPr>
                <w:ilvl w:val="0"/>
                <w:numId w:val="8"/>
              </w:numPr>
              <w:jc w:val="both"/>
              <w:rPr>
                <w:rFonts w:ascii="Arial" w:hAnsi="Arial" w:cs="Arial"/>
                <w:color w:val="000000"/>
                <w:sz w:val="20"/>
                <w:szCs w:val="20"/>
                <w:lang w:val="es-ES"/>
              </w:rPr>
            </w:pPr>
            <w:r w:rsidRPr="000E1E2C">
              <w:rPr>
                <w:rFonts w:ascii="Arial" w:hAnsi="Arial" w:cs="Arial"/>
                <w:color w:val="000000"/>
                <w:sz w:val="20"/>
                <w:szCs w:val="20"/>
                <w:lang w:val="es-ES"/>
              </w:rPr>
              <w:t>Los resultados deben ir acompañados de una declara</w:t>
            </w:r>
            <w:r w:rsidRPr="000E1E2C">
              <w:rPr>
                <w:rFonts w:ascii="Arial" w:hAnsi="Arial" w:cs="Arial"/>
                <w:color w:val="000000"/>
                <w:sz w:val="20"/>
                <w:szCs w:val="20"/>
                <w:lang w:val="es-ES"/>
              </w:rPr>
              <w:softHyphen/>
              <w:t>ción de la temperatura usada para el análisis y el tiem</w:t>
            </w:r>
            <w:r w:rsidRPr="000E1E2C">
              <w:rPr>
                <w:rFonts w:ascii="Arial" w:hAnsi="Arial" w:cs="Arial"/>
                <w:color w:val="000000"/>
                <w:sz w:val="20"/>
                <w:szCs w:val="20"/>
                <w:lang w:val="es-ES"/>
              </w:rPr>
              <w:softHyphen/>
              <w:t>po de los recuentos de emergencia de la radícula en ho</w:t>
            </w:r>
            <w:r w:rsidRPr="000E1E2C">
              <w:rPr>
                <w:rFonts w:ascii="Arial" w:hAnsi="Arial" w:cs="Arial"/>
                <w:color w:val="000000"/>
                <w:sz w:val="20"/>
                <w:szCs w:val="20"/>
                <w:lang w:val="es-ES"/>
              </w:rPr>
              <w:softHyphen/>
              <w:t>ras, por ejemplo: ‘Análisis de emergencia de radícula: 90 % con radículas emergidas después de 66 horas a 20 °C’.</w:t>
            </w:r>
          </w:p>
        </w:tc>
      </w:tr>
      <w:tr w:rsidR="00974682" w:rsidRPr="000E1E2C" w:rsidTr="00974682">
        <w:tc>
          <w:tcPr>
            <w:tcW w:w="17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4682" w:rsidRPr="000E1E2C" w:rsidRDefault="00974682" w:rsidP="002217ED">
            <w:pPr>
              <w:jc w:val="center"/>
              <w:rPr>
                <w:rFonts w:ascii="Arial" w:hAnsi="Arial" w:cs="Arial"/>
                <w:b/>
                <w:color w:val="000000"/>
                <w:sz w:val="20"/>
                <w:szCs w:val="20"/>
              </w:rPr>
            </w:pPr>
            <w:r w:rsidRPr="000E1E2C">
              <w:rPr>
                <w:rFonts w:ascii="Arial" w:hAnsi="Arial" w:cs="Arial"/>
                <w:b/>
                <w:color w:val="000000"/>
                <w:sz w:val="20"/>
                <w:szCs w:val="20"/>
              </w:rPr>
              <w:t>Daño Mecánico</w:t>
            </w:r>
          </w:p>
        </w:tc>
        <w:tc>
          <w:tcPr>
            <w:tcW w:w="15126" w:type="dxa"/>
            <w:tcBorders>
              <w:top w:val="single" w:sz="4" w:space="0" w:color="auto"/>
              <w:left w:val="single" w:sz="4" w:space="0" w:color="auto"/>
              <w:bottom w:val="single" w:sz="4" w:space="0" w:color="auto"/>
              <w:right w:val="single" w:sz="4" w:space="0" w:color="auto"/>
            </w:tcBorders>
            <w:vAlign w:val="center"/>
          </w:tcPr>
          <w:p w:rsidR="00974682" w:rsidRPr="000E1E2C" w:rsidRDefault="00974682" w:rsidP="003002CC">
            <w:pPr>
              <w:pStyle w:val="Prrafodelista"/>
              <w:numPr>
                <w:ilvl w:val="0"/>
                <w:numId w:val="12"/>
              </w:numPr>
              <w:ind w:left="277" w:hanging="277"/>
              <w:contextualSpacing/>
              <w:jc w:val="both"/>
              <w:rPr>
                <w:rFonts w:ascii="Arial" w:hAnsi="Arial" w:cs="Arial"/>
                <w:color w:val="000000"/>
                <w:sz w:val="20"/>
                <w:szCs w:val="20"/>
              </w:rPr>
            </w:pPr>
            <w:r w:rsidRPr="000E1E2C">
              <w:rPr>
                <w:rFonts w:ascii="Arial" w:hAnsi="Arial" w:cs="Arial"/>
                <w:color w:val="000000"/>
                <w:sz w:val="20"/>
                <w:szCs w:val="20"/>
                <w:lang w:val="es-PY"/>
              </w:rPr>
              <w:t>Los resultados deben ser informados en “Otras determinaciones”</w:t>
            </w:r>
          </w:p>
          <w:p w:rsidR="00974682" w:rsidRPr="000E1E2C" w:rsidRDefault="00974682" w:rsidP="003002CC">
            <w:pPr>
              <w:pStyle w:val="Prrafodelista"/>
              <w:numPr>
                <w:ilvl w:val="0"/>
                <w:numId w:val="12"/>
              </w:numPr>
              <w:ind w:left="277" w:hanging="277"/>
              <w:contextualSpacing/>
              <w:jc w:val="both"/>
              <w:rPr>
                <w:rFonts w:ascii="Arial" w:hAnsi="Arial" w:cs="Arial"/>
                <w:i/>
                <w:iCs/>
                <w:color w:val="000000"/>
                <w:sz w:val="20"/>
                <w:szCs w:val="20"/>
                <w:lang w:val="es-PY"/>
              </w:rPr>
            </w:pPr>
            <w:r w:rsidRPr="000E1E2C">
              <w:rPr>
                <w:rFonts w:ascii="Arial" w:hAnsi="Arial" w:cs="Arial"/>
                <w:color w:val="000000"/>
                <w:sz w:val="20"/>
                <w:szCs w:val="20"/>
                <w:lang w:val="es-PY"/>
              </w:rPr>
              <w:t xml:space="preserve">Deberá indicarse el método de análisis seguido de: </w:t>
            </w:r>
            <w:r w:rsidRPr="000E1E2C">
              <w:rPr>
                <w:rFonts w:ascii="Arial" w:hAnsi="Arial" w:cs="Arial"/>
                <w:i/>
                <w:iCs/>
                <w:color w:val="000000"/>
                <w:sz w:val="20"/>
                <w:szCs w:val="20"/>
                <w:lang w:val="es-PY"/>
              </w:rPr>
              <w:t>“Este método no está cubierto por las Reglas Internacionales para Análisis de Semillas”.</w:t>
            </w:r>
          </w:p>
        </w:tc>
      </w:tr>
    </w:tbl>
    <w:p w:rsidR="000257E1" w:rsidRPr="00512A98" w:rsidRDefault="000257E1" w:rsidP="001D5760">
      <w:pPr>
        <w:spacing w:before="120"/>
        <w:rPr>
          <w:rFonts w:ascii="Arial" w:hAnsi="Arial"/>
          <w:color w:val="000000"/>
        </w:rPr>
      </w:pPr>
    </w:p>
    <w:sectPr w:rsidR="000257E1" w:rsidRPr="00512A98" w:rsidSect="001454AB">
      <w:footnotePr>
        <w:pos w:val="beneathText"/>
      </w:footnotePr>
      <w:pgSz w:w="18720" w:h="12240" w:orient="landscape" w:code="14"/>
      <w:pgMar w:top="1276" w:right="1418" w:bottom="1701" w:left="1418"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7B4" w:rsidRDefault="00C637B4">
      <w:r>
        <w:separator/>
      </w:r>
    </w:p>
  </w:endnote>
  <w:endnote w:type="continuationSeparator" w:id="0">
    <w:p w:rsidR="00C637B4" w:rsidRDefault="00C6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9B1" w:rsidRDefault="000649B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9B1" w:rsidRDefault="000649B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9B1" w:rsidRDefault="000649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7B4" w:rsidRDefault="00C637B4">
      <w:r>
        <w:separator/>
      </w:r>
    </w:p>
  </w:footnote>
  <w:footnote w:type="continuationSeparator" w:id="0">
    <w:p w:rsidR="00C637B4" w:rsidRDefault="00C637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9B1" w:rsidRDefault="000649B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39"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CellMar>
        <w:left w:w="0" w:type="dxa"/>
        <w:right w:w="0" w:type="dxa"/>
      </w:tblCellMar>
      <w:tblLook w:val="01E0" w:firstRow="1" w:lastRow="1" w:firstColumn="1" w:lastColumn="1" w:noHBand="0" w:noVBand="0"/>
    </w:tblPr>
    <w:tblGrid>
      <w:gridCol w:w="1696"/>
      <w:gridCol w:w="4516"/>
      <w:gridCol w:w="3227"/>
    </w:tblGrid>
    <w:tr w:rsidR="002217ED" w:rsidRPr="00995E6C" w:rsidTr="00E061A3">
      <w:trPr>
        <w:trHeight w:val="1686"/>
        <w:jc w:val="center"/>
      </w:trPr>
      <w:tc>
        <w:tcPr>
          <w:tcW w:w="1696" w:type="dxa"/>
          <w:tcBorders>
            <w:top w:val="single" w:sz="4" w:space="0" w:color="auto"/>
            <w:left w:val="single" w:sz="4" w:space="0" w:color="auto"/>
            <w:bottom w:val="single" w:sz="4" w:space="0" w:color="auto"/>
          </w:tcBorders>
          <w:shd w:val="clear" w:color="auto" w:fill="auto"/>
        </w:tcPr>
        <w:p w:rsidR="002217ED" w:rsidRPr="00467E89" w:rsidRDefault="002217ED" w:rsidP="009B2DC2">
          <w:pPr>
            <w:widowControl w:val="0"/>
            <w:tabs>
              <w:tab w:val="center" w:pos="963"/>
            </w:tabs>
            <w:autoSpaceDE w:val="0"/>
            <w:autoSpaceDN w:val="0"/>
            <w:contextualSpacing/>
            <w:rPr>
              <w:rFonts w:ascii="Calibri" w:eastAsia="Calibri" w:hAnsi="Calibri"/>
            </w:rPr>
          </w:pPr>
          <w:r>
            <w:rPr>
              <w:rFonts w:ascii="Calibri" w:eastAsia="Calibri" w:hAnsi="Calibri"/>
              <w:noProof/>
              <w:lang w:val="en-US" w:eastAsia="en-US"/>
            </w:rPr>
            <w:drawing>
              <wp:anchor distT="0" distB="0" distL="114300" distR="114300" simplePos="0" relativeHeight="251659264" behindDoc="1" locked="0" layoutInCell="1" allowOverlap="0" wp14:anchorId="530FC83D" wp14:editId="1F81B609">
                <wp:simplePos x="0" y="0"/>
                <wp:positionH relativeFrom="column">
                  <wp:posOffset>162560</wp:posOffset>
                </wp:positionH>
                <wp:positionV relativeFrom="paragraph">
                  <wp:posOffset>144145</wp:posOffset>
                </wp:positionV>
                <wp:extent cx="758825" cy="676275"/>
                <wp:effectExtent l="0" t="0" r="3175" b="9525"/>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516" w:type="dxa"/>
          <w:tcBorders>
            <w:top w:val="single" w:sz="4" w:space="0" w:color="auto"/>
            <w:bottom w:val="single" w:sz="4" w:space="0" w:color="auto"/>
          </w:tcBorders>
          <w:shd w:val="clear" w:color="auto" w:fill="auto"/>
          <w:vAlign w:val="center"/>
        </w:tcPr>
        <w:p w:rsidR="002217ED" w:rsidRPr="00467E89" w:rsidRDefault="002217ED" w:rsidP="009B2DC2">
          <w:pPr>
            <w:pStyle w:val="TableParagraph"/>
            <w:ind w:left="79"/>
            <w:jc w:val="center"/>
            <w:rPr>
              <w:b/>
              <w:sz w:val="24"/>
              <w:lang w:val="es-PY"/>
            </w:rPr>
          </w:pPr>
          <w:r>
            <w:rPr>
              <w:b/>
              <w:sz w:val="24"/>
              <w:lang w:val="es-PY"/>
            </w:rPr>
            <w:t>EMISIÓN DE CERTIFICADO DE ANÁLISIS</w:t>
          </w:r>
        </w:p>
      </w:tc>
      <w:tc>
        <w:tcPr>
          <w:tcW w:w="3227" w:type="dxa"/>
          <w:tcBorders>
            <w:top w:val="single" w:sz="4" w:space="0" w:color="auto"/>
            <w:bottom w:val="single" w:sz="4" w:space="0" w:color="auto"/>
            <w:right w:val="single" w:sz="4" w:space="0" w:color="auto"/>
          </w:tcBorders>
          <w:shd w:val="clear" w:color="auto" w:fill="auto"/>
          <w:vAlign w:val="center"/>
        </w:tcPr>
        <w:p w:rsidR="002217ED" w:rsidRPr="00467E89" w:rsidRDefault="002217ED" w:rsidP="009B2DC2">
          <w:pPr>
            <w:pStyle w:val="TableParagraph"/>
            <w:spacing w:line="270" w:lineRule="exact"/>
            <w:ind w:left="95"/>
            <w:rPr>
              <w:sz w:val="24"/>
              <w:lang w:val="es-PY"/>
            </w:rPr>
          </w:pPr>
          <w:r w:rsidRPr="00467E89">
            <w:rPr>
              <w:b/>
              <w:sz w:val="24"/>
              <w:lang w:val="es-PY"/>
            </w:rPr>
            <w:t xml:space="preserve">Código: </w:t>
          </w:r>
          <w:r>
            <w:rPr>
              <w:sz w:val="24"/>
              <w:lang w:val="es-PY"/>
            </w:rPr>
            <w:t>PRO-DLSyCV-516</w:t>
          </w:r>
        </w:p>
        <w:p w:rsidR="002217ED" w:rsidRDefault="002217ED" w:rsidP="009B2DC2">
          <w:pPr>
            <w:pStyle w:val="TableParagraph"/>
            <w:spacing w:before="2" w:line="275" w:lineRule="exact"/>
            <w:ind w:left="95"/>
            <w:rPr>
              <w:b/>
              <w:sz w:val="24"/>
              <w:lang w:val="es-PY"/>
            </w:rPr>
          </w:pPr>
          <w:r>
            <w:rPr>
              <w:b/>
              <w:sz w:val="24"/>
              <w:lang w:val="es-PY"/>
            </w:rPr>
            <w:t xml:space="preserve">Emisor: </w:t>
          </w:r>
          <w:r w:rsidRPr="00333622">
            <w:rPr>
              <w:sz w:val="24"/>
              <w:lang w:val="es-PY"/>
            </w:rPr>
            <w:t>D</w:t>
          </w:r>
          <w:r>
            <w:rPr>
              <w:sz w:val="24"/>
              <w:lang w:val="es-PY"/>
            </w:rPr>
            <w:t>GT-DL-</w:t>
          </w:r>
          <w:proofErr w:type="spellStart"/>
          <w:r w:rsidRPr="00333622">
            <w:rPr>
              <w:sz w:val="24"/>
              <w:lang w:val="es-PY"/>
            </w:rPr>
            <w:t>DLSyCV</w:t>
          </w:r>
          <w:proofErr w:type="spellEnd"/>
        </w:p>
        <w:p w:rsidR="002217ED" w:rsidRPr="00467E89" w:rsidRDefault="002217ED" w:rsidP="009B2DC2">
          <w:pPr>
            <w:pStyle w:val="TableParagraph"/>
            <w:spacing w:before="2" w:line="275" w:lineRule="exact"/>
            <w:ind w:left="95"/>
            <w:rPr>
              <w:sz w:val="24"/>
              <w:lang w:val="es-PY"/>
            </w:rPr>
          </w:pPr>
          <w:r w:rsidRPr="00467E89">
            <w:rPr>
              <w:b/>
              <w:sz w:val="24"/>
              <w:lang w:val="es-PY"/>
            </w:rPr>
            <w:t xml:space="preserve">Versión: </w:t>
          </w:r>
          <w:r>
            <w:rPr>
              <w:sz w:val="24"/>
              <w:lang w:val="es-PY"/>
            </w:rPr>
            <w:t>02</w:t>
          </w:r>
        </w:p>
        <w:p w:rsidR="002217ED" w:rsidRPr="00467E89" w:rsidRDefault="002217ED" w:rsidP="009B2DC2">
          <w:pPr>
            <w:pStyle w:val="TableParagraph"/>
            <w:spacing w:line="275" w:lineRule="exact"/>
            <w:ind w:left="95" w:right="-58"/>
            <w:rPr>
              <w:sz w:val="24"/>
              <w:lang w:val="es-PY"/>
            </w:rPr>
          </w:pPr>
          <w:r w:rsidRPr="00467E89">
            <w:rPr>
              <w:b/>
              <w:sz w:val="24"/>
              <w:lang w:val="es-PY"/>
            </w:rPr>
            <w:t>Vigente:</w:t>
          </w:r>
          <w:r w:rsidRPr="009F0F4E">
            <w:rPr>
              <w:spacing w:val="-11"/>
              <w:sz w:val="24"/>
              <w:lang w:val="es-PY"/>
            </w:rPr>
            <w:t xml:space="preserve">  </w:t>
          </w:r>
          <w:r w:rsidR="000649B1">
            <w:rPr>
              <w:spacing w:val="-11"/>
              <w:sz w:val="24"/>
              <w:lang w:val="es-PY"/>
            </w:rPr>
            <w:t>02/12</w:t>
          </w:r>
          <w:bookmarkStart w:id="0" w:name="_GoBack"/>
          <w:bookmarkEnd w:id="0"/>
          <w:r w:rsidR="006C7B3B">
            <w:rPr>
              <w:spacing w:val="-11"/>
              <w:sz w:val="24"/>
              <w:lang w:val="es-PY"/>
            </w:rPr>
            <w:t>/ 2024</w:t>
          </w:r>
        </w:p>
        <w:p w:rsidR="002217ED" w:rsidRPr="003F7224" w:rsidRDefault="002217ED" w:rsidP="009B2DC2">
          <w:pPr>
            <w:rPr>
              <w:rFonts w:ascii="Arial" w:hAnsi="Arial" w:cs="Arial"/>
            </w:rPr>
          </w:pPr>
          <w:r>
            <w:rPr>
              <w:rFonts w:ascii="Arial" w:hAnsi="Arial" w:cs="Arial"/>
              <w:b/>
            </w:rPr>
            <w:t xml:space="preserve">  Página: </w:t>
          </w:r>
          <w:r w:rsidRPr="006D0642">
            <w:rPr>
              <w:rFonts w:ascii="Arial" w:hAnsi="Arial" w:cs="Arial"/>
            </w:rPr>
            <w:t xml:space="preserve">  </w:t>
          </w:r>
          <w:sdt>
            <w:sdtPr>
              <w:rPr>
                <w:rFonts w:ascii="Arial" w:hAnsi="Arial" w:cs="Arial"/>
              </w:rPr>
              <w:id w:val="250395305"/>
              <w:docPartObj>
                <w:docPartGallery w:val="Page Numbers (Top of Page)"/>
                <w:docPartUnique/>
              </w:docPartObj>
            </w:sdtPr>
            <w:sdtEndPr/>
            <w:sdtContent>
              <w:r w:rsidRPr="006D0642">
                <w:rPr>
                  <w:rFonts w:ascii="Arial" w:hAnsi="Arial" w:cs="Arial"/>
                </w:rPr>
                <w:fldChar w:fldCharType="begin"/>
              </w:r>
              <w:r w:rsidRPr="006D0642">
                <w:rPr>
                  <w:rFonts w:ascii="Arial" w:hAnsi="Arial" w:cs="Arial"/>
                </w:rPr>
                <w:instrText xml:space="preserve"> PAGE </w:instrText>
              </w:r>
              <w:r w:rsidRPr="006D0642">
                <w:rPr>
                  <w:rFonts w:ascii="Arial" w:hAnsi="Arial" w:cs="Arial"/>
                </w:rPr>
                <w:fldChar w:fldCharType="separate"/>
              </w:r>
              <w:r w:rsidR="000649B1">
                <w:rPr>
                  <w:rFonts w:ascii="Arial" w:hAnsi="Arial" w:cs="Arial"/>
                  <w:noProof/>
                </w:rPr>
                <w:t>1</w:t>
              </w:r>
              <w:r w:rsidRPr="006D0642">
                <w:rPr>
                  <w:rFonts w:ascii="Arial" w:hAnsi="Arial" w:cs="Arial"/>
                </w:rPr>
                <w:fldChar w:fldCharType="end"/>
              </w:r>
              <w:r w:rsidRPr="006D0642">
                <w:rPr>
                  <w:rFonts w:ascii="Arial" w:hAnsi="Arial" w:cs="Arial"/>
                </w:rPr>
                <w:t xml:space="preserve"> de </w:t>
              </w:r>
              <w:r w:rsidRPr="006D0642">
                <w:rPr>
                  <w:rFonts w:ascii="Arial" w:hAnsi="Arial" w:cs="Arial"/>
                </w:rPr>
                <w:fldChar w:fldCharType="begin"/>
              </w:r>
              <w:r w:rsidRPr="006D0642">
                <w:rPr>
                  <w:rFonts w:ascii="Arial" w:hAnsi="Arial" w:cs="Arial"/>
                </w:rPr>
                <w:instrText xml:space="preserve"> NUMPAGES  </w:instrText>
              </w:r>
              <w:r w:rsidRPr="006D0642">
                <w:rPr>
                  <w:rFonts w:ascii="Arial" w:hAnsi="Arial" w:cs="Arial"/>
                </w:rPr>
                <w:fldChar w:fldCharType="separate"/>
              </w:r>
              <w:r w:rsidR="000649B1">
                <w:rPr>
                  <w:rFonts w:ascii="Arial" w:hAnsi="Arial" w:cs="Arial"/>
                  <w:noProof/>
                </w:rPr>
                <w:t>9</w:t>
              </w:r>
              <w:r w:rsidRPr="006D0642">
                <w:rPr>
                  <w:rFonts w:ascii="Arial" w:hAnsi="Arial" w:cs="Arial"/>
                </w:rPr>
                <w:fldChar w:fldCharType="end"/>
              </w:r>
            </w:sdtContent>
          </w:sdt>
        </w:p>
      </w:tc>
    </w:tr>
  </w:tbl>
  <w:p w:rsidR="002217ED" w:rsidRDefault="002217ED">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9B1" w:rsidRDefault="000649B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213A22CC"/>
    <w:name w:val="WW8Num4"/>
    <w:lvl w:ilvl="0">
      <w:start w:val="1"/>
      <w:numFmt w:val="decimal"/>
      <w:lvlText w:val="%1."/>
      <w:lvlJc w:val="left"/>
      <w:pPr>
        <w:tabs>
          <w:tab w:val="num" w:pos="720"/>
        </w:tabs>
        <w:ind w:left="720" w:hanging="360"/>
      </w:pPr>
    </w:lvl>
    <w:lvl w:ilvl="1">
      <w:start w:val="1"/>
      <w:numFmt w:val="decimal"/>
      <w:lvlText w:val="%1.%2"/>
      <w:lvlJc w:val="left"/>
      <w:pPr>
        <w:tabs>
          <w:tab w:val="num" w:pos="502"/>
        </w:tabs>
        <w:ind w:left="502" w:hanging="360"/>
      </w:pPr>
      <w:rPr>
        <w:b/>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2" w15:restartNumberingAfterBreak="0">
    <w:nsid w:val="06C55E95"/>
    <w:multiLevelType w:val="hybridMultilevel"/>
    <w:tmpl w:val="76E8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06E35"/>
    <w:multiLevelType w:val="hybridMultilevel"/>
    <w:tmpl w:val="7754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F0AC9"/>
    <w:multiLevelType w:val="hybridMultilevel"/>
    <w:tmpl w:val="07C46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03340"/>
    <w:multiLevelType w:val="hybridMultilevel"/>
    <w:tmpl w:val="A6F6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13097"/>
    <w:multiLevelType w:val="hybridMultilevel"/>
    <w:tmpl w:val="6F28C690"/>
    <w:lvl w:ilvl="0" w:tplc="B56EE2FC">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 w15:restartNumberingAfterBreak="0">
    <w:nsid w:val="33D06E7D"/>
    <w:multiLevelType w:val="hybridMultilevel"/>
    <w:tmpl w:val="96ACF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8E1F23"/>
    <w:multiLevelType w:val="hybridMultilevel"/>
    <w:tmpl w:val="C77C70FC"/>
    <w:lvl w:ilvl="0" w:tplc="58565D6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E80987"/>
    <w:multiLevelType w:val="multilevel"/>
    <w:tmpl w:val="3A00A536"/>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61AD0598"/>
    <w:multiLevelType w:val="hybridMultilevel"/>
    <w:tmpl w:val="7742B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E93C21"/>
    <w:multiLevelType w:val="hybridMultilevel"/>
    <w:tmpl w:val="67800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9707BB"/>
    <w:multiLevelType w:val="multilevel"/>
    <w:tmpl w:val="22EC04B2"/>
    <w:lvl w:ilvl="0">
      <w:start w:val="7"/>
      <w:numFmt w:val="decimal"/>
      <w:lvlText w:val="%1"/>
      <w:lvlJc w:val="left"/>
      <w:pPr>
        <w:ind w:left="360" w:hanging="360"/>
      </w:pPr>
      <w:rPr>
        <w:rFonts w:hint="default"/>
      </w:rPr>
    </w:lvl>
    <w:lvl w:ilvl="1">
      <w:start w:val="1"/>
      <w:numFmt w:val="decimal"/>
      <w:lvlText w:val="%1.%2"/>
      <w:lvlJc w:val="left"/>
      <w:pPr>
        <w:ind w:left="218" w:hanging="360"/>
      </w:pPr>
      <w:rPr>
        <w:rFonts w:hint="default"/>
        <w:b/>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13" w15:restartNumberingAfterBreak="0">
    <w:nsid w:val="6F8F21A8"/>
    <w:multiLevelType w:val="hybridMultilevel"/>
    <w:tmpl w:val="235C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13"/>
  </w:num>
  <w:num w:numId="6">
    <w:abstractNumId w:val="10"/>
  </w:num>
  <w:num w:numId="7">
    <w:abstractNumId w:val="4"/>
  </w:num>
  <w:num w:numId="8">
    <w:abstractNumId w:val="8"/>
  </w:num>
  <w:num w:numId="9">
    <w:abstractNumId w:val="11"/>
  </w:num>
  <w:num w:numId="10">
    <w:abstractNumId w:val="3"/>
  </w:num>
  <w:num w:numId="11">
    <w:abstractNumId w:val="5"/>
  </w:num>
  <w:num w:numId="12">
    <w:abstractNumId w:val="7"/>
  </w:num>
  <w:num w:numId="13">
    <w:abstractNumId w:val="12"/>
  </w:num>
  <w:num w:numId="1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D08"/>
    <w:rsid w:val="00000C3E"/>
    <w:rsid w:val="00007798"/>
    <w:rsid w:val="00013DA0"/>
    <w:rsid w:val="000145E8"/>
    <w:rsid w:val="0001734C"/>
    <w:rsid w:val="000257E1"/>
    <w:rsid w:val="00026D3E"/>
    <w:rsid w:val="0003787C"/>
    <w:rsid w:val="0005085D"/>
    <w:rsid w:val="00057ABB"/>
    <w:rsid w:val="000649B1"/>
    <w:rsid w:val="00067146"/>
    <w:rsid w:val="00087AC4"/>
    <w:rsid w:val="000956E4"/>
    <w:rsid w:val="000A0BC2"/>
    <w:rsid w:val="000C787B"/>
    <w:rsid w:val="000E1E0E"/>
    <w:rsid w:val="000E1E2C"/>
    <w:rsid w:val="000F534D"/>
    <w:rsid w:val="000F6752"/>
    <w:rsid w:val="001130FD"/>
    <w:rsid w:val="00116508"/>
    <w:rsid w:val="001454AB"/>
    <w:rsid w:val="001918EB"/>
    <w:rsid w:val="00196186"/>
    <w:rsid w:val="001A0377"/>
    <w:rsid w:val="001A49F4"/>
    <w:rsid w:val="001C2A77"/>
    <w:rsid w:val="001C45A1"/>
    <w:rsid w:val="001C6A9E"/>
    <w:rsid w:val="001D5760"/>
    <w:rsid w:val="001E276A"/>
    <w:rsid w:val="001F0762"/>
    <w:rsid w:val="002052FE"/>
    <w:rsid w:val="002217ED"/>
    <w:rsid w:val="00222ECA"/>
    <w:rsid w:val="00247659"/>
    <w:rsid w:val="002608D2"/>
    <w:rsid w:val="00260B93"/>
    <w:rsid w:val="00262630"/>
    <w:rsid w:val="00272EFB"/>
    <w:rsid w:val="002858D8"/>
    <w:rsid w:val="00285DF4"/>
    <w:rsid w:val="0029137D"/>
    <w:rsid w:val="0029266C"/>
    <w:rsid w:val="002A7D62"/>
    <w:rsid w:val="002B0E15"/>
    <w:rsid w:val="002B7D77"/>
    <w:rsid w:val="002C3E8E"/>
    <w:rsid w:val="002D6A60"/>
    <w:rsid w:val="002E76EB"/>
    <w:rsid w:val="002F3302"/>
    <w:rsid w:val="002F3A8D"/>
    <w:rsid w:val="003002CC"/>
    <w:rsid w:val="00311270"/>
    <w:rsid w:val="00313A87"/>
    <w:rsid w:val="00325C1C"/>
    <w:rsid w:val="00326778"/>
    <w:rsid w:val="0033216C"/>
    <w:rsid w:val="003418D1"/>
    <w:rsid w:val="00344806"/>
    <w:rsid w:val="00357481"/>
    <w:rsid w:val="003604AA"/>
    <w:rsid w:val="00364B16"/>
    <w:rsid w:val="00364F1B"/>
    <w:rsid w:val="00365B61"/>
    <w:rsid w:val="00365F49"/>
    <w:rsid w:val="00397269"/>
    <w:rsid w:val="003B59AC"/>
    <w:rsid w:val="003C1E20"/>
    <w:rsid w:val="003C3F7C"/>
    <w:rsid w:val="003C6E13"/>
    <w:rsid w:val="003E55B6"/>
    <w:rsid w:val="003E6CE6"/>
    <w:rsid w:val="00404168"/>
    <w:rsid w:val="00404771"/>
    <w:rsid w:val="00411CD4"/>
    <w:rsid w:val="00423F58"/>
    <w:rsid w:val="00427251"/>
    <w:rsid w:val="00427FB9"/>
    <w:rsid w:val="004308AC"/>
    <w:rsid w:val="004341D9"/>
    <w:rsid w:val="004421A5"/>
    <w:rsid w:val="00447E0B"/>
    <w:rsid w:val="00452257"/>
    <w:rsid w:val="0046263C"/>
    <w:rsid w:val="004626F4"/>
    <w:rsid w:val="004704A6"/>
    <w:rsid w:val="004723BD"/>
    <w:rsid w:val="004757B8"/>
    <w:rsid w:val="00477A71"/>
    <w:rsid w:val="004845C8"/>
    <w:rsid w:val="00496F6C"/>
    <w:rsid w:val="00497D08"/>
    <w:rsid w:val="004A5E35"/>
    <w:rsid w:val="004A7195"/>
    <w:rsid w:val="004B38F2"/>
    <w:rsid w:val="004C3682"/>
    <w:rsid w:val="004D21BF"/>
    <w:rsid w:val="004D3A60"/>
    <w:rsid w:val="004F6A2C"/>
    <w:rsid w:val="005014F7"/>
    <w:rsid w:val="00512A98"/>
    <w:rsid w:val="00523678"/>
    <w:rsid w:val="005418B4"/>
    <w:rsid w:val="00544BB5"/>
    <w:rsid w:val="00566F48"/>
    <w:rsid w:val="00580319"/>
    <w:rsid w:val="005820DA"/>
    <w:rsid w:val="005916BF"/>
    <w:rsid w:val="005934BE"/>
    <w:rsid w:val="005A4AFA"/>
    <w:rsid w:val="005B2682"/>
    <w:rsid w:val="005C2EA4"/>
    <w:rsid w:val="005C6CFB"/>
    <w:rsid w:val="005E0D8B"/>
    <w:rsid w:val="005F6390"/>
    <w:rsid w:val="0060663A"/>
    <w:rsid w:val="006145C6"/>
    <w:rsid w:val="006277B1"/>
    <w:rsid w:val="00641D32"/>
    <w:rsid w:val="00642456"/>
    <w:rsid w:val="006448C2"/>
    <w:rsid w:val="00647876"/>
    <w:rsid w:val="00667F8E"/>
    <w:rsid w:val="006909BA"/>
    <w:rsid w:val="00694375"/>
    <w:rsid w:val="006B725B"/>
    <w:rsid w:val="006B7C20"/>
    <w:rsid w:val="006C7B3B"/>
    <w:rsid w:val="006D0E2A"/>
    <w:rsid w:val="006E28BF"/>
    <w:rsid w:val="006E4C8A"/>
    <w:rsid w:val="006E4D36"/>
    <w:rsid w:val="007039BE"/>
    <w:rsid w:val="00703FAE"/>
    <w:rsid w:val="007138F3"/>
    <w:rsid w:val="007229F7"/>
    <w:rsid w:val="0074031F"/>
    <w:rsid w:val="0077166C"/>
    <w:rsid w:val="00792EAF"/>
    <w:rsid w:val="00796D6E"/>
    <w:rsid w:val="007A17E7"/>
    <w:rsid w:val="007A7024"/>
    <w:rsid w:val="007C3507"/>
    <w:rsid w:val="007D28CF"/>
    <w:rsid w:val="007D4A0B"/>
    <w:rsid w:val="007E0E84"/>
    <w:rsid w:val="007E1FD4"/>
    <w:rsid w:val="007E7A45"/>
    <w:rsid w:val="007F300E"/>
    <w:rsid w:val="007F52D2"/>
    <w:rsid w:val="00834031"/>
    <w:rsid w:val="00844EC8"/>
    <w:rsid w:val="00862368"/>
    <w:rsid w:val="008669EC"/>
    <w:rsid w:val="00875722"/>
    <w:rsid w:val="0087766A"/>
    <w:rsid w:val="0088030E"/>
    <w:rsid w:val="00883A5F"/>
    <w:rsid w:val="00884C12"/>
    <w:rsid w:val="00896E28"/>
    <w:rsid w:val="008C63BD"/>
    <w:rsid w:val="008D04FA"/>
    <w:rsid w:val="008E4DD4"/>
    <w:rsid w:val="00901E3A"/>
    <w:rsid w:val="00910FCB"/>
    <w:rsid w:val="00913C28"/>
    <w:rsid w:val="00915AE8"/>
    <w:rsid w:val="0095477E"/>
    <w:rsid w:val="00954B95"/>
    <w:rsid w:val="009669CF"/>
    <w:rsid w:val="00974682"/>
    <w:rsid w:val="00975EA8"/>
    <w:rsid w:val="009945AC"/>
    <w:rsid w:val="0099476F"/>
    <w:rsid w:val="00994DD6"/>
    <w:rsid w:val="0099640B"/>
    <w:rsid w:val="009A5E4B"/>
    <w:rsid w:val="009A6E8F"/>
    <w:rsid w:val="009B2DC2"/>
    <w:rsid w:val="009B4C3D"/>
    <w:rsid w:val="009D6CB5"/>
    <w:rsid w:val="009E27CD"/>
    <w:rsid w:val="009E43B3"/>
    <w:rsid w:val="009F2BD9"/>
    <w:rsid w:val="009F6AA1"/>
    <w:rsid w:val="00A046C0"/>
    <w:rsid w:val="00A23D81"/>
    <w:rsid w:val="00A24C89"/>
    <w:rsid w:val="00A5419C"/>
    <w:rsid w:val="00A563FA"/>
    <w:rsid w:val="00A56D64"/>
    <w:rsid w:val="00A624FF"/>
    <w:rsid w:val="00A709CC"/>
    <w:rsid w:val="00A82975"/>
    <w:rsid w:val="00A846AD"/>
    <w:rsid w:val="00A96D01"/>
    <w:rsid w:val="00A97958"/>
    <w:rsid w:val="00A97FD9"/>
    <w:rsid w:val="00AA43F8"/>
    <w:rsid w:val="00AA7613"/>
    <w:rsid w:val="00AD4AAC"/>
    <w:rsid w:val="00AE507B"/>
    <w:rsid w:val="00AE5968"/>
    <w:rsid w:val="00AE7178"/>
    <w:rsid w:val="00AF2834"/>
    <w:rsid w:val="00AF7FD6"/>
    <w:rsid w:val="00B03FE4"/>
    <w:rsid w:val="00B21B39"/>
    <w:rsid w:val="00B329E0"/>
    <w:rsid w:val="00B35CBC"/>
    <w:rsid w:val="00B42AC1"/>
    <w:rsid w:val="00B52413"/>
    <w:rsid w:val="00B7371C"/>
    <w:rsid w:val="00B847CD"/>
    <w:rsid w:val="00B91CF8"/>
    <w:rsid w:val="00B9249F"/>
    <w:rsid w:val="00BA1CA8"/>
    <w:rsid w:val="00BB0617"/>
    <w:rsid w:val="00BB0EDA"/>
    <w:rsid w:val="00BB3162"/>
    <w:rsid w:val="00BC0B00"/>
    <w:rsid w:val="00BC4D6C"/>
    <w:rsid w:val="00BD2CC1"/>
    <w:rsid w:val="00BD2D81"/>
    <w:rsid w:val="00BE7422"/>
    <w:rsid w:val="00BF455B"/>
    <w:rsid w:val="00BF465B"/>
    <w:rsid w:val="00BF5B19"/>
    <w:rsid w:val="00C12E45"/>
    <w:rsid w:val="00C17597"/>
    <w:rsid w:val="00C33A9F"/>
    <w:rsid w:val="00C621A7"/>
    <w:rsid w:val="00C637B4"/>
    <w:rsid w:val="00C65151"/>
    <w:rsid w:val="00C656FC"/>
    <w:rsid w:val="00C71182"/>
    <w:rsid w:val="00C72470"/>
    <w:rsid w:val="00CA1B4A"/>
    <w:rsid w:val="00CA203E"/>
    <w:rsid w:val="00CA55A3"/>
    <w:rsid w:val="00CB0F61"/>
    <w:rsid w:val="00CB13C1"/>
    <w:rsid w:val="00CB1FDD"/>
    <w:rsid w:val="00CC6D3C"/>
    <w:rsid w:val="00CD08CA"/>
    <w:rsid w:val="00CD3A0A"/>
    <w:rsid w:val="00CD5A93"/>
    <w:rsid w:val="00CD66B3"/>
    <w:rsid w:val="00CE3676"/>
    <w:rsid w:val="00CF626E"/>
    <w:rsid w:val="00CF6731"/>
    <w:rsid w:val="00D01C9F"/>
    <w:rsid w:val="00D27526"/>
    <w:rsid w:val="00D40118"/>
    <w:rsid w:val="00D50B4C"/>
    <w:rsid w:val="00D56B42"/>
    <w:rsid w:val="00D56C1E"/>
    <w:rsid w:val="00D576CF"/>
    <w:rsid w:val="00D60773"/>
    <w:rsid w:val="00D614B5"/>
    <w:rsid w:val="00D671E7"/>
    <w:rsid w:val="00D904FF"/>
    <w:rsid w:val="00D91712"/>
    <w:rsid w:val="00DA10B1"/>
    <w:rsid w:val="00DA7C25"/>
    <w:rsid w:val="00DB0EEC"/>
    <w:rsid w:val="00DB78CF"/>
    <w:rsid w:val="00DC733B"/>
    <w:rsid w:val="00DC7725"/>
    <w:rsid w:val="00DC7B67"/>
    <w:rsid w:val="00DE3C0F"/>
    <w:rsid w:val="00DE5FC8"/>
    <w:rsid w:val="00DF3B72"/>
    <w:rsid w:val="00DF7E98"/>
    <w:rsid w:val="00E00BE2"/>
    <w:rsid w:val="00E02F52"/>
    <w:rsid w:val="00E061A3"/>
    <w:rsid w:val="00E062B1"/>
    <w:rsid w:val="00E15BF4"/>
    <w:rsid w:val="00E33004"/>
    <w:rsid w:val="00E35124"/>
    <w:rsid w:val="00E40F9F"/>
    <w:rsid w:val="00E4576E"/>
    <w:rsid w:val="00E45D46"/>
    <w:rsid w:val="00E537AA"/>
    <w:rsid w:val="00E72C1D"/>
    <w:rsid w:val="00E73716"/>
    <w:rsid w:val="00E73CB4"/>
    <w:rsid w:val="00E746BF"/>
    <w:rsid w:val="00E810A3"/>
    <w:rsid w:val="00E8146A"/>
    <w:rsid w:val="00E854C1"/>
    <w:rsid w:val="00E87B55"/>
    <w:rsid w:val="00EB76D8"/>
    <w:rsid w:val="00ED575F"/>
    <w:rsid w:val="00F13396"/>
    <w:rsid w:val="00F14DF5"/>
    <w:rsid w:val="00F22347"/>
    <w:rsid w:val="00F22B25"/>
    <w:rsid w:val="00F447BF"/>
    <w:rsid w:val="00F53AB7"/>
    <w:rsid w:val="00F55F74"/>
    <w:rsid w:val="00F5631B"/>
    <w:rsid w:val="00F60D98"/>
    <w:rsid w:val="00F73002"/>
    <w:rsid w:val="00F76D81"/>
    <w:rsid w:val="00F81936"/>
    <w:rsid w:val="00F94EEB"/>
    <w:rsid w:val="00FA32FE"/>
    <w:rsid w:val="00FA7E24"/>
    <w:rsid w:val="00FC76DB"/>
    <w:rsid w:val="00FC7A77"/>
    <w:rsid w:val="00FC7BB8"/>
    <w:rsid w:val="00FD3D15"/>
    <w:rsid w:val="00FF42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5ADB0"/>
  <w15:docId w15:val="{51C46D4D-7EEE-4C35-AB6F-32B7594CF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8">
    <w:name w:val="heading 8"/>
    <w:basedOn w:val="Normal"/>
    <w:next w:val="Normal"/>
    <w:qFormat/>
    <w:pPr>
      <w:keepNext/>
      <w:numPr>
        <w:ilvl w:val="7"/>
        <w:numId w:val="1"/>
      </w:numPr>
      <w:jc w:val="center"/>
      <w:outlineLvl w:val="7"/>
    </w:pPr>
    <w:rPr>
      <w:rFonts w:ascii="Arial" w:hAnsi="Arial" w:cs="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styleId="Nmerodepgina">
    <w:name w:val="page number"/>
    <w:basedOn w:val="Fuentedeprrafopredeter1"/>
  </w:style>
  <w:style w:type="paragraph" w:customStyle="1" w:styleId="Encabezado1">
    <w:name w:val="Encabezado1"/>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Prrafodelista">
    <w:name w:val="List Paragraph"/>
    <w:basedOn w:val="Normal"/>
    <w:uiPriority w:val="34"/>
    <w:qFormat/>
    <w:rsid w:val="00CA55A3"/>
    <w:pPr>
      <w:ind w:left="708"/>
    </w:pPr>
  </w:style>
  <w:style w:type="paragraph" w:styleId="NormalWeb">
    <w:name w:val="Normal (Web)"/>
    <w:basedOn w:val="Normal"/>
    <w:rsid w:val="003604AA"/>
    <w:pPr>
      <w:suppressAutoHyphens w:val="0"/>
      <w:spacing w:before="100" w:beforeAutospacing="1" w:after="100" w:afterAutospacing="1"/>
    </w:pPr>
    <w:rPr>
      <w:lang w:eastAsia="es-ES"/>
    </w:rPr>
  </w:style>
  <w:style w:type="character" w:styleId="nfasis">
    <w:name w:val="Emphasis"/>
    <w:uiPriority w:val="99"/>
    <w:qFormat/>
    <w:rsid w:val="00A24C89"/>
    <w:rPr>
      <w:rFonts w:cs="Times New Roman"/>
      <w:i/>
      <w:iCs/>
    </w:rPr>
  </w:style>
  <w:style w:type="character" w:styleId="Hipervnculo">
    <w:name w:val="Hyperlink"/>
    <w:uiPriority w:val="99"/>
    <w:semiHidden/>
    <w:unhideWhenUsed/>
    <w:rsid w:val="00FF422A"/>
    <w:rPr>
      <w:color w:val="0000FF"/>
      <w:u w:val="single"/>
    </w:rPr>
  </w:style>
  <w:style w:type="character" w:customStyle="1" w:styleId="hps">
    <w:name w:val="hps"/>
    <w:basedOn w:val="Fuentedeprrafopredeter"/>
    <w:rsid w:val="00000C3E"/>
  </w:style>
  <w:style w:type="paragraph" w:styleId="Sangra2detindependiente">
    <w:name w:val="Body Text Indent 2"/>
    <w:basedOn w:val="Normal"/>
    <w:link w:val="Sangra2detindependienteCar"/>
    <w:uiPriority w:val="99"/>
    <w:semiHidden/>
    <w:unhideWhenUsed/>
    <w:rsid w:val="00000C3E"/>
    <w:pPr>
      <w:spacing w:after="120" w:line="480" w:lineRule="auto"/>
      <w:ind w:left="283"/>
    </w:pPr>
  </w:style>
  <w:style w:type="character" w:customStyle="1" w:styleId="Sangra2detindependienteCar">
    <w:name w:val="Sangría 2 de t. independiente Car"/>
    <w:link w:val="Sangra2detindependiente"/>
    <w:uiPriority w:val="99"/>
    <w:semiHidden/>
    <w:rsid w:val="00000C3E"/>
    <w:rPr>
      <w:sz w:val="24"/>
      <w:szCs w:val="24"/>
      <w:lang w:val="es-ES" w:eastAsia="ar-SA"/>
    </w:rPr>
  </w:style>
  <w:style w:type="paragraph" w:styleId="Textoindependiente2">
    <w:name w:val="Body Text 2"/>
    <w:basedOn w:val="Normal"/>
    <w:link w:val="Textoindependiente2Car"/>
    <w:uiPriority w:val="99"/>
    <w:unhideWhenUsed/>
    <w:rsid w:val="00000C3E"/>
    <w:pPr>
      <w:spacing w:after="120" w:line="480" w:lineRule="auto"/>
    </w:pPr>
  </w:style>
  <w:style w:type="character" w:customStyle="1" w:styleId="Textoindependiente2Car">
    <w:name w:val="Texto independiente 2 Car"/>
    <w:link w:val="Textoindependiente2"/>
    <w:uiPriority w:val="99"/>
    <w:rsid w:val="00000C3E"/>
    <w:rPr>
      <w:sz w:val="24"/>
      <w:szCs w:val="24"/>
      <w:lang w:val="es-ES" w:eastAsia="ar-SA"/>
    </w:rPr>
  </w:style>
  <w:style w:type="paragraph" w:styleId="Textodeglobo">
    <w:name w:val="Balloon Text"/>
    <w:basedOn w:val="Normal"/>
    <w:link w:val="TextodegloboCar"/>
    <w:uiPriority w:val="99"/>
    <w:semiHidden/>
    <w:unhideWhenUsed/>
    <w:rsid w:val="00901E3A"/>
    <w:rPr>
      <w:rFonts w:ascii="Segoe UI" w:hAnsi="Segoe UI"/>
      <w:sz w:val="18"/>
      <w:szCs w:val="18"/>
    </w:rPr>
  </w:style>
  <w:style w:type="character" w:customStyle="1" w:styleId="TextodegloboCar">
    <w:name w:val="Texto de globo Car"/>
    <w:link w:val="Textodeglobo"/>
    <w:uiPriority w:val="99"/>
    <w:semiHidden/>
    <w:rsid w:val="00901E3A"/>
    <w:rPr>
      <w:rFonts w:ascii="Segoe UI" w:hAnsi="Segoe UI" w:cs="Segoe UI"/>
      <w:sz w:val="18"/>
      <w:szCs w:val="18"/>
      <w:lang w:val="es-ES" w:eastAsia="ar-SA"/>
    </w:rPr>
  </w:style>
  <w:style w:type="paragraph" w:customStyle="1" w:styleId="TableParagraph">
    <w:name w:val="Table Paragraph"/>
    <w:basedOn w:val="Normal"/>
    <w:uiPriority w:val="1"/>
    <w:qFormat/>
    <w:rsid w:val="00CF6731"/>
    <w:pPr>
      <w:widowControl w:val="0"/>
      <w:suppressAutoHyphens w:val="0"/>
      <w:autoSpaceDE w:val="0"/>
      <w:autoSpaceDN w:val="0"/>
    </w:pPr>
    <w:rPr>
      <w:rFonts w:ascii="Arial" w:eastAsia="Arial" w:hAnsi="Arial" w:cs="Arial"/>
      <w:sz w:val="22"/>
      <w:szCs w:val="22"/>
      <w:lang w:val="en-US" w:eastAsia="en-US"/>
    </w:rPr>
  </w:style>
  <w:style w:type="table" w:styleId="Tablaconcuadrcula">
    <w:name w:val="Table Grid"/>
    <w:basedOn w:val="Tablanormal"/>
    <w:uiPriority w:val="59"/>
    <w:rsid w:val="00A23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2">
    <w:name w:val="Pa42"/>
    <w:basedOn w:val="Normal"/>
    <w:next w:val="Normal"/>
    <w:uiPriority w:val="99"/>
    <w:rsid w:val="00DE5FC8"/>
    <w:pPr>
      <w:suppressAutoHyphens w:val="0"/>
      <w:autoSpaceDE w:val="0"/>
      <w:autoSpaceDN w:val="0"/>
      <w:adjustRightInd w:val="0"/>
      <w:spacing w:line="201" w:lineRule="atLeast"/>
    </w:pPr>
    <w:rPr>
      <w:lang w:val="en-US" w:eastAsia="es-ES"/>
    </w:rPr>
  </w:style>
  <w:style w:type="paragraph" w:customStyle="1" w:styleId="Pa25">
    <w:name w:val="Pa25"/>
    <w:basedOn w:val="Normal"/>
    <w:next w:val="Normal"/>
    <w:uiPriority w:val="99"/>
    <w:rsid w:val="00974682"/>
    <w:pPr>
      <w:suppressAutoHyphens w:val="0"/>
      <w:autoSpaceDE w:val="0"/>
      <w:autoSpaceDN w:val="0"/>
      <w:adjustRightInd w:val="0"/>
      <w:spacing w:line="201" w:lineRule="atLeast"/>
    </w:pPr>
    <w:rPr>
      <w:rFonts w:eastAsiaTheme="minorHAnsi"/>
      <w:lang w:val="en-US" w:eastAsia="en-US"/>
    </w:rPr>
  </w:style>
  <w:style w:type="paragraph" w:customStyle="1" w:styleId="Pa21">
    <w:name w:val="Pa21"/>
    <w:basedOn w:val="Normal"/>
    <w:next w:val="Normal"/>
    <w:uiPriority w:val="99"/>
    <w:rsid w:val="00974682"/>
    <w:pPr>
      <w:suppressAutoHyphens w:val="0"/>
      <w:autoSpaceDE w:val="0"/>
      <w:autoSpaceDN w:val="0"/>
      <w:adjustRightInd w:val="0"/>
      <w:spacing w:line="201" w:lineRule="atLeast"/>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45228">
      <w:bodyDiv w:val="1"/>
      <w:marLeft w:val="0"/>
      <w:marRight w:val="0"/>
      <w:marTop w:val="0"/>
      <w:marBottom w:val="0"/>
      <w:divBdr>
        <w:top w:val="none" w:sz="0" w:space="0" w:color="auto"/>
        <w:left w:val="none" w:sz="0" w:space="0" w:color="auto"/>
        <w:bottom w:val="none" w:sz="0" w:space="0" w:color="auto"/>
        <w:right w:val="none" w:sz="0" w:space="0" w:color="auto"/>
      </w:divBdr>
      <w:divsChild>
        <w:div w:id="454717021">
          <w:marLeft w:val="446"/>
          <w:marRight w:val="0"/>
          <w:marTop w:val="0"/>
          <w:marBottom w:val="0"/>
          <w:divBdr>
            <w:top w:val="none" w:sz="0" w:space="0" w:color="auto"/>
            <w:left w:val="none" w:sz="0" w:space="0" w:color="auto"/>
            <w:bottom w:val="none" w:sz="0" w:space="0" w:color="auto"/>
            <w:right w:val="none" w:sz="0" w:space="0" w:color="auto"/>
          </w:divBdr>
        </w:div>
        <w:div w:id="2108888831">
          <w:marLeft w:val="446"/>
          <w:marRight w:val="0"/>
          <w:marTop w:val="0"/>
          <w:marBottom w:val="0"/>
          <w:divBdr>
            <w:top w:val="none" w:sz="0" w:space="0" w:color="auto"/>
            <w:left w:val="none" w:sz="0" w:space="0" w:color="auto"/>
            <w:bottom w:val="none" w:sz="0" w:space="0" w:color="auto"/>
            <w:right w:val="none" w:sz="0" w:space="0" w:color="auto"/>
          </w:divBdr>
        </w:div>
        <w:div w:id="170798026">
          <w:marLeft w:val="446"/>
          <w:marRight w:val="0"/>
          <w:marTop w:val="0"/>
          <w:marBottom w:val="0"/>
          <w:divBdr>
            <w:top w:val="none" w:sz="0" w:space="0" w:color="auto"/>
            <w:left w:val="none" w:sz="0" w:space="0" w:color="auto"/>
            <w:bottom w:val="none" w:sz="0" w:space="0" w:color="auto"/>
            <w:right w:val="none" w:sz="0" w:space="0" w:color="auto"/>
          </w:divBdr>
        </w:div>
        <w:div w:id="666908656">
          <w:marLeft w:val="446"/>
          <w:marRight w:val="0"/>
          <w:marTop w:val="0"/>
          <w:marBottom w:val="0"/>
          <w:divBdr>
            <w:top w:val="none" w:sz="0" w:space="0" w:color="auto"/>
            <w:left w:val="none" w:sz="0" w:space="0" w:color="auto"/>
            <w:bottom w:val="none" w:sz="0" w:space="0" w:color="auto"/>
            <w:right w:val="none" w:sz="0" w:space="0" w:color="auto"/>
          </w:divBdr>
        </w:div>
      </w:divsChild>
    </w:div>
    <w:div w:id="227885161">
      <w:bodyDiv w:val="1"/>
      <w:marLeft w:val="0"/>
      <w:marRight w:val="0"/>
      <w:marTop w:val="0"/>
      <w:marBottom w:val="0"/>
      <w:divBdr>
        <w:top w:val="none" w:sz="0" w:space="0" w:color="auto"/>
        <w:left w:val="none" w:sz="0" w:space="0" w:color="auto"/>
        <w:bottom w:val="none" w:sz="0" w:space="0" w:color="auto"/>
        <w:right w:val="none" w:sz="0" w:space="0" w:color="auto"/>
      </w:divBdr>
    </w:div>
    <w:div w:id="571887852">
      <w:bodyDiv w:val="1"/>
      <w:marLeft w:val="0"/>
      <w:marRight w:val="0"/>
      <w:marTop w:val="0"/>
      <w:marBottom w:val="0"/>
      <w:divBdr>
        <w:top w:val="none" w:sz="0" w:space="0" w:color="auto"/>
        <w:left w:val="none" w:sz="0" w:space="0" w:color="auto"/>
        <w:bottom w:val="none" w:sz="0" w:space="0" w:color="auto"/>
        <w:right w:val="none" w:sz="0" w:space="0" w:color="auto"/>
      </w:divBdr>
    </w:div>
    <w:div w:id="641271315">
      <w:bodyDiv w:val="1"/>
      <w:marLeft w:val="0"/>
      <w:marRight w:val="0"/>
      <w:marTop w:val="0"/>
      <w:marBottom w:val="0"/>
      <w:divBdr>
        <w:top w:val="none" w:sz="0" w:space="0" w:color="auto"/>
        <w:left w:val="none" w:sz="0" w:space="0" w:color="auto"/>
        <w:bottom w:val="none" w:sz="0" w:space="0" w:color="auto"/>
        <w:right w:val="none" w:sz="0" w:space="0" w:color="auto"/>
      </w:divBdr>
      <w:divsChild>
        <w:div w:id="1745298388">
          <w:marLeft w:val="547"/>
          <w:marRight w:val="0"/>
          <w:marTop w:val="0"/>
          <w:marBottom w:val="0"/>
          <w:divBdr>
            <w:top w:val="none" w:sz="0" w:space="0" w:color="auto"/>
            <w:left w:val="none" w:sz="0" w:space="0" w:color="auto"/>
            <w:bottom w:val="none" w:sz="0" w:space="0" w:color="auto"/>
            <w:right w:val="none" w:sz="0" w:space="0" w:color="auto"/>
          </w:divBdr>
        </w:div>
        <w:div w:id="1727098385">
          <w:marLeft w:val="547"/>
          <w:marRight w:val="0"/>
          <w:marTop w:val="0"/>
          <w:marBottom w:val="0"/>
          <w:divBdr>
            <w:top w:val="none" w:sz="0" w:space="0" w:color="auto"/>
            <w:left w:val="none" w:sz="0" w:space="0" w:color="auto"/>
            <w:bottom w:val="none" w:sz="0" w:space="0" w:color="auto"/>
            <w:right w:val="none" w:sz="0" w:space="0" w:color="auto"/>
          </w:divBdr>
        </w:div>
      </w:divsChild>
    </w:div>
    <w:div w:id="677314685">
      <w:bodyDiv w:val="1"/>
      <w:marLeft w:val="0"/>
      <w:marRight w:val="0"/>
      <w:marTop w:val="0"/>
      <w:marBottom w:val="0"/>
      <w:divBdr>
        <w:top w:val="none" w:sz="0" w:space="0" w:color="auto"/>
        <w:left w:val="none" w:sz="0" w:space="0" w:color="auto"/>
        <w:bottom w:val="none" w:sz="0" w:space="0" w:color="auto"/>
        <w:right w:val="none" w:sz="0" w:space="0" w:color="auto"/>
      </w:divBdr>
      <w:divsChild>
        <w:div w:id="2006743336">
          <w:marLeft w:val="547"/>
          <w:marRight w:val="0"/>
          <w:marTop w:val="0"/>
          <w:marBottom w:val="0"/>
          <w:divBdr>
            <w:top w:val="none" w:sz="0" w:space="0" w:color="auto"/>
            <w:left w:val="none" w:sz="0" w:space="0" w:color="auto"/>
            <w:bottom w:val="none" w:sz="0" w:space="0" w:color="auto"/>
            <w:right w:val="none" w:sz="0" w:space="0" w:color="auto"/>
          </w:divBdr>
        </w:div>
        <w:div w:id="623384388">
          <w:marLeft w:val="547"/>
          <w:marRight w:val="0"/>
          <w:marTop w:val="0"/>
          <w:marBottom w:val="0"/>
          <w:divBdr>
            <w:top w:val="none" w:sz="0" w:space="0" w:color="auto"/>
            <w:left w:val="none" w:sz="0" w:space="0" w:color="auto"/>
            <w:bottom w:val="none" w:sz="0" w:space="0" w:color="auto"/>
            <w:right w:val="none" w:sz="0" w:space="0" w:color="auto"/>
          </w:divBdr>
        </w:div>
      </w:divsChild>
    </w:div>
    <w:div w:id="720250381">
      <w:bodyDiv w:val="1"/>
      <w:marLeft w:val="0"/>
      <w:marRight w:val="0"/>
      <w:marTop w:val="0"/>
      <w:marBottom w:val="0"/>
      <w:divBdr>
        <w:top w:val="none" w:sz="0" w:space="0" w:color="auto"/>
        <w:left w:val="none" w:sz="0" w:space="0" w:color="auto"/>
        <w:bottom w:val="none" w:sz="0" w:space="0" w:color="auto"/>
        <w:right w:val="none" w:sz="0" w:space="0" w:color="auto"/>
      </w:divBdr>
      <w:divsChild>
        <w:div w:id="152568455">
          <w:marLeft w:val="547"/>
          <w:marRight w:val="0"/>
          <w:marTop w:val="0"/>
          <w:marBottom w:val="0"/>
          <w:divBdr>
            <w:top w:val="none" w:sz="0" w:space="0" w:color="auto"/>
            <w:left w:val="none" w:sz="0" w:space="0" w:color="auto"/>
            <w:bottom w:val="none" w:sz="0" w:space="0" w:color="auto"/>
            <w:right w:val="none" w:sz="0" w:space="0" w:color="auto"/>
          </w:divBdr>
        </w:div>
        <w:div w:id="18357691">
          <w:marLeft w:val="547"/>
          <w:marRight w:val="0"/>
          <w:marTop w:val="0"/>
          <w:marBottom w:val="0"/>
          <w:divBdr>
            <w:top w:val="none" w:sz="0" w:space="0" w:color="auto"/>
            <w:left w:val="none" w:sz="0" w:space="0" w:color="auto"/>
            <w:bottom w:val="none" w:sz="0" w:space="0" w:color="auto"/>
            <w:right w:val="none" w:sz="0" w:space="0" w:color="auto"/>
          </w:divBdr>
        </w:div>
        <w:div w:id="1566719396">
          <w:marLeft w:val="547"/>
          <w:marRight w:val="0"/>
          <w:marTop w:val="0"/>
          <w:marBottom w:val="0"/>
          <w:divBdr>
            <w:top w:val="none" w:sz="0" w:space="0" w:color="auto"/>
            <w:left w:val="none" w:sz="0" w:space="0" w:color="auto"/>
            <w:bottom w:val="none" w:sz="0" w:space="0" w:color="auto"/>
            <w:right w:val="none" w:sz="0" w:space="0" w:color="auto"/>
          </w:divBdr>
        </w:div>
        <w:div w:id="732657014">
          <w:marLeft w:val="547"/>
          <w:marRight w:val="0"/>
          <w:marTop w:val="0"/>
          <w:marBottom w:val="0"/>
          <w:divBdr>
            <w:top w:val="none" w:sz="0" w:space="0" w:color="auto"/>
            <w:left w:val="none" w:sz="0" w:space="0" w:color="auto"/>
            <w:bottom w:val="none" w:sz="0" w:space="0" w:color="auto"/>
            <w:right w:val="none" w:sz="0" w:space="0" w:color="auto"/>
          </w:divBdr>
        </w:div>
        <w:div w:id="1053961394">
          <w:marLeft w:val="547"/>
          <w:marRight w:val="0"/>
          <w:marTop w:val="0"/>
          <w:marBottom w:val="0"/>
          <w:divBdr>
            <w:top w:val="none" w:sz="0" w:space="0" w:color="auto"/>
            <w:left w:val="none" w:sz="0" w:space="0" w:color="auto"/>
            <w:bottom w:val="none" w:sz="0" w:space="0" w:color="auto"/>
            <w:right w:val="none" w:sz="0" w:space="0" w:color="auto"/>
          </w:divBdr>
        </w:div>
      </w:divsChild>
    </w:div>
    <w:div w:id="839203147">
      <w:bodyDiv w:val="1"/>
      <w:marLeft w:val="0"/>
      <w:marRight w:val="0"/>
      <w:marTop w:val="0"/>
      <w:marBottom w:val="0"/>
      <w:divBdr>
        <w:top w:val="none" w:sz="0" w:space="0" w:color="auto"/>
        <w:left w:val="none" w:sz="0" w:space="0" w:color="auto"/>
        <w:bottom w:val="none" w:sz="0" w:space="0" w:color="auto"/>
        <w:right w:val="none" w:sz="0" w:space="0" w:color="auto"/>
      </w:divBdr>
      <w:divsChild>
        <w:div w:id="1058553084">
          <w:marLeft w:val="547"/>
          <w:marRight w:val="0"/>
          <w:marTop w:val="0"/>
          <w:marBottom w:val="0"/>
          <w:divBdr>
            <w:top w:val="none" w:sz="0" w:space="0" w:color="auto"/>
            <w:left w:val="none" w:sz="0" w:space="0" w:color="auto"/>
            <w:bottom w:val="none" w:sz="0" w:space="0" w:color="auto"/>
            <w:right w:val="none" w:sz="0" w:space="0" w:color="auto"/>
          </w:divBdr>
        </w:div>
      </w:divsChild>
    </w:div>
    <w:div w:id="865171112">
      <w:bodyDiv w:val="1"/>
      <w:marLeft w:val="0"/>
      <w:marRight w:val="0"/>
      <w:marTop w:val="0"/>
      <w:marBottom w:val="0"/>
      <w:divBdr>
        <w:top w:val="none" w:sz="0" w:space="0" w:color="auto"/>
        <w:left w:val="none" w:sz="0" w:space="0" w:color="auto"/>
        <w:bottom w:val="none" w:sz="0" w:space="0" w:color="auto"/>
        <w:right w:val="none" w:sz="0" w:space="0" w:color="auto"/>
      </w:divBdr>
      <w:divsChild>
        <w:div w:id="1410275690">
          <w:marLeft w:val="446"/>
          <w:marRight w:val="0"/>
          <w:marTop w:val="96"/>
          <w:marBottom w:val="0"/>
          <w:divBdr>
            <w:top w:val="none" w:sz="0" w:space="0" w:color="auto"/>
            <w:left w:val="none" w:sz="0" w:space="0" w:color="auto"/>
            <w:bottom w:val="none" w:sz="0" w:space="0" w:color="auto"/>
            <w:right w:val="none" w:sz="0" w:space="0" w:color="auto"/>
          </w:divBdr>
        </w:div>
        <w:div w:id="1670793219">
          <w:marLeft w:val="446"/>
          <w:marRight w:val="0"/>
          <w:marTop w:val="96"/>
          <w:marBottom w:val="0"/>
          <w:divBdr>
            <w:top w:val="none" w:sz="0" w:space="0" w:color="auto"/>
            <w:left w:val="none" w:sz="0" w:space="0" w:color="auto"/>
            <w:bottom w:val="none" w:sz="0" w:space="0" w:color="auto"/>
            <w:right w:val="none" w:sz="0" w:space="0" w:color="auto"/>
          </w:divBdr>
        </w:div>
      </w:divsChild>
    </w:div>
    <w:div w:id="911894009">
      <w:bodyDiv w:val="1"/>
      <w:marLeft w:val="0"/>
      <w:marRight w:val="0"/>
      <w:marTop w:val="0"/>
      <w:marBottom w:val="0"/>
      <w:divBdr>
        <w:top w:val="none" w:sz="0" w:space="0" w:color="auto"/>
        <w:left w:val="none" w:sz="0" w:space="0" w:color="auto"/>
        <w:bottom w:val="none" w:sz="0" w:space="0" w:color="auto"/>
        <w:right w:val="none" w:sz="0" w:space="0" w:color="auto"/>
      </w:divBdr>
      <w:divsChild>
        <w:div w:id="487865653">
          <w:marLeft w:val="446"/>
          <w:marRight w:val="0"/>
          <w:marTop w:val="96"/>
          <w:marBottom w:val="0"/>
          <w:divBdr>
            <w:top w:val="none" w:sz="0" w:space="0" w:color="auto"/>
            <w:left w:val="none" w:sz="0" w:space="0" w:color="auto"/>
            <w:bottom w:val="none" w:sz="0" w:space="0" w:color="auto"/>
            <w:right w:val="none" w:sz="0" w:space="0" w:color="auto"/>
          </w:divBdr>
        </w:div>
        <w:div w:id="279845841">
          <w:marLeft w:val="446"/>
          <w:marRight w:val="0"/>
          <w:marTop w:val="96"/>
          <w:marBottom w:val="0"/>
          <w:divBdr>
            <w:top w:val="none" w:sz="0" w:space="0" w:color="auto"/>
            <w:left w:val="none" w:sz="0" w:space="0" w:color="auto"/>
            <w:bottom w:val="none" w:sz="0" w:space="0" w:color="auto"/>
            <w:right w:val="none" w:sz="0" w:space="0" w:color="auto"/>
          </w:divBdr>
        </w:div>
        <w:div w:id="2064405460">
          <w:marLeft w:val="446"/>
          <w:marRight w:val="0"/>
          <w:marTop w:val="96"/>
          <w:marBottom w:val="0"/>
          <w:divBdr>
            <w:top w:val="none" w:sz="0" w:space="0" w:color="auto"/>
            <w:left w:val="none" w:sz="0" w:space="0" w:color="auto"/>
            <w:bottom w:val="none" w:sz="0" w:space="0" w:color="auto"/>
            <w:right w:val="none" w:sz="0" w:space="0" w:color="auto"/>
          </w:divBdr>
        </w:div>
        <w:div w:id="821699965">
          <w:marLeft w:val="446"/>
          <w:marRight w:val="0"/>
          <w:marTop w:val="96"/>
          <w:marBottom w:val="0"/>
          <w:divBdr>
            <w:top w:val="none" w:sz="0" w:space="0" w:color="auto"/>
            <w:left w:val="none" w:sz="0" w:space="0" w:color="auto"/>
            <w:bottom w:val="none" w:sz="0" w:space="0" w:color="auto"/>
            <w:right w:val="none" w:sz="0" w:space="0" w:color="auto"/>
          </w:divBdr>
        </w:div>
      </w:divsChild>
    </w:div>
    <w:div w:id="1044210199">
      <w:bodyDiv w:val="1"/>
      <w:marLeft w:val="0"/>
      <w:marRight w:val="0"/>
      <w:marTop w:val="0"/>
      <w:marBottom w:val="0"/>
      <w:divBdr>
        <w:top w:val="none" w:sz="0" w:space="0" w:color="auto"/>
        <w:left w:val="none" w:sz="0" w:space="0" w:color="auto"/>
        <w:bottom w:val="none" w:sz="0" w:space="0" w:color="auto"/>
        <w:right w:val="none" w:sz="0" w:space="0" w:color="auto"/>
      </w:divBdr>
    </w:div>
    <w:div w:id="1122384060">
      <w:bodyDiv w:val="1"/>
      <w:marLeft w:val="0"/>
      <w:marRight w:val="0"/>
      <w:marTop w:val="0"/>
      <w:marBottom w:val="0"/>
      <w:divBdr>
        <w:top w:val="none" w:sz="0" w:space="0" w:color="auto"/>
        <w:left w:val="none" w:sz="0" w:space="0" w:color="auto"/>
        <w:bottom w:val="none" w:sz="0" w:space="0" w:color="auto"/>
        <w:right w:val="none" w:sz="0" w:space="0" w:color="auto"/>
      </w:divBdr>
    </w:div>
    <w:div w:id="1424834911">
      <w:bodyDiv w:val="1"/>
      <w:marLeft w:val="0"/>
      <w:marRight w:val="0"/>
      <w:marTop w:val="0"/>
      <w:marBottom w:val="0"/>
      <w:divBdr>
        <w:top w:val="none" w:sz="0" w:space="0" w:color="auto"/>
        <w:left w:val="none" w:sz="0" w:space="0" w:color="auto"/>
        <w:bottom w:val="none" w:sz="0" w:space="0" w:color="auto"/>
        <w:right w:val="none" w:sz="0" w:space="0" w:color="auto"/>
      </w:divBdr>
    </w:div>
    <w:div w:id="1614944969">
      <w:bodyDiv w:val="1"/>
      <w:marLeft w:val="0"/>
      <w:marRight w:val="0"/>
      <w:marTop w:val="0"/>
      <w:marBottom w:val="0"/>
      <w:divBdr>
        <w:top w:val="none" w:sz="0" w:space="0" w:color="auto"/>
        <w:left w:val="none" w:sz="0" w:space="0" w:color="auto"/>
        <w:bottom w:val="none" w:sz="0" w:space="0" w:color="auto"/>
        <w:right w:val="none" w:sz="0" w:space="0" w:color="auto"/>
      </w:divBdr>
      <w:divsChild>
        <w:div w:id="700931814">
          <w:marLeft w:val="547"/>
          <w:marRight w:val="0"/>
          <w:marTop w:val="0"/>
          <w:marBottom w:val="0"/>
          <w:divBdr>
            <w:top w:val="none" w:sz="0" w:space="0" w:color="auto"/>
            <w:left w:val="none" w:sz="0" w:space="0" w:color="auto"/>
            <w:bottom w:val="none" w:sz="0" w:space="0" w:color="auto"/>
            <w:right w:val="none" w:sz="0" w:space="0" w:color="auto"/>
          </w:divBdr>
        </w:div>
        <w:div w:id="502086772">
          <w:marLeft w:val="547"/>
          <w:marRight w:val="0"/>
          <w:marTop w:val="0"/>
          <w:marBottom w:val="0"/>
          <w:divBdr>
            <w:top w:val="none" w:sz="0" w:space="0" w:color="auto"/>
            <w:left w:val="none" w:sz="0" w:space="0" w:color="auto"/>
            <w:bottom w:val="none" w:sz="0" w:space="0" w:color="auto"/>
            <w:right w:val="none" w:sz="0" w:space="0" w:color="auto"/>
          </w:divBdr>
        </w:div>
        <w:div w:id="1081609626">
          <w:marLeft w:val="547"/>
          <w:marRight w:val="0"/>
          <w:marTop w:val="0"/>
          <w:marBottom w:val="0"/>
          <w:divBdr>
            <w:top w:val="none" w:sz="0" w:space="0" w:color="auto"/>
            <w:left w:val="none" w:sz="0" w:space="0" w:color="auto"/>
            <w:bottom w:val="none" w:sz="0" w:space="0" w:color="auto"/>
            <w:right w:val="none" w:sz="0" w:space="0" w:color="auto"/>
          </w:divBdr>
        </w:div>
      </w:divsChild>
    </w:div>
    <w:div w:id="1624143989">
      <w:bodyDiv w:val="1"/>
      <w:marLeft w:val="0"/>
      <w:marRight w:val="0"/>
      <w:marTop w:val="0"/>
      <w:marBottom w:val="0"/>
      <w:divBdr>
        <w:top w:val="none" w:sz="0" w:space="0" w:color="auto"/>
        <w:left w:val="none" w:sz="0" w:space="0" w:color="auto"/>
        <w:bottom w:val="none" w:sz="0" w:space="0" w:color="auto"/>
        <w:right w:val="none" w:sz="0" w:space="0" w:color="auto"/>
      </w:divBdr>
      <w:divsChild>
        <w:div w:id="617415243">
          <w:marLeft w:val="547"/>
          <w:marRight w:val="0"/>
          <w:marTop w:val="0"/>
          <w:marBottom w:val="0"/>
          <w:divBdr>
            <w:top w:val="none" w:sz="0" w:space="0" w:color="auto"/>
            <w:left w:val="none" w:sz="0" w:space="0" w:color="auto"/>
            <w:bottom w:val="none" w:sz="0" w:space="0" w:color="auto"/>
            <w:right w:val="none" w:sz="0" w:space="0" w:color="auto"/>
          </w:divBdr>
        </w:div>
        <w:div w:id="1986884664">
          <w:marLeft w:val="547"/>
          <w:marRight w:val="0"/>
          <w:marTop w:val="0"/>
          <w:marBottom w:val="0"/>
          <w:divBdr>
            <w:top w:val="none" w:sz="0" w:space="0" w:color="auto"/>
            <w:left w:val="none" w:sz="0" w:space="0" w:color="auto"/>
            <w:bottom w:val="none" w:sz="0" w:space="0" w:color="auto"/>
            <w:right w:val="none" w:sz="0" w:space="0" w:color="auto"/>
          </w:divBdr>
        </w:div>
        <w:div w:id="1187986475">
          <w:marLeft w:val="547"/>
          <w:marRight w:val="0"/>
          <w:marTop w:val="0"/>
          <w:marBottom w:val="0"/>
          <w:divBdr>
            <w:top w:val="none" w:sz="0" w:space="0" w:color="auto"/>
            <w:left w:val="none" w:sz="0" w:space="0" w:color="auto"/>
            <w:bottom w:val="none" w:sz="0" w:space="0" w:color="auto"/>
            <w:right w:val="none" w:sz="0" w:space="0" w:color="auto"/>
          </w:divBdr>
        </w:div>
      </w:divsChild>
    </w:div>
    <w:div w:id="1654600650">
      <w:bodyDiv w:val="1"/>
      <w:marLeft w:val="0"/>
      <w:marRight w:val="0"/>
      <w:marTop w:val="0"/>
      <w:marBottom w:val="0"/>
      <w:divBdr>
        <w:top w:val="none" w:sz="0" w:space="0" w:color="auto"/>
        <w:left w:val="none" w:sz="0" w:space="0" w:color="auto"/>
        <w:bottom w:val="none" w:sz="0" w:space="0" w:color="auto"/>
        <w:right w:val="none" w:sz="0" w:space="0" w:color="auto"/>
      </w:divBdr>
      <w:divsChild>
        <w:div w:id="212621898">
          <w:marLeft w:val="547"/>
          <w:marRight w:val="0"/>
          <w:marTop w:val="0"/>
          <w:marBottom w:val="0"/>
          <w:divBdr>
            <w:top w:val="none" w:sz="0" w:space="0" w:color="auto"/>
            <w:left w:val="none" w:sz="0" w:space="0" w:color="auto"/>
            <w:bottom w:val="none" w:sz="0" w:space="0" w:color="auto"/>
            <w:right w:val="none" w:sz="0" w:space="0" w:color="auto"/>
          </w:divBdr>
        </w:div>
      </w:divsChild>
    </w:div>
    <w:div w:id="1996179932">
      <w:bodyDiv w:val="1"/>
      <w:marLeft w:val="0"/>
      <w:marRight w:val="0"/>
      <w:marTop w:val="0"/>
      <w:marBottom w:val="0"/>
      <w:divBdr>
        <w:top w:val="none" w:sz="0" w:space="0" w:color="auto"/>
        <w:left w:val="none" w:sz="0" w:space="0" w:color="auto"/>
        <w:bottom w:val="none" w:sz="0" w:space="0" w:color="auto"/>
        <w:right w:val="none" w:sz="0" w:space="0" w:color="auto"/>
      </w:divBdr>
      <w:divsChild>
        <w:div w:id="7046625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1033</TotalTime>
  <Pages>9</Pages>
  <Words>3247</Words>
  <Characters>18514</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INSTRUCTIVO PARA EL USO DEL pHMETRO</vt:lpstr>
    </vt:vector>
  </TitlesOfParts>
  <Company>SENAVE</Company>
  <LinksUpToDate>false</LinksUpToDate>
  <CharactersWithSpaces>21718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INSTRUCTIVO PARA EL USO DEL pHMETRO</dc:title>
  <dc:subject/>
  <dc:creator>LABORATORIO</dc:creator>
  <cp:keywords/>
  <dc:description/>
  <cp:lastModifiedBy>DELL</cp:lastModifiedBy>
  <cp:revision>10</cp:revision>
  <cp:lastPrinted>2024-12-09T14:05:00Z</cp:lastPrinted>
  <dcterms:created xsi:type="dcterms:W3CDTF">2024-04-10T11:50:00Z</dcterms:created>
  <dcterms:modified xsi:type="dcterms:W3CDTF">2024-12-09T14:05:00Z</dcterms:modified>
</cp:coreProperties>
</file>