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  <w:bookmarkStart w:id="0" w:name="_GoBack"/>
      <w:bookmarkEnd w:id="0"/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497D08" w:rsidRPr="00994DD6" w:rsidRDefault="00005EB1" w:rsidP="00817A11">
      <w:pPr>
        <w:jc w:val="center"/>
        <w:rPr>
          <w:rFonts w:ascii="Arial" w:hAnsi="Arial"/>
          <w:b/>
          <w:color w:val="000000"/>
          <w:sz w:val="40"/>
          <w:szCs w:val="40"/>
        </w:rPr>
      </w:pPr>
      <w:r>
        <w:rPr>
          <w:rFonts w:ascii="Arial" w:hAnsi="Arial"/>
          <w:b/>
          <w:color w:val="000000"/>
          <w:sz w:val="40"/>
          <w:szCs w:val="40"/>
        </w:rPr>
        <w:t>AUDITORIA A</w:t>
      </w:r>
      <w:r w:rsidR="00E444BE" w:rsidRPr="00E444BE">
        <w:rPr>
          <w:rFonts w:ascii="Arial" w:hAnsi="Arial"/>
          <w:b/>
          <w:color w:val="000000"/>
          <w:sz w:val="40"/>
          <w:szCs w:val="40"/>
        </w:rPr>
        <w:t xml:space="preserve"> LABORATORIOS DE </w:t>
      </w:r>
      <w:r w:rsidR="006009A8">
        <w:rPr>
          <w:rFonts w:ascii="Arial" w:hAnsi="Arial"/>
          <w:b/>
          <w:color w:val="000000"/>
          <w:sz w:val="40"/>
          <w:szCs w:val="40"/>
        </w:rPr>
        <w:t xml:space="preserve">ANALISIS DE </w:t>
      </w:r>
      <w:r w:rsidR="00E444BE" w:rsidRPr="00E444BE">
        <w:rPr>
          <w:rFonts w:ascii="Arial" w:hAnsi="Arial"/>
          <w:b/>
          <w:color w:val="000000"/>
          <w:sz w:val="40"/>
          <w:szCs w:val="40"/>
        </w:rPr>
        <w:t xml:space="preserve">SEMILLAS </w:t>
      </w:r>
    </w:p>
    <w:p w:rsidR="00CA55A3" w:rsidRPr="00994DD6" w:rsidRDefault="00CA55A3">
      <w:pPr>
        <w:jc w:val="center"/>
        <w:rPr>
          <w:rFonts w:ascii="Arial" w:hAnsi="Arial"/>
          <w:b/>
          <w:color w:val="000000"/>
          <w:sz w:val="40"/>
          <w:szCs w:val="4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41"/>
        <w:gridCol w:w="2971"/>
      </w:tblGrid>
      <w:tr w:rsidR="00DB52B7" w:rsidRPr="006E3AA7" w:rsidTr="00B95AE6">
        <w:trPr>
          <w:trHeight w:val="282"/>
          <w:jc w:val="center"/>
        </w:trPr>
        <w:tc>
          <w:tcPr>
            <w:tcW w:w="2830" w:type="dxa"/>
            <w:shd w:val="clear" w:color="auto" w:fill="auto"/>
          </w:tcPr>
          <w:p w:rsidR="00DB52B7" w:rsidRPr="006E3AA7" w:rsidRDefault="00143A2C" w:rsidP="005F4E86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MODIFIC</w:t>
            </w:r>
            <w:r w:rsidR="00DB52B7" w:rsidRPr="006E3AA7">
              <w:rPr>
                <w:b/>
                <w:sz w:val="20"/>
                <w:szCs w:val="20"/>
                <w:lang w:val="es-PY"/>
              </w:rPr>
              <w:t>ADO POR</w:t>
            </w:r>
          </w:p>
        </w:tc>
        <w:tc>
          <w:tcPr>
            <w:tcW w:w="284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297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APROBADO POR</w:t>
            </w:r>
          </w:p>
        </w:tc>
      </w:tr>
      <w:tr w:rsidR="00DB52B7" w:rsidRPr="006E3AA7" w:rsidTr="00B95AE6">
        <w:trPr>
          <w:trHeight w:val="844"/>
          <w:jc w:val="center"/>
        </w:trPr>
        <w:tc>
          <w:tcPr>
            <w:tcW w:w="2830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right="262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DB52B7" w:rsidRPr="006E3AA7" w:rsidRDefault="00DB52B7" w:rsidP="005F4E86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 w:rsidRPr="006E3AA7">
              <w:rPr>
                <w:sz w:val="20"/>
                <w:szCs w:val="20"/>
                <w:lang w:val="es-PY"/>
              </w:rPr>
              <w:t>Blanca Coronel</w:t>
            </w:r>
          </w:p>
          <w:p w:rsidR="00DB52B7" w:rsidRPr="006E3AA7" w:rsidRDefault="00DB52B7" w:rsidP="005F4E86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 w:rsidRPr="006E3AA7">
              <w:rPr>
                <w:sz w:val="20"/>
                <w:szCs w:val="20"/>
                <w:lang w:val="es-PY"/>
              </w:rPr>
              <w:t>Belén Ramírez</w:t>
            </w:r>
          </w:p>
          <w:p w:rsidR="00DB52B7" w:rsidRPr="006E3AA7" w:rsidRDefault="00DB52B7" w:rsidP="005F4E86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284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right="262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DB52B7" w:rsidRPr="006E3AA7" w:rsidRDefault="00DB52B7" w:rsidP="005F4E86">
            <w:pPr>
              <w:pStyle w:val="TableParagraph"/>
              <w:spacing w:before="2"/>
              <w:ind w:left="268" w:right="262"/>
              <w:jc w:val="center"/>
              <w:rPr>
                <w:sz w:val="20"/>
                <w:szCs w:val="20"/>
                <w:lang w:val="es-PY"/>
              </w:rPr>
            </w:pPr>
            <w:proofErr w:type="spellStart"/>
            <w:r w:rsidRPr="006E3AA7">
              <w:rPr>
                <w:sz w:val="20"/>
                <w:szCs w:val="20"/>
                <w:lang w:val="es-PY"/>
              </w:rPr>
              <w:t>Jadiyi</w:t>
            </w:r>
            <w:proofErr w:type="spellEnd"/>
            <w:r w:rsidRPr="006E3AA7">
              <w:rPr>
                <w:sz w:val="20"/>
                <w:szCs w:val="20"/>
                <w:lang w:val="es-PY"/>
              </w:rPr>
              <w:t xml:space="preserve"> Torales</w:t>
            </w:r>
          </w:p>
        </w:tc>
        <w:tc>
          <w:tcPr>
            <w:tcW w:w="297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right="388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DB52B7" w:rsidRPr="006E3AA7" w:rsidRDefault="00DB52B7" w:rsidP="005F4E86">
            <w:pPr>
              <w:pStyle w:val="TableParagraph"/>
              <w:spacing w:before="2"/>
              <w:ind w:left="396" w:right="396"/>
              <w:jc w:val="center"/>
              <w:rPr>
                <w:sz w:val="20"/>
                <w:szCs w:val="20"/>
                <w:lang w:val="es-PY"/>
              </w:rPr>
            </w:pPr>
            <w:r w:rsidRPr="006E3AA7">
              <w:rPr>
                <w:sz w:val="20"/>
                <w:szCs w:val="20"/>
                <w:lang w:val="es-PY"/>
              </w:rPr>
              <w:t>César Rivas</w:t>
            </w:r>
          </w:p>
        </w:tc>
      </w:tr>
      <w:tr w:rsidR="00DB52B7" w:rsidRPr="006E3AA7" w:rsidTr="00B95AE6">
        <w:trPr>
          <w:trHeight w:val="1410"/>
          <w:jc w:val="center"/>
        </w:trPr>
        <w:tc>
          <w:tcPr>
            <w:tcW w:w="2830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left="273" w:right="261"/>
              <w:jc w:val="center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Cargo:</w:t>
            </w:r>
          </w:p>
          <w:p w:rsidR="00DB52B7" w:rsidRPr="006E3AA7" w:rsidRDefault="00DB52B7" w:rsidP="005F4E86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</w:p>
          <w:p w:rsidR="00DB52B7" w:rsidRPr="006E3AA7" w:rsidRDefault="00DB52B7" w:rsidP="005F4E86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  <w:r w:rsidRPr="006E3AA7">
              <w:rPr>
                <w:sz w:val="20"/>
                <w:szCs w:val="20"/>
                <w:lang w:val="es-PY"/>
              </w:rPr>
              <w:t xml:space="preserve">Jefa del </w:t>
            </w:r>
            <w:proofErr w:type="spellStart"/>
            <w:r w:rsidRPr="006E3AA7">
              <w:rPr>
                <w:sz w:val="20"/>
                <w:szCs w:val="20"/>
                <w:lang w:val="es-PY"/>
              </w:rPr>
              <w:t>DLSyCV</w:t>
            </w:r>
            <w:proofErr w:type="spellEnd"/>
          </w:p>
          <w:p w:rsidR="00DB52B7" w:rsidRPr="006E3AA7" w:rsidRDefault="00DB52B7" w:rsidP="005F4E86">
            <w:pPr>
              <w:pStyle w:val="TableParagraph"/>
              <w:spacing w:before="1" w:line="242" w:lineRule="auto"/>
              <w:ind w:right="262"/>
              <w:rPr>
                <w:sz w:val="20"/>
                <w:szCs w:val="20"/>
                <w:lang w:val="es-PY"/>
              </w:rPr>
            </w:pPr>
            <w:r w:rsidRPr="006E3AA7">
              <w:rPr>
                <w:sz w:val="20"/>
                <w:szCs w:val="20"/>
                <w:lang w:val="es-PY"/>
              </w:rPr>
              <w:t xml:space="preserve">   Técnica del </w:t>
            </w:r>
            <w:proofErr w:type="spellStart"/>
            <w:r w:rsidRPr="006E3AA7">
              <w:rPr>
                <w:sz w:val="20"/>
                <w:szCs w:val="20"/>
                <w:lang w:val="es-PY"/>
              </w:rPr>
              <w:t>DLSyCV</w:t>
            </w:r>
            <w:proofErr w:type="spellEnd"/>
          </w:p>
        </w:tc>
        <w:tc>
          <w:tcPr>
            <w:tcW w:w="284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left="273" w:right="261"/>
              <w:jc w:val="center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Cargo:</w:t>
            </w:r>
          </w:p>
          <w:p w:rsidR="00DB52B7" w:rsidRPr="006E3AA7" w:rsidRDefault="00DB52B7" w:rsidP="005F4E86">
            <w:pPr>
              <w:pStyle w:val="TableParagraph"/>
              <w:spacing w:before="4"/>
              <w:jc w:val="center"/>
              <w:rPr>
                <w:sz w:val="20"/>
                <w:szCs w:val="20"/>
                <w:lang w:val="es-PY"/>
              </w:rPr>
            </w:pPr>
          </w:p>
          <w:p w:rsidR="00DB52B7" w:rsidRPr="006E3AA7" w:rsidRDefault="00DB52B7" w:rsidP="005F4E86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sz w:val="20"/>
                <w:szCs w:val="20"/>
                <w:lang w:val="es-PY"/>
              </w:rPr>
              <w:t>Directora de Laboratorio</w:t>
            </w:r>
          </w:p>
          <w:p w:rsidR="00DB52B7" w:rsidRPr="006E3AA7" w:rsidRDefault="00DB52B7" w:rsidP="005F4E86">
            <w:pPr>
              <w:pStyle w:val="TableParagraph"/>
              <w:spacing w:before="1" w:line="242" w:lineRule="auto"/>
              <w:ind w:left="273" w:right="262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297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left="396" w:right="392"/>
              <w:jc w:val="center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Cargo:</w:t>
            </w:r>
          </w:p>
          <w:p w:rsidR="00DB52B7" w:rsidRPr="006E3AA7" w:rsidRDefault="00DB52B7" w:rsidP="005F4E86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es-PY"/>
              </w:rPr>
            </w:pPr>
          </w:p>
          <w:p w:rsidR="00DB52B7" w:rsidRPr="006E3AA7" w:rsidRDefault="00DB52B7" w:rsidP="005F4E86">
            <w:pPr>
              <w:pStyle w:val="TableParagraph"/>
              <w:spacing w:before="1" w:line="242" w:lineRule="auto"/>
              <w:ind w:left="396" w:right="390"/>
              <w:jc w:val="center"/>
              <w:rPr>
                <w:sz w:val="20"/>
                <w:szCs w:val="20"/>
                <w:lang w:val="es-PY"/>
              </w:rPr>
            </w:pPr>
            <w:r w:rsidRPr="006E3AA7">
              <w:rPr>
                <w:sz w:val="20"/>
                <w:szCs w:val="20"/>
                <w:lang w:val="es-PY"/>
              </w:rPr>
              <w:t>Director General Técnico</w:t>
            </w:r>
          </w:p>
        </w:tc>
      </w:tr>
      <w:tr w:rsidR="00DB52B7" w:rsidRPr="006E3AA7" w:rsidTr="00B95AE6">
        <w:trPr>
          <w:trHeight w:val="1454"/>
          <w:jc w:val="center"/>
        </w:trPr>
        <w:tc>
          <w:tcPr>
            <w:tcW w:w="2830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left="105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Firma:</w:t>
            </w:r>
          </w:p>
        </w:tc>
        <w:tc>
          <w:tcPr>
            <w:tcW w:w="284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left="105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Firma:</w:t>
            </w:r>
          </w:p>
        </w:tc>
        <w:tc>
          <w:tcPr>
            <w:tcW w:w="297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67" w:lineRule="exact"/>
              <w:ind w:left="110"/>
              <w:rPr>
                <w:b/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>Firma:</w:t>
            </w:r>
          </w:p>
        </w:tc>
      </w:tr>
      <w:tr w:rsidR="00DB52B7" w:rsidRPr="006E3AA7" w:rsidTr="00B95AE6">
        <w:trPr>
          <w:trHeight w:val="273"/>
          <w:jc w:val="center"/>
        </w:trPr>
        <w:tc>
          <w:tcPr>
            <w:tcW w:w="2830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53" w:lineRule="exact"/>
              <w:ind w:left="105"/>
              <w:rPr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 xml:space="preserve">Fecha: </w:t>
            </w:r>
            <w:r w:rsidRPr="006E3AA7">
              <w:rPr>
                <w:sz w:val="20"/>
                <w:szCs w:val="20"/>
                <w:lang w:val="es-PY"/>
              </w:rPr>
              <w:t xml:space="preserve">  </w:t>
            </w:r>
          </w:p>
        </w:tc>
        <w:tc>
          <w:tcPr>
            <w:tcW w:w="284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53" w:lineRule="exact"/>
              <w:ind w:left="110"/>
              <w:rPr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  <w:tc>
          <w:tcPr>
            <w:tcW w:w="2971" w:type="dxa"/>
            <w:shd w:val="clear" w:color="auto" w:fill="auto"/>
          </w:tcPr>
          <w:p w:rsidR="00DB52B7" w:rsidRPr="006E3AA7" w:rsidRDefault="00DB52B7" w:rsidP="005F4E86">
            <w:pPr>
              <w:pStyle w:val="TableParagraph"/>
              <w:spacing w:line="253" w:lineRule="exact"/>
              <w:ind w:left="106"/>
              <w:rPr>
                <w:sz w:val="20"/>
                <w:szCs w:val="20"/>
                <w:lang w:val="es-PY"/>
              </w:rPr>
            </w:pPr>
            <w:r w:rsidRPr="006E3AA7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</w:tr>
    </w:tbl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Pr="00994DD6" w:rsidRDefault="00497D08">
      <w:pPr>
        <w:rPr>
          <w:color w:val="000000"/>
        </w:rPr>
      </w:pPr>
    </w:p>
    <w:p w:rsidR="00497D08" w:rsidRDefault="00497D08">
      <w:pPr>
        <w:rPr>
          <w:color w:val="000000"/>
        </w:rPr>
      </w:pPr>
    </w:p>
    <w:p w:rsidR="005014F7" w:rsidRDefault="005014F7" w:rsidP="00A24C89">
      <w:pPr>
        <w:rPr>
          <w:rFonts w:ascii="Arial" w:hAnsi="Arial"/>
          <w:b/>
          <w:color w:val="000000"/>
        </w:rPr>
      </w:pPr>
    </w:p>
    <w:p w:rsidR="005014F7" w:rsidRDefault="005014F7" w:rsidP="003B59AC">
      <w:pPr>
        <w:ind w:left="720"/>
        <w:rPr>
          <w:rFonts w:ascii="Arial" w:hAnsi="Arial"/>
          <w:b/>
          <w:color w:val="000000"/>
        </w:rPr>
      </w:pPr>
    </w:p>
    <w:p w:rsidR="007F300E" w:rsidRPr="00994DD6" w:rsidRDefault="007F300E" w:rsidP="00404168">
      <w:pPr>
        <w:rPr>
          <w:rFonts w:ascii="Arial" w:hAnsi="Arial"/>
          <w:b/>
          <w:color w:val="000000"/>
        </w:rPr>
      </w:pPr>
    </w:p>
    <w:p w:rsidR="00497D08" w:rsidRPr="00EE59B0" w:rsidRDefault="00497D08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lastRenderedPageBreak/>
        <w:t>OBJETIVO</w:t>
      </w:r>
    </w:p>
    <w:p w:rsidR="00497D08" w:rsidRPr="00EE59B0" w:rsidRDefault="00497D08">
      <w:pPr>
        <w:rPr>
          <w:color w:val="000000"/>
          <w:sz w:val="22"/>
          <w:szCs w:val="22"/>
        </w:rPr>
      </w:pPr>
    </w:p>
    <w:p w:rsidR="00B2396F" w:rsidRPr="00EE59B0" w:rsidRDefault="007D4A0B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El objetivo</w:t>
      </w:r>
      <w:r w:rsidR="00B2396F" w:rsidRPr="00EE59B0">
        <w:rPr>
          <w:rFonts w:ascii="Arial" w:hAnsi="Arial"/>
          <w:color w:val="000000"/>
          <w:sz w:val="22"/>
          <w:szCs w:val="22"/>
        </w:rPr>
        <w:t xml:space="preserve"> de este procedimiento es describir </w:t>
      </w:r>
      <w:r w:rsidR="00E444BE" w:rsidRPr="00EE59B0">
        <w:rPr>
          <w:rFonts w:ascii="Arial" w:hAnsi="Arial"/>
          <w:color w:val="000000"/>
          <w:sz w:val="22"/>
          <w:szCs w:val="22"/>
        </w:rPr>
        <w:t xml:space="preserve">los pasos </w:t>
      </w:r>
      <w:r w:rsidR="00365642" w:rsidRPr="00EE59B0">
        <w:rPr>
          <w:rFonts w:ascii="Arial" w:hAnsi="Arial"/>
          <w:color w:val="000000"/>
          <w:sz w:val="22"/>
          <w:szCs w:val="22"/>
        </w:rPr>
        <w:t>a</w:t>
      </w:r>
      <w:r w:rsidR="00AB3890" w:rsidRPr="00EE59B0">
        <w:rPr>
          <w:rFonts w:ascii="Arial" w:hAnsi="Arial"/>
          <w:color w:val="000000"/>
          <w:sz w:val="22"/>
          <w:szCs w:val="22"/>
        </w:rPr>
        <w:t xml:space="preserve"> seguir para la realización de a</w:t>
      </w:r>
      <w:r w:rsidR="00E444BE" w:rsidRPr="00EE59B0">
        <w:rPr>
          <w:rFonts w:ascii="Arial" w:hAnsi="Arial"/>
          <w:color w:val="000000"/>
          <w:sz w:val="22"/>
          <w:szCs w:val="22"/>
        </w:rPr>
        <w:t xml:space="preserve">uditorías a los laboratorios de </w:t>
      </w:r>
      <w:r w:rsidR="00365642" w:rsidRPr="00EE59B0">
        <w:rPr>
          <w:rFonts w:ascii="Arial" w:hAnsi="Arial"/>
          <w:color w:val="000000"/>
          <w:sz w:val="22"/>
          <w:szCs w:val="22"/>
        </w:rPr>
        <w:t xml:space="preserve">análisis de </w:t>
      </w:r>
      <w:r w:rsidR="00E444BE" w:rsidRPr="00EE59B0">
        <w:rPr>
          <w:rFonts w:ascii="Arial" w:hAnsi="Arial"/>
          <w:color w:val="000000"/>
          <w:sz w:val="22"/>
          <w:szCs w:val="22"/>
        </w:rPr>
        <w:t>semillas</w:t>
      </w:r>
      <w:r w:rsidR="00AB6038" w:rsidRPr="00EE59B0">
        <w:rPr>
          <w:rFonts w:ascii="Arial" w:hAnsi="Arial"/>
          <w:color w:val="000000"/>
          <w:sz w:val="22"/>
          <w:szCs w:val="22"/>
        </w:rPr>
        <w:t>, tanto de habilitación</w:t>
      </w:r>
      <w:r w:rsidR="005E3915" w:rsidRPr="00EE59B0">
        <w:rPr>
          <w:rFonts w:ascii="Arial" w:hAnsi="Arial"/>
          <w:color w:val="000000"/>
          <w:sz w:val="22"/>
          <w:szCs w:val="22"/>
        </w:rPr>
        <w:t xml:space="preserve"> como de mantenimiento</w:t>
      </w:r>
      <w:r w:rsidR="00AB6038" w:rsidRPr="00EE59B0">
        <w:rPr>
          <w:rFonts w:ascii="Arial" w:hAnsi="Arial"/>
          <w:color w:val="000000"/>
          <w:sz w:val="22"/>
          <w:szCs w:val="22"/>
        </w:rPr>
        <w:t xml:space="preserve"> </w:t>
      </w:r>
      <w:r w:rsidR="007C799B" w:rsidRPr="00EE59B0">
        <w:rPr>
          <w:rFonts w:ascii="Arial" w:hAnsi="Arial"/>
          <w:color w:val="000000"/>
          <w:sz w:val="22"/>
          <w:szCs w:val="22"/>
        </w:rPr>
        <w:t>en</w:t>
      </w:r>
      <w:r w:rsidR="00AB6038" w:rsidRPr="00EE59B0">
        <w:rPr>
          <w:rFonts w:ascii="Arial" w:hAnsi="Arial"/>
          <w:color w:val="000000"/>
          <w:sz w:val="22"/>
          <w:szCs w:val="22"/>
        </w:rPr>
        <w:t xml:space="preserve"> el Registro Nacional de Laboratorios de Semillas.</w:t>
      </w:r>
    </w:p>
    <w:p w:rsidR="00497D08" w:rsidRPr="00EE59B0" w:rsidRDefault="00497D08" w:rsidP="008916CE">
      <w:pPr>
        <w:jc w:val="both"/>
        <w:rPr>
          <w:rFonts w:ascii="Arial" w:hAnsi="Arial"/>
          <w:color w:val="000000"/>
          <w:sz w:val="22"/>
          <w:szCs w:val="22"/>
        </w:rPr>
      </w:pPr>
    </w:p>
    <w:p w:rsidR="008916CE" w:rsidRPr="00EE59B0" w:rsidRDefault="00497D08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ALCANCE</w:t>
      </w:r>
    </w:p>
    <w:p w:rsidR="008916CE" w:rsidRPr="00EE59B0" w:rsidRDefault="008916CE" w:rsidP="008916CE">
      <w:pPr>
        <w:rPr>
          <w:rFonts w:ascii="Arial" w:hAnsi="Arial"/>
          <w:color w:val="000000"/>
          <w:sz w:val="22"/>
          <w:szCs w:val="22"/>
        </w:rPr>
      </w:pPr>
    </w:p>
    <w:p w:rsidR="00E444BE" w:rsidRPr="00EE59B0" w:rsidRDefault="008916CE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El procedimiento </w:t>
      </w:r>
      <w:r w:rsidR="00365642" w:rsidRPr="00EE59B0">
        <w:rPr>
          <w:rFonts w:ascii="Arial" w:hAnsi="Arial"/>
          <w:color w:val="000000"/>
          <w:sz w:val="22"/>
          <w:szCs w:val="22"/>
        </w:rPr>
        <w:t>tendrá al</w:t>
      </w:r>
      <w:r w:rsidR="00AB3890" w:rsidRPr="00EE59B0">
        <w:rPr>
          <w:rFonts w:ascii="Arial" w:hAnsi="Arial"/>
          <w:color w:val="000000"/>
          <w:sz w:val="22"/>
          <w:szCs w:val="22"/>
        </w:rPr>
        <w:t>cance desde la elaboración del p</w:t>
      </w:r>
      <w:r w:rsidR="00365642" w:rsidRPr="00EE59B0">
        <w:rPr>
          <w:rFonts w:ascii="Arial" w:hAnsi="Arial"/>
          <w:color w:val="000000"/>
          <w:sz w:val="22"/>
          <w:szCs w:val="22"/>
        </w:rPr>
        <w:t xml:space="preserve">rograma de auditorías hasta la emisión del informe final. </w:t>
      </w:r>
    </w:p>
    <w:p w:rsidR="008916CE" w:rsidRPr="00EE59B0" w:rsidRDefault="008916CE">
      <w:pPr>
        <w:rPr>
          <w:color w:val="000000"/>
          <w:sz w:val="22"/>
          <w:szCs w:val="22"/>
        </w:rPr>
      </w:pPr>
    </w:p>
    <w:p w:rsidR="00B66227" w:rsidRPr="00EE59B0" w:rsidRDefault="0003787C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SIGLAS Y DEFINICIONES</w:t>
      </w:r>
    </w:p>
    <w:p w:rsidR="003604AA" w:rsidRPr="00EE59B0" w:rsidRDefault="00AB6038" w:rsidP="00AB6038">
      <w:pPr>
        <w:numPr>
          <w:ilvl w:val="1"/>
          <w:numId w:val="2"/>
        </w:numPr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>Siglas</w:t>
      </w:r>
    </w:p>
    <w:p w:rsidR="00B66227" w:rsidRPr="00EE59B0" w:rsidRDefault="00CC2731" w:rsidP="00AB6038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b/>
          <w:sz w:val="22"/>
          <w:szCs w:val="22"/>
          <w:lang w:eastAsia="es-ES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CAS</w:t>
      </w:r>
      <w:r w:rsidRPr="00EE59B0">
        <w:rPr>
          <w:rFonts w:ascii="Arial" w:hAnsi="Arial"/>
          <w:b/>
          <w:sz w:val="22"/>
          <w:szCs w:val="22"/>
          <w:lang w:eastAsia="es-ES"/>
        </w:rPr>
        <w:t xml:space="preserve">: </w:t>
      </w:r>
      <w:r w:rsidRPr="00EE59B0">
        <w:rPr>
          <w:rFonts w:ascii="Arial" w:hAnsi="Arial"/>
          <w:sz w:val="22"/>
          <w:szCs w:val="22"/>
          <w:lang w:eastAsia="es-ES"/>
        </w:rPr>
        <w:t>Certificado de Análisis de Semillas.</w:t>
      </w:r>
    </w:p>
    <w:p w:rsidR="00B66227" w:rsidRPr="00EE59B0" w:rsidRDefault="00CC2731" w:rsidP="00AB6038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b/>
          <w:sz w:val="22"/>
          <w:szCs w:val="22"/>
          <w:lang w:eastAsia="es-ES"/>
        </w:rPr>
      </w:pPr>
      <w:r w:rsidRPr="00EE59B0">
        <w:rPr>
          <w:rFonts w:ascii="Arial" w:hAnsi="Arial"/>
          <w:b/>
          <w:sz w:val="22"/>
          <w:szCs w:val="22"/>
        </w:rPr>
        <w:t xml:space="preserve">DL: </w:t>
      </w:r>
      <w:r w:rsidRPr="00EE59B0">
        <w:rPr>
          <w:rFonts w:ascii="Arial" w:hAnsi="Arial"/>
          <w:sz w:val="22"/>
          <w:szCs w:val="22"/>
        </w:rPr>
        <w:t>Dirección de Laboratorios.</w:t>
      </w:r>
    </w:p>
    <w:p w:rsidR="00B66227" w:rsidRPr="00EE59B0" w:rsidRDefault="00CC2731" w:rsidP="00AB6038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b/>
          <w:sz w:val="22"/>
          <w:szCs w:val="22"/>
          <w:lang w:eastAsia="es-ES"/>
        </w:rPr>
      </w:pPr>
      <w:proofErr w:type="spellStart"/>
      <w:r w:rsidRPr="00EE59B0">
        <w:rPr>
          <w:rFonts w:ascii="Arial" w:hAnsi="Arial"/>
          <w:b/>
          <w:color w:val="000000"/>
          <w:sz w:val="22"/>
          <w:szCs w:val="22"/>
        </w:rPr>
        <w:t>DLSyCV</w:t>
      </w:r>
      <w:proofErr w:type="spellEnd"/>
      <w:r w:rsidRPr="00EE59B0">
        <w:rPr>
          <w:rFonts w:ascii="Arial" w:hAnsi="Arial"/>
          <w:b/>
          <w:color w:val="000000"/>
          <w:sz w:val="22"/>
          <w:szCs w:val="22"/>
        </w:rPr>
        <w:t>:</w:t>
      </w:r>
      <w:r w:rsidR="00005EB1" w:rsidRPr="00EE59B0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005EB1" w:rsidRPr="00EE59B0">
        <w:rPr>
          <w:rFonts w:ascii="Arial" w:hAnsi="Arial"/>
          <w:color w:val="000000"/>
          <w:sz w:val="22"/>
          <w:szCs w:val="22"/>
        </w:rPr>
        <w:t>Departamento de Laboratorio</w:t>
      </w:r>
      <w:r w:rsidRPr="00EE59B0">
        <w:rPr>
          <w:rFonts w:ascii="Arial" w:hAnsi="Arial"/>
          <w:color w:val="000000"/>
          <w:sz w:val="22"/>
          <w:szCs w:val="22"/>
        </w:rPr>
        <w:t xml:space="preserve"> de Semillas y </w:t>
      </w:r>
      <w:r w:rsidR="00005EB1" w:rsidRPr="00EE59B0">
        <w:rPr>
          <w:rFonts w:ascii="Arial" w:hAnsi="Arial"/>
          <w:color w:val="000000"/>
          <w:sz w:val="22"/>
          <w:szCs w:val="22"/>
        </w:rPr>
        <w:t>Cal</w:t>
      </w:r>
      <w:r w:rsidRPr="00EE59B0">
        <w:rPr>
          <w:rFonts w:ascii="Arial" w:hAnsi="Arial"/>
          <w:color w:val="000000"/>
          <w:sz w:val="22"/>
          <w:szCs w:val="22"/>
        </w:rPr>
        <w:t>idad Vegetal.</w:t>
      </w:r>
    </w:p>
    <w:p w:rsidR="00B66227" w:rsidRPr="00EE59B0" w:rsidRDefault="00CC2731" w:rsidP="00AB6038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b/>
          <w:sz w:val="22"/>
          <w:szCs w:val="22"/>
          <w:lang w:val="en-US" w:eastAsia="es-ES"/>
        </w:rPr>
      </w:pPr>
      <w:r w:rsidRPr="00EE59B0">
        <w:rPr>
          <w:rFonts w:ascii="Arial" w:hAnsi="Arial"/>
          <w:b/>
          <w:sz w:val="22"/>
          <w:szCs w:val="22"/>
          <w:lang w:val="en-US"/>
        </w:rPr>
        <w:t xml:space="preserve">ISTA: </w:t>
      </w:r>
      <w:r w:rsidRPr="00EE59B0">
        <w:rPr>
          <w:rFonts w:ascii="Arial" w:hAnsi="Arial"/>
          <w:sz w:val="22"/>
          <w:szCs w:val="22"/>
          <w:lang w:val="en-US"/>
        </w:rPr>
        <w:t>International Seed Testing Association</w:t>
      </w:r>
      <w:r w:rsidR="00B66227" w:rsidRPr="00EE59B0">
        <w:rPr>
          <w:rFonts w:ascii="Arial" w:hAnsi="Arial"/>
          <w:sz w:val="22"/>
          <w:szCs w:val="22"/>
          <w:lang w:val="en-US"/>
        </w:rPr>
        <w:t>.</w:t>
      </w:r>
    </w:p>
    <w:p w:rsidR="00B66227" w:rsidRPr="00EE59B0" w:rsidRDefault="00CC2731" w:rsidP="00723B4F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sz w:val="22"/>
          <w:szCs w:val="22"/>
          <w:lang w:eastAsia="es-ES"/>
        </w:rPr>
      </w:pPr>
      <w:proofErr w:type="spellStart"/>
      <w:r w:rsidRPr="00EE59B0">
        <w:rPr>
          <w:rFonts w:ascii="Arial" w:hAnsi="Arial"/>
          <w:b/>
          <w:sz w:val="22"/>
          <w:szCs w:val="22"/>
        </w:rPr>
        <w:t>J</w:t>
      </w:r>
      <w:r w:rsidR="00005EB1" w:rsidRPr="00EE59B0">
        <w:rPr>
          <w:rFonts w:ascii="Arial" w:hAnsi="Arial"/>
          <w:b/>
          <w:sz w:val="22"/>
          <w:szCs w:val="22"/>
        </w:rPr>
        <w:t>D</w:t>
      </w:r>
      <w:r w:rsidRPr="00EE59B0">
        <w:rPr>
          <w:rFonts w:ascii="Arial" w:hAnsi="Arial"/>
          <w:b/>
          <w:sz w:val="22"/>
          <w:szCs w:val="22"/>
        </w:rPr>
        <w:t>LSyCV</w:t>
      </w:r>
      <w:proofErr w:type="spellEnd"/>
      <w:r w:rsidRPr="00EE59B0">
        <w:rPr>
          <w:rFonts w:ascii="Arial" w:hAnsi="Arial"/>
          <w:b/>
          <w:sz w:val="22"/>
          <w:szCs w:val="22"/>
        </w:rPr>
        <w:t xml:space="preserve">: </w:t>
      </w:r>
      <w:r w:rsidRPr="00EE59B0">
        <w:rPr>
          <w:rFonts w:ascii="Arial" w:hAnsi="Arial"/>
          <w:sz w:val="22"/>
          <w:szCs w:val="22"/>
        </w:rPr>
        <w:t xml:space="preserve">Jefe del </w:t>
      </w:r>
      <w:r w:rsidR="00005EB1" w:rsidRPr="00EE59B0">
        <w:rPr>
          <w:rFonts w:ascii="Arial" w:hAnsi="Arial"/>
          <w:sz w:val="22"/>
          <w:szCs w:val="22"/>
        </w:rPr>
        <w:t xml:space="preserve">Departamento de </w:t>
      </w:r>
      <w:r w:rsidRPr="00EE59B0">
        <w:rPr>
          <w:rFonts w:ascii="Arial" w:hAnsi="Arial"/>
          <w:sz w:val="22"/>
          <w:szCs w:val="22"/>
        </w:rPr>
        <w:t>Laboratorio de Semillas y Calidad Vegetal.</w:t>
      </w:r>
    </w:p>
    <w:p w:rsidR="00B66227" w:rsidRPr="00EE59B0" w:rsidRDefault="00CC2731" w:rsidP="00AB6038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b/>
          <w:sz w:val="22"/>
          <w:szCs w:val="22"/>
          <w:lang w:eastAsia="es-ES"/>
        </w:rPr>
      </w:pPr>
      <w:r w:rsidRPr="00EE59B0">
        <w:rPr>
          <w:rFonts w:ascii="Arial" w:hAnsi="Arial"/>
          <w:b/>
          <w:sz w:val="22"/>
          <w:szCs w:val="22"/>
        </w:rPr>
        <w:t>NC:</w:t>
      </w:r>
      <w:r w:rsidRPr="00EE59B0">
        <w:rPr>
          <w:rFonts w:ascii="Arial" w:hAnsi="Arial"/>
          <w:b/>
          <w:sz w:val="22"/>
          <w:szCs w:val="22"/>
          <w:lang w:eastAsia="es-ES"/>
        </w:rPr>
        <w:t xml:space="preserve"> </w:t>
      </w:r>
      <w:r w:rsidRPr="00EE59B0">
        <w:rPr>
          <w:rFonts w:ascii="Arial" w:hAnsi="Arial"/>
          <w:sz w:val="22"/>
          <w:szCs w:val="22"/>
          <w:lang w:eastAsia="es-ES"/>
        </w:rPr>
        <w:t>No conformidad.</w:t>
      </w:r>
    </w:p>
    <w:p w:rsidR="00B66227" w:rsidRPr="00EE59B0" w:rsidRDefault="00CC2731" w:rsidP="00AB6038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b/>
          <w:sz w:val="22"/>
          <w:szCs w:val="22"/>
          <w:lang w:eastAsia="es-ES"/>
        </w:rPr>
      </w:pPr>
      <w:r w:rsidRPr="00EE59B0">
        <w:rPr>
          <w:rFonts w:ascii="Arial" w:hAnsi="Arial"/>
          <w:b/>
          <w:sz w:val="22"/>
          <w:szCs w:val="22"/>
        </w:rPr>
        <w:t xml:space="preserve">RNLS: </w:t>
      </w:r>
      <w:r w:rsidRPr="00EE59B0">
        <w:rPr>
          <w:rFonts w:ascii="Arial" w:hAnsi="Arial"/>
          <w:sz w:val="22"/>
          <w:szCs w:val="22"/>
        </w:rPr>
        <w:t>Registro Nacional de Laboratorio de Semillas.</w:t>
      </w:r>
    </w:p>
    <w:p w:rsidR="004E634D" w:rsidRPr="00EE59B0" w:rsidRDefault="00CC2731" w:rsidP="00AB6038">
      <w:pPr>
        <w:pStyle w:val="Prrafodelista"/>
        <w:numPr>
          <w:ilvl w:val="2"/>
          <w:numId w:val="2"/>
        </w:numPr>
        <w:tabs>
          <w:tab w:val="clear" w:pos="1080"/>
          <w:tab w:val="num" w:pos="851"/>
        </w:tabs>
        <w:ind w:left="284" w:hanging="710"/>
        <w:rPr>
          <w:rFonts w:ascii="Arial" w:hAnsi="Arial"/>
          <w:b/>
          <w:sz w:val="22"/>
          <w:szCs w:val="22"/>
          <w:lang w:eastAsia="es-ES"/>
        </w:rPr>
      </w:pPr>
      <w:proofErr w:type="spellStart"/>
      <w:r w:rsidRPr="00EE59B0">
        <w:rPr>
          <w:rFonts w:ascii="Arial" w:hAnsi="Arial"/>
          <w:b/>
          <w:color w:val="000000"/>
          <w:sz w:val="22"/>
          <w:szCs w:val="22"/>
        </w:rPr>
        <w:t>TDLSyCV</w:t>
      </w:r>
      <w:proofErr w:type="spellEnd"/>
      <w:r w:rsidRPr="00EE59B0">
        <w:rPr>
          <w:rFonts w:ascii="Arial" w:hAnsi="Arial"/>
          <w:b/>
          <w:color w:val="000000"/>
          <w:sz w:val="22"/>
          <w:szCs w:val="22"/>
        </w:rPr>
        <w:t xml:space="preserve">: </w:t>
      </w:r>
      <w:r w:rsidRPr="00EE59B0">
        <w:rPr>
          <w:rFonts w:ascii="Arial" w:hAnsi="Arial"/>
          <w:color w:val="000000"/>
          <w:sz w:val="22"/>
          <w:szCs w:val="22"/>
        </w:rPr>
        <w:t>Técnico del Departamento Laboratorio de Semillas y Calidad Vegetal.</w:t>
      </w:r>
    </w:p>
    <w:p w:rsidR="00302151" w:rsidRPr="00EE59B0" w:rsidRDefault="00302151" w:rsidP="00302151">
      <w:pPr>
        <w:pStyle w:val="Prrafodelista"/>
        <w:ind w:left="1080"/>
        <w:rPr>
          <w:rFonts w:ascii="Arial" w:hAnsi="Arial"/>
          <w:b/>
          <w:sz w:val="22"/>
          <w:szCs w:val="22"/>
          <w:lang w:eastAsia="es-ES"/>
        </w:rPr>
      </w:pPr>
    </w:p>
    <w:p w:rsidR="00EE59B0" w:rsidRDefault="000A3E7C" w:rsidP="00EE59B0">
      <w:pPr>
        <w:numPr>
          <w:ilvl w:val="1"/>
          <w:numId w:val="2"/>
        </w:numPr>
        <w:suppressAutoHyphens w:val="0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>D</w:t>
      </w:r>
      <w:r w:rsidR="00AB6038" w:rsidRPr="00EE59B0">
        <w:rPr>
          <w:rFonts w:ascii="Arial" w:hAnsi="Arial"/>
          <w:b/>
          <w:sz w:val="22"/>
          <w:szCs w:val="22"/>
        </w:rPr>
        <w:t>efiniciones</w:t>
      </w:r>
    </w:p>
    <w:p w:rsidR="00EE59B0" w:rsidRPr="00EE59B0" w:rsidRDefault="00EE59B0" w:rsidP="00EE59B0">
      <w:pPr>
        <w:suppressAutoHyphens w:val="0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 xml:space="preserve">Acción Correctiva: </w:t>
      </w:r>
      <w:r w:rsidRPr="00EE59B0">
        <w:rPr>
          <w:rFonts w:ascii="Arial" w:hAnsi="Arial"/>
          <w:sz w:val="22"/>
          <w:szCs w:val="22"/>
        </w:rPr>
        <w:t>Acción implementada para las causas de una no conformidad, o de cualquier otra situación existente no de</w:t>
      </w:r>
      <w:r w:rsidR="00C46E92" w:rsidRPr="00EE59B0">
        <w:rPr>
          <w:rFonts w:ascii="Arial" w:hAnsi="Arial"/>
          <w:sz w:val="22"/>
          <w:szCs w:val="22"/>
        </w:rPr>
        <w:t xml:space="preserve">seada, de manera a prevenir la </w:t>
      </w:r>
      <w:r w:rsidRPr="00EE59B0">
        <w:rPr>
          <w:rFonts w:ascii="Arial" w:hAnsi="Arial"/>
          <w:sz w:val="22"/>
          <w:szCs w:val="22"/>
        </w:rPr>
        <w:t>recurrencia.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8428D6" w:rsidRPr="00EE59B0" w:rsidRDefault="008D1131" w:rsidP="008428D6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>Alcance de la Auditoría:</w:t>
      </w:r>
      <w:r w:rsidRPr="00EE59B0">
        <w:rPr>
          <w:rFonts w:ascii="Arial" w:hAnsi="Arial"/>
          <w:sz w:val="22"/>
          <w:szCs w:val="22"/>
          <w:lang w:eastAsia="es-ES"/>
        </w:rPr>
        <w:t xml:space="preserve"> Extensión y límites de una auditoría.</w:t>
      </w:r>
    </w:p>
    <w:p w:rsidR="008428D6" w:rsidRPr="00EE59B0" w:rsidRDefault="008428D6" w:rsidP="008428D6">
      <w:pPr>
        <w:suppressAutoHyphens w:val="0"/>
        <w:jc w:val="both"/>
        <w:rPr>
          <w:rFonts w:ascii="Arial" w:hAnsi="Arial"/>
          <w:b/>
          <w:sz w:val="22"/>
          <w:szCs w:val="22"/>
        </w:rPr>
      </w:pPr>
    </w:p>
    <w:p w:rsidR="008428D6" w:rsidRPr="00EE59B0" w:rsidRDefault="008D1131" w:rsidP="008428D6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 xml:space="preserve">Auditado: </w:t>
      </w:r>
      <w:r w:rsidRPr="00EE59B0">
        <w:rPr>
          <w:rFonts w:ascii="Arial" w:hAnsi="Arial"/>
          <w:sz w:val="22"/>
          <w:szCs w:val="22"/>
        </w:rPr>
        <w:t>Organización, sector o área que está siendo auditado.</w:t>
      </w:r>
    </w:p>
    <w:p w:rsidR="008428D6" w:rsidRPr="00EE59B0" w:rsidRDefault="008428D6" w:rsidP="008428D6">
      <w:pPr>
        <w:pStyle w:val="Prrafodelista"/>
        <w:rPr>
          <w:rFonts w:ascii="Arial" w:hAnsi="Arial"/>
          <w:b/>
          <w:sz w:val="22"/>
          <w:szCs w:val="22"/>
          <w:lang w:eastAsia="es-ES"/>
        </w:rPr>
      </w:pPr>
    </w:p>
    <w:p w:rsidR="00302151" w:rsidRPr="00EE59B0" w:rsidRDefault="008D1131" w:rsidP="008428D6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  <w:lang w:eastAsia="es-ES"/>
        </w:rPr>
        <w:t>Auditor</w:t>
      </w:r>
      <w:r w:rsidRPr="00EE59B0">
        <w:rPr>
          <w:rFonts w:ascii="Arial" w:hAnsi="Arial"/>
          <w:sz w:val="22"/>
          <w:szCs w:val="22"/>
          <w:lang w:eastAsia="es-ES"/>
        </w:rPr>
        <w:t xml:space="preserve">: Persona </w:t>
      </w:r>
      <w:r w:rsidR="005A2FCB" w:rsidRPr="00EE59B0">
        <w:rPr>
          <w:rFonts w:ascii="Arial" w:hAnsi="Arial"/>
          <w:sz w:val="22"/>
          <w:szCs w:val="22"/>
          <w:lang w:eastAsia="es-ES"/>
        </w:rPr>
        <w:t>con la competencia necesaria para llevar</w:t>
      </w:r>
      <w:r w:rsidRPr="00EE59B0">
        <w:rPr>
          <w:rFonts w:ascii="Arial" w:hAnsi="Arial"/>
          <w:sz w:val="22"/>
          <w:szCs w:val="22"/>
          <w:lang w:eastAsia="es-ES"/>
        </w:rPr>
        <w:t xml:space="preserve"> a cabo una auditoría.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 xml:space="preserve">Auditoria: </w:t>
      </w:r>
      <w:r w:rsidRPr="00EE59B0">
        <w:rPr>
          <w:rFonts w:ascii="Arial" w:hAnsi="Arial"/>
          <w:sz w:val="22"/>
          <w:szCs w:val="22"/>
        </w:rPr>
        <w:t>Actividad independiente para verificar mediante el examen y evaluación de la evidencia objetiva, sí los procesos y elementos aplicables del sistema de calidad, se han desarrollado, documentado, implementado y mantenido efectivamente</w:t>
      </w:r>
      <w:r w:rsidRPr="00EE59B0">
        <w:rPr>
          <w:rFonts w:ascii="Arial" w:hAnsi="Arial"/>
          <w:b/>
          <w:sz w:val="22"/>
          <w:szCs w:val="22"/>
        </w:rPr>
        <w:t>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>Confidencialidad:</w:t>
      </w:r>
      <w:r w:rsidRPr="00EE59B0">
        <w:rPr>
          <w:rFonts w:ascii="Arial" w:hAnsi="Arial"/>
          <w:sz w:val="22"/>
          <w:szCs w:val="22"/>
          <w:lang w:eastAsia="es-ES"/>
        </w:rPr>
        <w:t xml:space="preserve"> Seguridad de la información.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  <w:lang w:eastAsia="es-ES"/>
        </w:rPr>
        <w:t>Conformidad</w:t>
      </w:r>
      <w:r w:rsidRPr="00EE59B0">
        <w:rPr>
          <w:rFonts w:ascii="Arial" w:hAnsi="Arial"/>
          <w:sz w:val="22"/>
          <w:szCs w:val="22"/>
          <w:lang w:eastAsia="es-ES"/>
        </w:rPr>
        <w:t>: Cumplimiento de un requisito.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 xml:space="preserve">Equipo Auditor: </w:t>
      </w:r>
      <w:r w:rsidRPr="00EE59B0">
        <w:rPr>
          <w:rFonts w:ascii="Arial" w:hAnsi="Arial"/>
          <w:sz w:val="22"/>
          <w:szCs w:val="22"/>
        </w:rPr>
        <w:t>Uno o más auditores que llevan a cabo una auditoria, con el apoyo, si es necesario de expertos técnicos.</w:t>
      </w:r>
      <w:r w:rsidRPr="00EE59B0">
        <w:rPr>
          <w:rFonts w:ascii="Arial" w:hAnsi="Arial"/>
          <w:b/>
          <w:sz w:val="22"/>
          <w:szCs w:val="22"/>
        </w:rPr>
        <w:t xml:space="preserve"> 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>Hallazgos:</w:t>
      </w:r>
      <w:r w:rsidR="00C46E92" w:rsidRPr="00EE59B0">
        <w:rPr>
          <w:rFonts w:ascii="Arial" w:hAnsi="Arial"/>
          <w:b/>
          <w:sz w:val="22"/>
          <w:szCs w:val="22"/>
        </w:rPr>
        <w:t xml:space="preserve"> </w:t>
      </w:r>
      <w:r w:rsidR="00C46E92" w:rsidRPr="00EE59B0">
        <w:rPr>
          <w:rFonts w:ascii="Arial" w:hAnsi="Arial"/>
          <w:sz w:val="22"/>
          <w:szCs w:val="22"/>
        </w:rPr>
        <w:t xml:space="preserve">toda información que a juicio </w:t>
      </w:r>
      <w:r w:rsidR="00B60034" w:rsidRPr="00EE59B0">
        <w:rPr>
          <w:rFonts w:ascii="Arial" w:hAnsi="Arial"/>
          <w:sz w:val="22"/>
          <w:szCs w:val="22"/>
        </w:rPr>
        <w:t>del auditor le permite identificar hechos o circunstancias importantes que inciden en la gestión de una entidad o programa bajo examen y que merecen ser comunicados en el informe.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>Independencia:</w:t>
      </w:r>
      <w:r w:rsidRPr="00EE59B0">
        <w:rPr>
          <w:rFonts w:ascii="Arial" w:hAnsi="Arial"/>
          <w:sz w:val="22"/>
          <w:szCs w:val="22"/>
          <w:lang w:eastAsia="es-ES"/>
        </w:rPr>
        <w:t xml:space="preserve"> Es la base para la imparcialidad de la auditoría interna y la objetividad de las conclusiones de la auditoria.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  <w:lang w:eastAsia="es-ES"/>
        </w:rPr>
        <w:t xml:space="preserve">Laboratorio de </w:t>
      </w:r>
      <w:r w:rsidR="00B60034" w:rsidRPr="00EE59B0">
        <w:rPr>
          <w:rFonts w:ascii="Arial" w:hAnsi="Arial"/>
          <w:b/>
          <w:sz w:val="22"/>
          <w:szCs w:val="22"/>
          <w:lang w:eastAsia="es-ES"/>
        </w:rPr>
        <w:t>Análisis</w:t>
      </w:r>
      <w:r w:rsidRPr="00EE59B0">
        <w:rPr>
          <w:rFonts w:ascii="Arial" w:hAnsi="Arial"/>
          <w:b/>
          <w:sz w:val="22"/>
          <w:szCs w:val="22"/>
          <w:lang w:eastAsia="es-ES"/>
        </w:rPr>
        <w:t xml:space="preserve"> de Semillas</w:t>
      </w:r>
      <w:r w:rsidRPr="00EE59B0">
        <w:rPr>
          <w:rFonts w:ascii="Arial" w:hAnsi="Arial"/>
          <w:sz w:val="22"/>
          <w:szCs w:val="22"/>
          <w:lang w:eastAsia="es-ES"/>
        </w:rPr>
        <w:t xml:space="preserve">: Laboratorio </w:t>
      </w:r>
      <w:r w:rsidR="00B60034" w:rsidRPr="00EE59B0">
        <w:rPr>
          <w:rFonts w:ascii="Arial" w:hAnsi="Arial"/>
          <w:sz w:val="22"/>
          <w:szCs w:val="22"/>
          <w:lang w:eastAsia="es-ES"/>
        </w:rPr>
        <w:t>habilitado/acreditado</w:t>
      </w:r>
      <w:r w:rsidRPr="00EE59B0">
        <w:rPr>
          <w:rFonts w:ascii="Arial" w:hAnsi="Arial"/>
          <w:sz w:val="22"/>
          <w:szCs w:val="22"/>
          <w:lang w:eastAsia="es-ES"/>
        </w:rPr>
        <w:t xml:space="preserve"> para proceder al recibo y/o análisis de semillas de producción propia, de prestación de servicios a terceros y para fines fiscales y expedir los respectivos Boletines de Análisis de Semillas/Certificado de Análisis de Semillas</w:t>
      </w:r>
      <w:r w:rsidR="003E461B" w:rsidRPr="00EE59B0">
        <w:rPr>
          <w:rFonts w:ascii="Arial" w:hAnsi="Arial"/>
          <w:sz w:val="22"/>
          <w:szCs w:val="22"/>
          <w:lang w:eastAsia="es-ES"/>
        </w:rPr>
        <w:t>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8428D6" w:rsidRPr="00EE59B0" w:rsidRDefault="008D1131" w:rsidP="00EE59B0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lastRenderedPageBreak/>
        <w:t xml:space="preserve">No conformidad: </w:t>
      </w:r>
      <w:r w:rsidRPr="00EE59B0">
        <w:rPr>
          <w:rFonts w:ascii="Arial" w:hAnsi="Arial"/>
          <w:sz w:val="22"/>
          <w:szCs w:val="22"/>
        </w:rPr>
        <w:t>Incumplimiento de un requisito</w:t>
      </w:r>
      <w:r w:rsidRPr="00EE59B0">
        <w:rPr>
          <w:rFonts w:ascii="Arial" w:hAnsi="Arial"/>
          <w:b/>
          <w:sz w:val="22"/>
          <w:szCs w:val="22"/>
        </w:rPr>
        <w:t xml:space="preserve">. </w:t>
      </w:r>
    </w:p>
    <w:p w:rsidR="0030215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 w:after="100" w:after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 xml:space="preserve">Plan de la Auditoria: </w:t>
      </w:r>
      <w:r w:rsidRPr="00EE59B0">
        <w:rPr>
          <w:rFonts w:ascii="Arial" w:hAnsi="Arial"/>
          <w:sz w:val="22"/>
          <w:szCs w:val="22"/>
        </w:rPr>
        <w:t>Descripción</w:t>
      </w:r>
      <w:r w:rsidRPr="00EE59B0">
        <w:rPr>
          <w:rFonts w:ascii="Arial" w:hAnsi="Arial"/>
          <w:b/>
          <w:sz w:val="22"/>
          <w:szCs w:val="22"/>
        </w:rPr>
        <w:t xml:space="preserve"> </w:t>
      </w:r>
      <w:r w:rsidRPr="00EE59B0">
        <w:rPr>
          <w:rFonts w:ascii="Arial" w:hAnsi="Arial"/>
          <w:sz w:val="22"/>
          <w:szCs w:val="22"/>
        </w:rPr>
        <w:t>de las actividades y de los detalles acordados de una auditoria.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8428D6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 xml:space="preserve">Programa de la Auditoria: </w:t>
      </w:r>
      <w:r w:rsidRPr="00EE59B0">
        <w:rPr>
          <w:rFonts w:ascii="Arial" w:hAnsi="Arial"/>
          <w:sz w:val="22"/>
          <w:szCs w:val="22"/>
        </w:rPr>
        <w:t>Conjunto de uno o más auditorias planificadas para un periodo de tiempo determinado y dirigido hacia un propósito específico.</w:t>
      </w:r>
    </w:p>
    <w:p w:rsidR="008428D6" w:rsidRPr="00EE59B0" w:rsidRDefault="008428D6" w:rsidP="008428D6">
      <w:pPr>
        <w:suppressAutoHyphens w:val="0"/>
        <w:jc w:val="both"/>
        <w:rPr>
          <w:rFonts w:ascii="Arial" w:hAnsi="Arial"/>
          <w:b/>
          <w:sz w:val="22"/>
          <w:szCs w:val="22"/>
        </w:rPr>
      </w:pPr>
    </w:p>
    <w:p w:rsidR="00302151" w:rsidRPr="00EE59B0" w:rsidRDefault="008D1131" w:rsidP="008428D6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  <w:lang w:eastAsia="es-ES"/>
        </w:rPr>
        <w:t>Registro Nacional de Laboratorio de Semillas</w:t>
      </w:r>
      <w:r w:rsidRPr="00EE59B0">
        <w:rPr>
          <w:rFonts w:ascii="Arial" w:hAnsi="Arial"/>
          <w:sz w:val="22"/>
          <w:szCs w:val="22"/>
          <w:lang w:eastAsia="es-ES"/>
        </w:rPr>
        <w:t>: Es el registro en el que se deberán inscribir con carácter obligatorio las personas físicas o jurídicas que se dediquen a la realización de análisis de semillas con fines comerciales.</w:t>
      </w:r>
    </w:p>
    <w:p w:rsidR="008428D6" w:rsidRPr="00EE59B0" w:rsidRDefault="008428D6" w:rsidP="008428D6">
      <w:pPr>
        <w:pStyle w:val="Prrafodelista"/>
        <w:suppressAutoHyphens w:val="0"/>
        <w:spacing w:before="100" w:beforeAutospacing="1" w:after="100" w:afterAutospacing="1"/>
        <w:ind w:left="284"/>
        <w:jc w:val="both"/>
        <w:rPr>
          <w:rFonts w:ascii="Arial" w:hAnsi="Arial"/>
          <w:b/>
          <w:sz w:val="22"/>
          <w:szCs w:val="22"/>
        </w:rPr>
      </w:pPr>
    </w:p>
    <w:p w:rsidR="008D1131" w:rsidRPr="00EE59B0" w:rsidRDefault="008D1131" w:rsidP="00AB6038">
      <w:pPr>
        <w:pStyle w:val="Prrafodelista"/>
        <w:numPr>
          <w:ilvl w:val="2"/>
          <w:numId w:val="2"/>
        </w:numPr>
        <w:tabs>
          <w:tab w:val="clear" w:pos="1080"/>
        </w:tabs>
        <w:suppressAutoHyphens w:val="0"/>
        <w:spacing w:before="100" w:beforeAutospacing="1"/>
        <w:ind w:left="284" w:hanging="710"/>
        <w:jc w:val="both"/>
        <w:rPr>
          <w:rFonts w:ascii="Arial" w:hAnsi="Arial"/>
          <w:b/>
          <w:sz w:val="22"/>
          <w:szCs w:val="22"/>
        </w:rPr>
      </w:pPr>
      <w:r w:rsidRPr="00EE59B0">
        <w:rPr>
          <w:rFonts w:ascii="Arial" w:hAnsi="Arial"/>
          <w:b/>
          <w:sz w:val="22"/>
          <w:szCs w:val="22"/>
        </w:rPr>
        <w:t xml:space="preserve">Seguimiento de Acción Correctiva: </w:t>
      </w:r>
      <w:r w:rsidRPr="00EE59B0">
        <w:rPr>
          <w:rFonts w:ascii="Arial" w:hAnsi="Arial"/>
          <w:sz w:val="22"/>
          <w:szCs w:val="22"/>
        </w:rPr>
        <w:t>Evidencia efectiva que ha sido implementada las correcciones y se mantiene.</w:t>
      </w:r>
    </w:p>
    <w:p w:rsidR="001D4FFC" w:rsidRPr="00EE59B0" w:rsidRDefault="001D4FFC" w:rsidP="001D4FFC">
      <w:pPr>
        <w:ind w:left="1134"/>
        <w:jc w:val="both"/>
        <w:rPr>
          <w:rFonts w:ascii="Arial" w:hAnsi="Arial"/>
          <w:sz w:val="22"/>
          <w:szCs w:val="22"/>
          <w:lang w:eastAsia="es-ES"/>
        </w:rPr>
      </w:pPr>
    </w:p>
    <w:p w:rsidR="0003787C" w:rsidRPr="00EE59B0" w:rsidRDefault="00302151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RESPONSABLE</w:t>
      </w:r>
    </w:p>
    <w:p w:rsidR="00497D08" w:rsidRPr="00EE59B0" w:rsidRDefault="00497D08">
      <w:pPr>
        <w:rPr>
          <w:rFonts w:ascii="Arial" w:hAnsi="Arial"/>
          <w:color w:val="000000"/>
          <w:sz w:val="22"/>
          <w:szCs w:val="22"/>
        </w:rPr>
      </w:pPr>
    </w:p>
    <w:p w:rsidR="00497D08" w:rsidRPr="00EE59B0" w:rsidRDefault="004E634D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Son</w:t>
      </w:r>
      <w:r w:rsidR="00272EFB" w:rsidRPr="00EE59B0">
        <w:rPr>
          <w:rFonts w:ascii="Arial" w:hAnsi="Arial"/>
          <w:color w:val="000000"/>
          <w:sz w:val="22"/>
          <w:szCs w:val="22"/>
        </w:rPr>
        <w:t xml:space="preserve"> </w:t>
      </w:r>
      <w:r w:rsidRPr="00EE59B0">
        <w:rPr>
          <w:rFonts w:ascii="Arial" w:hAnsi="Arial"/>
          <w:color w:val="000000"/>
          <w:sz w:val="22"/>
          <w:szCs w:val="22"/>
        </w:rPr>
        <w:t>responsables de cumplir este procedimiento</w:t>
      </w:r>
      <w:r w:rsidR="00732D82" w:rsidRPr="00EE59B0">
        <w:rPr>
          <w:rFonts w:ascii="Arial" w:hAnsi="Arial"/>
          <w:color w:val="000000"/>
          <w:sz w:val="22"/>
          <w:szCs w:val="22"/>
        </w:rPr>
        <w:t xml:space="preserve"> </w:t>
      </w:r>
      <w:r w:rsidR="00C1683B" w:rsidRPr="00EE59B0">
        <w:rPr>
          <w:rFonts w:ascii="Arial" w:hAnsi="Arial"/>
          <w:color w:val="000000"/>
          <w:sz w:val="22"/>
          <w:szCs w:val="22"/>
        </w:rPr>
        <w:t xml:space="preserve">los </w:t>
      </w:r>
      <w:proofErr w:type="spellStart"/>
      <w:r w:rsidR="00C81678" w:rsidRPr="00EE59B0">
        <w:rPr>
          <w:rFonts w:ascii="Arial" w:hAnsi="Arial"/>
          <w:color w:val="000000"/>
          <w:sz w:val="22"/>
          <w:szCs w:val="22"/>
        </w:rPr>
        <w:t>T</w:t>
      </w:r>
      <w:r w:rsidR="00C1683B" w:rsidRPr="00EE59B0">
        <w:rPr>
          <w:rFonts w:ascii="Arial" w:hAnsi="Arial"/>
          <w:color w:val="000000"/>
          <w:sz w:val="22"/>
          <w:szCs w:val="22"/>
        </w:rPr>
        <w:t>DLSyCV</w:t>
      </w:r>
      <w:proofErr w:type="spellEnd"/>
      <w:r w:rsidR="00C1683B" w:rsidRPr="00EE59B0">
        <w:rPr>
          <w:rFonts w:ascii="Arial" w:hAnsi="Arial"/>
          <w:color w:val="000000"/>
          <w:sz w:val="22"/>
          <w:szCs w:val="22"/>
        </w:rPr>
        <w:t xml:space="preserve"> y d</w:t>
      </w:r>
      <w:r w:rsidR="00732D82" w:rsidRPr="00EE59B0">
        <w:rPr>
          <w:rFonts w:ascii="Arial" w:hAnsi="Arial"/>
          <w:color w:val="000000"/>
          <w:sz w:val="22"/>
          <w:szCs w:val="22"/>
        </w:rPr>
        <w:t xml:space="preserve">el </w:t>
      </w:r>
      <w:proofErr w:type="spellStart"/>
      <w:r w:rsidR="00732D82" w:rsidRPr="00EE59B0">
        <w:rPr>
          <w:rFonts w:ascii="Arial" w:hAnsi="Arial"/>
          <w:color w:val="000000"/>
          <w:sz w:val="22"/>
          <w:szCs w:val="22"/>
        </w:rPr>
        <w:t>JDLSyCV</w:t>
      </w:r>
      <w:proofErr w:type="spellEnd"/>
      <w:r w:rsidR="00C1683B" w:rsidRPr="00EE59B0">
        <w:rPr>
          <w:rFonts w:ascii="Arial" w:hAnsi="Arial"/>
          <w:color w:val="000000"/>
          <w:sz w:val="22"/>
          <w:szCs w:val="22"/>
        </w:rPr>
        <w:t xml:space="preserve"> de hacerla cumplir</w:t>
      </w:r>
      <w:r w:rsidRPr="00EE59B0">
        <w:rPr>
          <w:rFonts w:ascii="Arial" w:hAnsi="Arial"/>
          <w:color w:val="000000"/>
          <w:sz w:val="22"/>
          <w:szCs w:val="22"/>
        </w:rPr>
        <w:t>.</w:t>
      </w:r>
    </w:p>
    <w:p w:rsidR="00C559D0" w:rsidRPr="00EE59B0" w:rsidRDefault="00F35DB3" w:rsidP="00F35DB3">
      <w:pPr>
        <w:tabs>
          <w:tab w:val="left" w:pos="3660"/>
        </w:tabs>
        <w:ind w:left="360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ab/>
        <w:t xml:space="preserve"> </w:t>
      </w:r>
    </w:p>
    <w:p w:rsidR="00497D08" w:rsidRPr="00EE59B0" w:rsidRDefault="00404168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ACTIVIDADES</w:t>
      </w:r>
    </w:p>
    <w:p w:rsidR="00497D08" w:rsidRPr="00EE59B0" w:rsidRDefault="00497D08" w:rsidP="003B59AC">
      <w:pPr>
        <w:ind w:left="360"/>
        <w:rPr>
          <w:rFonts w:ascii="Arial" w:hAnsi="Arial"/>
          <w:b/>
          <w:color w:val="000000"/>
          <w:sz w:val="22"/>
          <w:szCs w:val="22"/>
        </w:rPr>
      </w:pPr>
    </w:p>
    <w:p w:rsidR="004252B2" w:rsidRPr="00EE59B0" w:rsidRDefault="004F42CD" w:rsidP="00AB6038">
      <w:pPr>
        <w:numPr>
          <w:ilvl w:val="1"/>
          <w:numId w:val="2"/>
        </w:numPr>
        <w:tabs>
          <w:tab w:val="num" w:pos="426"/>
        </w:tabs>
        <w:ind w:left="0" w:hanging="42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 w:cs="Arial"/>
          <w:b/>
          <w:bCs/>
          <w:sz w:val="22"/>
          <w:szCs w:val="22"/>
        </w:rPr>
        <w:t>Elaboración de</w:t>
      </w:r>
      <w:r w:rsidR="00302151" w:rsidRPr="00EE59B0">
        <w:rPr>
          <w:rFonts w:ascii="Arial" w:hAnsi="Arial" w:cs="Arial"/>
          <w:b/>
          <w:bCs/>
          <w:sz w:val="22"/>
          <w:szCs w:val="22"/>
        </w:rPr>
        <w:t xml:space="preserve"> p</w:t>
      </w:r>
      <w:r w:rsidR="004252B2" w:rsidRPr="00EE59B0">
        <w:rPr>
          <w:rFonts w:ascii="Arial" w:hAnsi="Arial" w:cs="Arial"/>
          <w:b/>
          <w:bCs/>
          <w:sz w:val="22"/>
          <w:szCs w:val="22"/>
        </w:rPr>
        <w:t xml:space="preserve">rograma </w:t>
      </w:r>
      <w:r w:rsidR="00302151" w:rsidRPr="00EE59B0">
        <w:rPr>
          <w:rFonts w:ascii="Arial" w:hAnsi="Arial" w:cs="Arial"/>
          <w:b/>
          <w:bCs/>
          <w:sz w:val="22"/>
          <w:szCs w:val="22"/>
        </w:rPr>
        <w:t>anual de auditorías de laboratorio</w:t>
      </w:r>
      <w:r w:rsidRPr="00EE59B0">
        <w:rPr>
          <w:rFonts w:ascii="Arial" w:hAnsi="Arial" w:cs="Arial"/>
          <w:b/>
          <w:bCs/>
          <w:sz w:val="22"/>
          <w:szCs w:val="22"/>
        </w:rPr>
        <w:t>s</w:t>
      </w:r>
      <w:r w:rsidR="00302151" w:rsidRPr="00EE59B0">
        <w:rPr>
          <w:rFonts w:ascii="Arial" w:hAnsi="Arial" w:cs="Arial"/>
          <w:b/>
          <w:bCs/>
          <w:sz w:val="22"/>
          <w:szCs w:val="22"/>
        </w:rPr>
        <w:t xml:space="preserve"> de s</w:t>
      </w:r>
      <w:r w:rsidR="004252B2" w:rsidRPr="00EE59B0">
        <w:rPr>
          <w:rFonts w:ascii="Arial" w:hAnsi="Arial" w:cs="Arial"/>
          <w:b/>
          <w:bCs/>
          <w:sz w:val="22"/>
          <w:szCs w:val="22"/>
        </w:rPr>
        <w:t>emillas</w:t>
      </w:r>
    </w:p>
    <w:p w:rsidR="00732D82" w:rsidRPr="00EE59B0" w:rsidRDefault="00732D82" w:rsidP="00242B72">
      <w:pPr>
        <w:ind w:left="360"/>
        <w:jc w:val="both"/>
        <w:rPr>
          <w:rFonts w:ascii="Arial" w:hAnsi="Arial"/>
          <w:color w:val="000000"/>
          <w:sz w:val="22"/>
          <w:szCs w:val="22"/>
        </w:rPr>
      </w:pPr>
    </w:p>
    <w:p w:rsidR="00FC7032" w:rsidRPr="00EE59B0" w:rsidRDefault="00302151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El</w:t>
      </w:r>
      <w:r w:rsidR="00AB3890" w:rsidRPr="00EE59B0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AB3890" w:rsidRPr="00EE59B0">
        <w:rPr>
          <w:rFonts w:ascii="Arial" w:hAnsi="Arial"/>
          <w:color w:val="000000"/>
          <w:sz w:val="22"/>
          <w:szCs w:val="22"/>
        </w:rPr>
        <w:t>JDLSyCV</w:t>
      </w:r>
      <w:proofErr w:type="spellEnd"/>
      <w:r w:rsidR="00AB3890" w:rsidRPr="00EE59B0">
        <w:rPr>
          <w:rFonts w:ascii="Arial" w:hAnsi="Arial"/>
          <w:color w:val="000000"/>
          <w:sz w:val="22"/>
          <w:szCs w:val="22"/>
        </w:rPr>
        <w:t xml:space="preserve"> realizará</w:t>
      </w:r>
      <w:r w:rsidR="00C1683B" w:rsidRPr="00EE59B0">
        <w:rPr>
          <w:rFonts w:ascii="Arial" w:hAnsi="Arial"/>
          <w:color w:val="000000"/>
          <w:sz w:val="22"/>
          <w:szCs w:val="22"/>
        </w:rPr>
        <w:t xml:space="preserve"> anualmente</w:t>
      </w:r>
      <w:r w:rsidR="00AB3890" w:rsidRPr="00EE59B0">
        <w:rPr>
          <w:rFonts w:ascii="Arial" w:hAnsi="Arial"/>
          <w:color w:val="000000"/>
          <w:sz w:val="22"/>
          <w:szCs w:val="22"/>
        </w:rPr>
        <w:t xml:space="preserve"> un esquema de trabajo para las auditorías a los laboratorios de análisis de semillas</w:t>
      </w:r>
      <w:r w:rsidR="00C1683B" w:rsidRPr="00EE59B0">
        <w:rPr>
          <w:rFonts w:ascii="Arial" w:hAnsi="Arial"/>
          <w:color w:val="000000"/>
          <w:sz w:val="22"/>
          <w:szCs w:val="22"/>
        </w:rPr>
        <w:t xml:space="preserve"> </w:t>
      </w:r>
      <w:r w:rsidR="00005EB1" w:rsidRPr="00EE59B0">
        <w:rPr>
          <w:rFonts w:ascii="Arial" w:hAnsi="Arial"/>
          <w:color w:val="000000"/>
          <w:sz w:val="22"/>
          <w:szCs w:val="22"/>
        </w:rPr>
        <w:t>utilizando el FOR-DLSyCV-520</w:t>
      </w:r>
      <w:r w:rsidR="008D1131" w:rsidRPr="00EE59B0">
        <w:rPr>
          <w:rFonts w:cs="Arial"/>
          <w:sz w:val="22"/>
          <w:szCs w:val="22"/>
        </w:rPr>
        <w:t xml:space="preserve"> </w:t>
      </w:r>
      <w:r w:rsidR="008D1131" w:rsidRPr="00EE59B0">
        <w:rPr>
          <w:rFonts w:ascii="Arial" w:hAnsi="Arial" w:cs="Arial"/>
          <w:sz w:val="22"/>
          <w:szCs w:val="22"/>
        </w:rPr>
        <w:t>Programa Anual de Auditorías</w:t>
      </w:r>
      <w:r w:rsidR="008D1131" w:rsidRPr="00EE59B0">
        <w:rPr>
          <w:rFonts w:ascii="Arial" w:hAnsi="Arial"/>
          <w:color w:val="000000"/>
          <w:sz w:val="22"/>
          <w:szCs w:val="22"/>
        </w:rPr>
        <w:t xml:space="preserve">, </w:t>
      </w:r>
      <w:r w:rsidR="00AB3890" w:rsidRPr="00EE59B0">
        <w:rPr>
          <w:rFonts w:ascii="Arial" w:hAnsi="Arial"/>
          <w:color w:val="000000"/>
          <w:sz w:val="22"/>
          <w:szCs w:val="22"/>
        </w:rPr>
        <w:t xml:space="preserve">en el cual se detalla la fecha de las auditorias, localización (Departamento) y </w:t>
      </w:r>
      <w:r w:rsidR="00FC7032" w:rsidRPr="00EE59B0">
        <w:rPr>
          <w:rFonts w:ascii="Arial" w:hAnsi="Arial"/>
          <w:color w:val="000000"/>
          <w:sz w:val="22"/>
          <w:szCs w:val="22"/>
        </w:rPr>
        <w:t>nombre de</w:t>
      </w:r>
      <w:r w:rsidR="00AB3890" w:rsidRPr="00EE59B0">
        <w:rPr>
          <w:rFonts w:ascii="Arial" w:hAnsi="Arial"/>
          <w:color w:val="000000"/>
          <w:sz w:val="22"/>
          <w:szCs w:val="22"/>
        </w:rPr>
        <w:t>l laboratorio.</w:t>
      </w:r>
    </w:p>
    <w:p w:rsidR="00FC7032" w:rsidRPr="00EE59B0" w:rsidRDefault="00FC7032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FC7032" w:rsidRPr="00EE59B0" w:rsidRDefault="00FC7032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Nota</w:t>
      </w:r>
      <w:r w:rsidR="00AB3890" w:rsidRPr="00EE59B0">
        <w:rPr>
          <w:rFonts w:ascii="Arial" w:hAnsi="Arial"/>
          <w:b/>
          <w:color w:val="000000"/>
          <w:sz w:val="22"/>
          <w:szCs w:val="22"/>
        </w:rPr>
        <w:t xml:space="preserve"> 1</w:t>
      </w:r>
      <w:r w:rsidRPr="00EE59B0">
        <w:rPr>
          <w:rFonts w:ascii="Arial" w:hAnsi="Arial"/>
          <w:b/>
          <w:color w:val="000000"/>
          <w:sz w:val="22"/>
          <w:szCs w:val="22"/>
        </w:rPr>
        <w:t>:</w:t>
      </w:r>
      <w:r w:rsidRPr="00EE59B0">
        <w:rPr>
          <w:rFonts w:ascii="Arial" w:hAnsi="Arial"/>
          <w:color w:val="000000"/>
          <w:sz w:val="22"/>
          <w:szCs w:val="22"/>
        </w:rPr>
        <w:t xml:space="preserve"> Este procedimiento también se aplica para la inscripción de un laboratorio en el RNLS o para aumentar o incluir especies a ser analizadas por</w:t>
      </w:r>
      <w:r w:rsidR="008D1131" w:rsidRPr="00EE59B0">
        <w:rPr>
          <w:rFonts w:ascii="Arial" w:hAnsi="Arial"/>
          <w:color w:val="000000"/>
          <w:sz w:val="22"/>
          <w:szCs w:val="22"/>
        </w:rPr>
        <w:t xml:space="preserve"> un laboratorio de semillas, en este caso puede no estar en el Programa Anual de Auditorías de Laboratorio de Semillas.</w:t>
      </w:r>
    </w:p>
    <w:p w:rsidR="00FC7032" w:rsidRPr="00EE59B0" w:rsidRDefault="00FC7032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DE3CAB" w:rsidRPr="00EE59B0" w:rsidRDefault="00FC7032" w:rsidP="00DE3CAB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El</w:t>
      </w:r>
      <w:r w:rsidR="00AB3890" w:rsidRPr="00EE59B0"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 w:rsidR="00AB3890" w:rsidRPr="00EE59B0">
        <w:rPr>
          <w:rFonts w:ascii="Arial" w:hAnsi="Arial"/>
          <w:color w:val="000000"/>
          <w:sz w:val="22"/>
          <w:szCs w:val="22"/>
        </w:rPr>
        <w:t>TDLSyCV</w:t>
      </w:r>
      <w:proofErr w:type="spellEnd"/>
      <w:r w:rsidR="00AB3890" w:rsidRPr="00EE59B0">
        <w:rPr>
          <w:rFonts w:ascii="Arial" w:hAnsi="Arial"/>
          <w:color w:val="000000"/>
          <w:sz w:val="22"/>
          <w:szCs w:val="22"/>
        </w:rPr>
        <w:t xml:space="preserve"> remitirá a través del correo institucional a los </w:t>
      </w:r>
      <w:r w:rsidR="00732D82" w:rsidRPr="00EE59B0">
        <w:rPr>
          <w:rFonts w:ascii="Arial" w:hAnsi="Arial"/>
          <w:color w:val="000000"/>
          <w:sz w:val="22"/>
          <w:szCs w:val="22"/>
        </w:rPr>
        <w:t xml:space="preserve">laboratorios </w:t>
      </w:r>
      <w:r w:rsidR="009C62DA" w:rsidRPr="00EE59B0">
        <w:rPr>
          <w:rFonts w:ascii="Arial" w:hAnsi="Arial"/>
          <w:color w:val="000000"/>
          <w:sz w:val="22"/>
          <w:szCs w:val="22"/>
        </w:rPr>
        <w:t>de s</w:t>
      </w:r>
      <w:r w:rsidR="008D1131" w:rsidRPr="00EE59B0">
        <w:rPr>
          <w:rFonts w:ascii="Arial" w:hAnsi="Arial"/>
          <w:color w:val="000000"/>
          <w:sz w:val="22"/>
          <w:szCs w:val="22"/>
        </w:rPr>
        <w:t>emillas, el FO</w:t>
      </w:r>
      <w:r w:rsidR="00005EB1" w:rsidRPr="00EE59B0">
        <w:rPr>
          <w:rFonts w:ascii="Arial" w:hAnsi="Arial"/>
          <w:color w:val="000000"/>
          <w:sz w:val="22"/>
          <w:szCs w:val="22"/>
        </w:rPr>
        <w:t>R-DLSyCV-520</w:t>
      </w:r>
      <w:r w:rsidR="008D1131" w:rsidRPr="00EE59B0">
        <w:rPr>
          <w:rFonts w:cs="Arial"/>
          <w:sz w:val="22"/>
          <w:szCs w:val="22"/>
        </w:rPr>
        <w:t xml:space="preserve"> </w:t>
      </w:r>
      <w:r w:rsidR="008D1131" w:rsidRPr="00EE59B0">
        <w:rPr>
          <w:rFonts w:ascii="Arial" w:hAnsi="Arial" w:cs="Arial"/>
          <w:sz w:val="22"/>
          <w:szCs w:val="22"/>
        </w:rPr>
        <w:t>Programa Anual de Auditorías de Laboratorio de Semillas</w:t>
      </w:r>
      <w:r w:rsidR="009C62DA" w:rsidRPr="00EE59B0">
        <w:rPr>
          <w:rFonts w:ascii="Arial" w:hAnsi="Arial"/>
          <w:color w:val="000000"/>
          <w:sz w:val="22"/>
          <w:szCs w:val="22"/>
        </w:rPr>
        <w:t xml:space="preserve">, </w:t>
      </w:r>
      <w:r w:rsidR="00DE3CAB" w:rsidRPr="00EE59B0">
        <w:rPr>
          <w:rFonts w:ascii="Arial" w:hAnsi="Arial"/>
          <w:color w:val="000000"/>
          <w:sz w:val="22"/>
          <w:szCs w:val="22"/>
        </w:rPr>
        <w:t>para conocimiento de los mismos, junto con el FOR-DLSyCV-532 Autorización de pago por servicios, para el pago por la auditoría, si así corresponde.</w:t>
      </w:r>
    </w:p>
    <w:p w:rsidR="000071CE" w:rsidRPr="00EE59B0" w:rsidRDefault="000071CE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0071CE" w:rsidRPr="00EE59B0" w:rsidRDefault="000071CE" w:rsidP="00AB603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Nota 2:</w:t>
      </w:r>
      <w:r w:rsidRPr="00EE59B0">
        <w:rPr>
          <w:rFonts w:ascii="Arial" w:hAnsi="Arial"/>
          <w:color w:val="000000"/>
          <w:sz w:val="22"/>
          <w:szCs w:val="22"/>
        </w:rPr>
        <w:t xml:space="preserve"> En caso que los laboratorios no cuentan con disponibilidad en las fechas establecidas para la realización de las auditorías, los mismos deberán comunicar al correo del laboratorio y del </w:t>
      </w:r>
      <w:proofErr w:type="spellStart"/>
      <w:r w:rsidRPr="00EE59B0">
        <w:rPr>
          <w:rFonts w:ascii="Arial" w:hAnsi="Arial"/>
          <w:color w:val="000000"/>
          <w:sz w:val="22"/>
          <w:szCs w:val="22"/>
        </w:rPr>
        <w:t>JDLSyCV</w:t>
      </w:r>
      <w:proofErr w:type="spellEnd"/>
      <w:r w:rsidRPr="00EE59B0">
        <w:rPr>
          <w:rFonts w:ascii="Arial" w:hAnsi="Arial"/>
          <w:color w:val="000000"/>
          <w:sz w:val="22"/>
          <w:szCs w:val="22"/>
        </w:rPr>
        <w:t xml:space="preserve"> a fin de coordinar otras fechas disponibles para la realización de la auditoría. </w:t>
      </w:r>
    </w:p>
    <w:p w:rsidR="004252B2" w:rsidRPr="00EE59B0" w:rsidRDefault="004252B2" w:rsidP="004252B2">
      <w:pPr>
        <w:jc w:val="both"/>
        <w:rPr>
          <w:rFonts w:ascii="Arial" w:hAnsi="Arial"/>
          <w:color w:val="000000"/>
          <w:sz w:val="22"/>
          <w:szCs w:val="22"/>
        </w:rPr>
      </w:pPr>
    </w:p>
    <w:p w:rsidR="004F42CD" w:rsidRPr="00EE59B0" w:rsidRDefault="004F42CD" w:rsidP="00AB6038">
      <w:pPr>
        <w:numPr>
          <w:ilvl w:val="1"/>
          <w:numId w:val="2"/>
        </w:numPr>
        <w:tabs>
          <w:tab w:val="num" w:pos="426"/>
        </w:tabs>
        <w:ind w:left="0" w:hanging="42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Conformación de equipo auditor</w:t>
      </w:r>
    </w:p>
    <w:p w:rsidR="004F42CD" w:rsidRPr="00EE59B0" w:rsidRDefault="004F42CD" w:rsidP="004F42CD">
      <w:pPr>
        <w:tabs>
          <w:tab w:val="num" w:pos="720"/>
        </w:tabs>
        <w:jc w:val="both"/>
        <w:rPr>
          <w:rFonts w:ascii="Arial" w:hAnsi="Arial"/>
          <w:b/>
          <w:color w:val="000000"/>
          <w:sz w:val="22"/>
          <w:szCs w:val="22"/>
        </w:rPr>
      </w:pPr>
    </w:p>
    <w:p w:rsidR="004F42CD" w:rsidRPr="00EE59B0" w:rsidRDefault="004F42CD" w:rsidP="008428D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sz w:val="22"/>
          <w:szCs w:val="22"/>
        </w:rPr>
        <w:t xml:space="preserve">El </w:t>
      </w:r>
      <w:proofErr w:type="spellStart"/>
      <w:r w:rsidRPr="00EE59B0">
        <w:rPr>
          <w:rFonts w:ascii="Arial" w:hAnsi="Arial"/>
          <w:sz w:val="22"/>
          <w:szCs w:val="22"/>
        </w:rPr>
        <w:t>JDLSyCV</w:t>
      </w:r>
      <w:proofErr w:type="spellEnd"/>
      <w:r w:rsidRPr="00EE59B0">
        <w:rPr>
          <w:rFonts w:ascii="Arial" w:hAnsi="Arial"/>
          <w:sz w:val="22"/>
          <w:szCs w:val="22"/>
        </w:rPr>
        <w:t xml:space="preserve"> deberá designar el equipo auditor </w:t>
      </w:r>
      <w:r w:rsidRPr="00EE59B0">
        <w:rPr>
          <w:rFonts w:ascii="Arial" w:hAnsi="Arial"/>
          <w:color w:val="000000"/>
          <w:sz w:val="22"/>
          <w:szCs w:val="22"/>
        </w:rPr>
        <w:t xml:space="preserve">que estará conformado por uno o más </w:t>
      </w:r>
      <w:proofErr w:type="spellStart"/>
      <w:r w:rsidRPr="00EE59B0">
        <w:rPr>
          <w:rFonts w:ascii="Arial" w:hAnsi="Arial"/>
          <w:color w:val="000000"/>
          <w:sz w:val="22"/>
          <w:szCs w:val="22"/>
        </w:rPr>
        <w:t>TDLSyCV</w:t>
      </w:r>
      <w:proofErr w:type="spellEnd"/>
      <w:r w:rsidRPr="00EE59B0">
        <w:rPr>
          <w:rFonts w:ascii="Arial" w:hAnsi="Arial"/>
          <w:color w:val="000000"/>
          <w:sz w:val="22"/>
          <w:szCs w:val="22"/>
        </w:rPr>
        <w:t xml:space="preserve"> que llevaran a cabo la auditoria, para el efecto deberá tener en cuenta que el </w:t>
      </w:r>
      <w:proofErr w:type="spellStart"/>
      <w:r w:rsidRPr="00EE59B0">
        <w:rPr>
          <w:rFonts w:ascii="Arial" w:hAnsi="Arial"/>
          <w:color w:val="000000"/>
          <w:sz w:val="22"/>
          <w:szCs w:val="22"/>
        </w:rPr>
        <w:t>TDLSyCV</w:t>
      </w:r>
      <w:proofErr w:type="spellEnd"/>
      <w:r w:rsidRPr="00EE59B0">
        <w:rPr>
          <w:rFonts w:ascii="Arial" w:hAnsi="Arial"/>
          <w:color w:val="000000"/>
          <w:sz w:val="22"/>
          <w:szCs w:val="22"/>
        </w:rPr>
        <w:t xml:space="preserve"> designado deberá ajustarse al perfil de auditor de laboratorios de semillas (ver anexo 9.2).</w:t>
      </w:r>
    </w:p>
    <w:p w:rsidR="008428D6" w:rsidRPr="00EE59B0" w:rsidRDefault="008428D6" w:rsidP="008428D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D014D8" w:rsidRPr="00EE59B0" w:rsidRDefault="00D014D8" w:rsidP="004F42CD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Para verificar la calificación como auditor, el </w:t>
      </w:r>
      <w:proofErr w:type="spellStart"/>
      <w:r w:rsidRPr="00EE59B0">
        <w:rPr>
          <w:rFonts w:ascii="Arial" w:hAnsi="Arial"/>
          <w:color w:val="000000"/>
          <w:sz w:val="22"/>
          <w:szCs w:val="22"/>
        </w:rPr>
        <w:t>JDLSyCV</w:t>
      </w:r>
      <w:proofErr w:type="spellEnd"/>
      <w:r w:rsidRPr="00EE59B0">
        <w:rPr>
          <w:rFonts w:ascii="Arial" w:hAnsi="Arial"/>
          <w:color w:val="000000"/>
          <w:sz w:val="22"/>
          <w:szCs w:val="22"/>
        </w:rPr>
        <w:t xml:space="preserve"> deberá corroborar el </w:t>
      </w:r>
      <w:proofErr w:type="spellStart"/>
      <w:r w:rsidRPr="00EE59B0">
        <w:rPr>
          <w:rFonts w:ascii="Arial" w:hAnsi="Arial"/>
          <w:color w:val="000000"/>
          <w:sz w:val="22"/>
          <w:szCs w:val="22"/>
        </w:rPr>
        <w:t>Curriculum</w:t>
      </w:r>
      <w:proofErr w:type="spellEnd"/>
      <w:r w:rsidRPr="00EE59B0">
        <w:rPr>
          <w:rFonts w:ascii="Arial" w:hAnsi="Arial"/>
          <w:color w:val="000000"/>
          <w:sz w:val="22"/>
          <w:szCs w:val="22"/>
        </w:rPr>
        <w:t xml:space="preserve"> vitae y las evidencias necesarias que comprueben la competencia y experiencia del auditor designado. Aprobado el/los perfiles de el/</w:t>
      </w:r>
      <w:proofErr w:type="gramStart"/>
      <w:r w:rsidRPr="00EE59B0">
        <w:rPr>
          <w:rFonts w:ascii="Arial" w:hAnsi="Arial"/>
          <w:color w:val="000000"/>
          <w:sz w:val="22"/>
          <w:szCs w:val="22"/>
        </w:rPr>
        <w:t>los auditor</w:t>
      </w:r>
      <w:proofErr w:type="gramEnd"/>
      <w:r w:rsidRPr="00EE59B0">
        <w:rPr>
          <w:rFonts w:ascii="Arial" w:hAnsi="Arial"/>
          <w:color w:val="000000"/>
          <w:sz w:val="22"/>
          <w:szCs w:val="22"/>
        </w:rPr>
        <w:t>/es y c</w:t>
      </w:r>
      <w:r w:rsidR="004F42CD" w:rsidRPr="00EE59B0">
        <w:rPr>
          <w:rFonts w:ascii="Arial" w:hAnsi="Arial"/>
          <w:color w:val="000000"/>
          <w:sz w:val="22"/>
          <w:szCs w:val="22"/>
        </w:rPr>
        <w:t xml:space="preserve">onformado el equipo auditor, el </w:t>
      </w:r>
      <w:proofErr w:type="spellStart"/>
      <w:r w:rsidR="004F42CD" w:rsidRPr="00EE59B0">
        <w:rPr>
          <w:rFonts w:ascii="Arial" w:hAnsi="Arial"/>
          <w:color w:val="000000"/>
          <w:sz w:val="22"/>
          <w:szCs w:val="22"/>
        </w:rPr>
        <w:t>JDLSyCV</w:t>
      </w:r>
      <w:proofErr w:type="spellEnd"/>
      <w:r w:rsidR="004F42CD" w:rsidRPr="00EE59B0">
        <w:rPr>
          <w:rFonts w:ascii="Arial" w:hAnsi="Arial"/>
          <w:color w:val="000000"/>
          <w:sz w:val="22"/>
          <w:szCs w:val="22"/>
        </w:rPr>
        <w:t xml:space="preserve"> deberá </w:t>
      </w:r>
      <w:r w:rsidRPr="00EE59B0">
        <w:rPr>
          <w:rFonts w:ascii="Arial" w:hAnsi="Arial"/>
          <w:color w:val="000000"/>
          <w:sz w:val="22"/>
          <w:szCs w:val="22"/>
        </w:rPr>
        <w:t>informar a los miembros del equipo auditor de la actividad para la cual fueron designados.</w:t>
      </w:r>
    </w:p>
    <w:p w:rsidR="00D014D8" w:rsidRPr="00EE59B0" w:rsidRDefault="00D014D8" w:rsidP="004F42CD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4F42CD" w:rsidRPr="00EE59B0" w:rsidRDefault="00D014D8" w:rsidP="00D014D8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El </w:t>
      </w:r>
      <w:proofErr w:type="spellStart"/>
      <w:r w:rsidRPr="00EE59B0">
        <w:rPr>
          <w:rFonts w:ascii="Arial" w:hAnsi="Arial"/>
          <w:color w:val="000000"/>
          <w:sz w:val="22"/>
          <w:szCs w:val="22"/>
        </w:rPr>
        <w:t>JDLSyCV</w:t>
      </w:r>
      <w:proofErr w:type="spellEnd"/>
      <w:r w:rsidR="00DE3CAB" w:rsidRPr="00EE59B0">
        <w:rPr>
          <w:rFonts w:ascii="Arial" w:hAnsi="Arial"/>
          <w:color w:val="000000"/>
          <w:sz w:val="22"/>
          <w:szCs w:val="22"/>
        </w:rPr>
        <w:t xml:space="preserve">, según corresponda, </w:t>
      </w:r>
      <w:r w:rsidRPr="00EE59B0">
        <w:rPr>
          <w:rFonts w:ascii="Arial" w:hAnsi="Arial"/>
          <w:color w:val="000000"/>
          <w:sz w:val="22"/>
          <w:szCs w:val="22"/>
        </w:rPr>
        <w:t xml:space="preserve">deberá realizar las gestiones correspondientes de solicitud de </w:t>
      </w:r>
      <w:r w:rsidR="004F42CD" w:rsidRPr="00EE59B0">
        <w:rPr>
          <w:rFonts w:ascii="Arial" w:hAnsi="Arial"/>
          <w:color w:val="000000"/>
          <w:sz w:val="22"/>
          <w:szCs w:val="22"/>
        </w:rPr>
        <w:t>recursos (movilidad, chofer y viáticos) necesarios para la realización de la auditoria</w:t>
      </w:r>
      <w:r w:rsidR="00DE3CAB" w:rsidRPr="00EE59B0">
        <w:rPr>
          <w:rFonts w:ascii="Arial" w:hAnsi="Arial"/>
          <w:color w:val="000000"/>
          <w:sz w:val="22"/>
          <w:szCs w:val="22"/>
        </w:rPr>
        <w:t xml:space="preserve"> por parte</w:t>
      </w:r>
      <w:r w:rsidRPr="00EE59B0">
        <w:rPr>
          <w:rFonts w:ascii="Arial" w:hAnsi="Arial"/>
          <w:color w:val="000000"/>
          <w:sz w:val="22"/>
          <w:szCs w:val="22"/>
        </w:rPr>
        <w:t xml:space="preserve"> </w:t>
      </w:r>
      <w:r w:rsidR="00DE3CAB" w:rsidRPr="00EE59B0">
        <w:rPr>
          <w:rFonts w:ascii="Arial" w:hAnsi="Arial"/>
          <w:color w:val="000000"/>
          <w:sz w:val="22"/>
          <w:szCs w:val="22"/>
        </w:rPr>
        <w:t>d</w:t>
      </w:r>
      <w:r w:rsidRPr="00EE59B0">
        <w:rPr>
          <w:rFonts w:ascii="Arial" w:hAnsi="Arial"/>
          <w:color w:val="000000"/>
          <w:sz w:val="22"/>
          <w:szCs w:val="22"/>
        </w:rPr>
        <w:t>el equipo auditor.</w:t>
      </w:r>
    </w:p>
    <w:p w:rsidR="00DE3CAB" w:rsidRDefault="00DE3CAB" w:rsidP="00D014D8">
      <w:pPr>
        <w:ind w:left="-426"/>
        <w:jc w:val="both"/>
        <w:rPr>
          <w:rFonts w:ascii="Arial" w:hAnsi="Arial"/>
          <w:b/>
          <w:color w:val="000000"/>
          <w:sz w:val="22"/>
          <w:szCs w:val="22"/>
        </w:rPr>
      </w:pPr>
    </w:p>
    <w:p w:rsidR="00EE59B0" w:rsidRDefault="00EE59B0" w:rsidP="00D014D8">
      <w:pPr>
        <w:ind w:left="-426"/>
        <w:jc w:val="both"/>
        <w:rPr>
          <w:rFonts w:ascii="Arial" w:hAnsi="Arial"/>
          <w:b/>
          <w:color w:val="000000"/>
          <w:sz w:val="22"/>
          <w:szCs w:val="22"/>
        </w:rPr>
      </w:pPr>
    </w:p>
    <w:p w:rsidR="00EE59B0" w:rsidRDefault="00EE59B0" w:rsidP="00D014D8">
      <w:pPr>
        <w:ind w:left="-426"/>
        <w:jc w:val="both"/>
        <w:rPr>
          <w:rFonts w:ascii="Arial" w:hAnsi="Arial"/>
          <w:b/>
          <w:color w:val="000000"/>
          <w:sz w:val="22"/>
          <w:szCs w:val="22"/>
        </w:rPr>
      </w:pPr>
    </w:p>
    <w:p w:rsidR="00EE59B0" w:rsidRPr="00EE59B0" w:rsidRDefault="00EE59B0" w:rsidP="00D014D8">
      <w:pPr>
        <w:ind w:left="-426"/>
        <w:jc w:val="both"/>
        <w:rPr>
          <w:rFonts w:ascii="Arial" w:hAnsi="Arial"/>
          <w:b/>
          <w:color w:val="000000"/>
          <w:sz w:val="22"/>
          <w:szCs w:val="22"/>
        </w:rPr>
      </w:pPr>
    </w:p>
    <w:p w:rsidR="004252B2" w:rsidRPr="00EE59B0" w:rsidRDefault="004F42CD" w:rsidP="00AB6038">
      <w:pPr>
        <w:numPr>
          <w:ilvl w:val="1"/>
          <w:numId w:val="2"/>
        </w:numPr>
        <w:tabs>
          <w:tab w:val="num" w:pos="426"/>
        </w:tabs>
        <w:ind w:left="0" w:hanging="42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lastRenderedPageBreak/>
        <w:t xml:space="preserve">Elaboración </w:t>
      </w:r>
      <w:r w:rsidR="00D014D8" w:rsidRPr="00EE59B0">
        <w:rPr>
          <w:rFonts w:ascii="Arial" w:hAnsi="Arial"/>
          <w:b/>
          <w:color w:val="000000"/>
          <w:sz w:val="22"/>
          <w:szCs w:val="22"/>
        </w:rPr>
        <w:t>del</w:t>
      </w:r>
      <w:r w:rsidR="00302151" w:rsidRPr="00EE59B0">
        <w:rPr>
          <w:rFonts w:ascii="Arial" w:hAnsi="Arial"/>
          <w:b/>
          <w:color w:val="000000"/>
          <w:sz w:val="22"/>
          <w:szCs w:val="22"/>
        </w:rPr>
        <w:t xml:space="preserve"> p</w:t>
      </w:r>
      <w:r w:rsidR="004252B2" w:rsidRPr="00EE59B0">
        <w:rPr>
          <w:rFonts w:ascii="Arial" w:hAnsi="Arial"/>
          <w:b/>
          <w:color w:val="000000"/>
          <w:sz w:val="22"/>
          <w:szCs w:val="22"/>
        </w:rPr>
        <w:t xml:space="preserve">lan de </w:t>
      </w:r>
      <w:r w:rsidR="00302151" w:rsidRPr="00EE59B0">
        <w:rPr>
          <w:rFonts w:ascii="Arial" w:hAnsi="Arial"/>
          <w:b/>
          <w:color w:val="000000"/>
          <w:sz w:val="22"/>
          <w:szCs w:val="22"/>
        </w:rPr>
        <w:t xml:space="preserve">auditoría </w:t>
      </w:r>
    </w:p>
    <w:p w:rsidR="004252B2" w:rsidRPr="00EE59B0" w:rsidRDefault="007E26EE" w:rsidP="004252B2">
      <w:pPr>
        <w:ind w:left="360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C040DF" w:rsidRPr="00EE59B0" w:rsidRDefault="009C62DA" w:rsidP="00AB6038">
      <w:pPr>
        <w:ind w:left="-426"/>
        <w:jc w:val="both"/>
        <w:rPr>
          <w:rFonts w:ascii="Arial" w:hAnsi="Arial" w:cs="Arial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El</w:t>
      </w:r>
      <w:r w:rsidR="004252B2" w:rsidRPr="00EE59B0">
        <w:rPr>
          <w:rFonts w:ascii="Arial" w:hAnsi="Arial"/>
          <w:color w:val="000000"/>
          <w:sz w:val="22"/>
          <w:szCs w:val="22"/>
        </w:rPr>
        <w:t xml:space="preserve"> </w:t>
      </w:r>
      <w:r w:rsidR="003C3B39" w:rsidRPr="00EE59B0">
        <w:rPr>
          <w:rFonts w:ascii="Arial" w:hAnsi="Arial"/>
          <w:color w:val="000000"/>
          <w:sz w:val="22"/>
          <w:szCs w:val="22"/>
        </w:rPr>
        <w:t>equipo auditor será el encargado de elaborar el plan de auditor</w:t>
      </w:r>
      <w:r w:rsidR="00C040DF" w:rsidRPr="00EE59B0">
        <w:rPr>
          <w:rFonts w:ascii="Arial" w:hAnsi="Arial"/>
          <w:color w:val="000000"/>
          <w:sz w:val="22"/>
          <w:szCs w:val="22"/>
        </w:rPr>
        <w:t>ía, el mismo d</w:t>
      </w:r>
      <w:r w:rsidR="00DE3CAB" w:rsidRPr="00EE59B0">
        <w:rPr>
          <w:rFonts w:ascii="Arial" w:hAnsi="Arial"/>
          <w:color w:val="000000"/>
          <w:sz w:val="22"/>
          <w:szCs w:val="22"/>
        </w:rPr>
        <w:t>e</w:t>
      </w:r>
      <w:r w:rsidR="00C040DF" w:rsidRPr="00EE59B0">
        <w:rPr>
          <w:rFonts w:ascii="Arial" w:hAnsi="Arial"/>
          <w:color w:val="000000"/>
          <w:sz w:val="22"/>
          <w:szCs w:val="22"/>
        </w:rPr>
        <w:t>berá establecer el alcance, ob</w:t>
      </w:r>
      <w:r w:rsidR="00DE3CAB" w:rsidRPr="00EE59B0">
        <w:rPr>
          <w:rFonts w:ascii="Arial" w:hAnsi="Arial"/>
          <w:color w:val="000000"/>
          <w:sz w:val="22"/>
          <w:szCs w:val="22"/>
        </w:rPr>
        <w:t>j</w:t>
      </w:r>
      <w:r w:rsidR="00C040DF" w:rsidRPr="00EE59B0">
        <w:rPr>
          <w:rFonts w:ascii="Arial" w:hAnsi="Arial"/>
          <w:color w:val="000000"/>
          <w:sz w:val="22"/>
          <w:szCs w:val="22"/>
        </w:rPr>
        <w:t xml:space="preserve">etivos y criterios de evaluación para la auditoría, lo cual deberá plasmarse en </w:t>
      </w:r>
      <w:r w:rsidR="00005EB1" w:rsidRPr="00EE59B0">
        <w:rPr>
          <w:rFonts w:ascii="Arial" w:hAnsi="Arial"/>
          <w:color w:val="000000"/>
          <w:sz w:val="22"/>
          <w:szCs w:val="22"/>
        </w:rPr>
        <w:t>FOR-DLSyCV-521</w:t>
      </w:r>
      <w:r w:rsidR="004252B2" w:rsidRPr="00EE59B0">
        <w:rPr>
          <w:rFonts w:cs="Arial"/>
          <w:sz w:val="22"/>
          <w:szCs w:val="22"/>
        </w:rPr>
        <w:t xml:space="preserve"> </w:t>
      </w:r>
      <w:r w:rsidR="004252B2" w:rsidRPr="00EE59B0">
        <w:rPr>
          <w:rFonts w:ascii="Arial" w:hAnsi="Arial" w:cs="Arial"/>
          <w:sz w:val="22"/>
          <w:szCs w:val="22"/>
        </w:rPr>
        <w:t>Plan de Auditoría de Laboratorio de Semillas</w:t>
      </w:r>
      <w:r w:rsidR="00C040DF" w:rsidRPr="00EE59B0">
        <w:rPr>
          <w:rFonts w:ascii="Arial" w:hAnsi="Arial" w:cs="Arial"/>
          <w:sz w:val="22"/>
          <w:szCs w:val="22"/>
        </w:rPr>
        <w:t>.</w:t>
      </w:r>
    </w:p>
    <w:p w:rsidR="00624D24" w:rsidRPr="00EE59B0" w:rsidRDefault="00624D24" w:rsidP="00AB6038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624D24" w:rsidRPr="00EE59B0" w:rsidRDefault="00624D24" w:rsidP="00AB6038">
      <w:pPr>
        <w:ind w:left="-426"/>
        <w:jc w:val="both"/>
        <w:rPr>
          <w:rFonts w:ascii="Arial" w:hAnsi="Arial" w:cs="Arial"/>
          <w:sz w:val="22"/>
          <w:szCs w:val="22"/>
        </w:rPr>
      </w:pPr>
      <w:r w:rsidRPr="00EE59B0">
        <w:rPr>
          <w:rFonts w:ascii="Arial" w:hAnsi="Arial" w:cs="Arial"/>
          <w:sz w:val="22"/>
          <w:szCs w:val="22"/>
        </w:rPr>
        <w:t xml:space="preserve">El FOR-DLSyCV-521 Plan de auditoría de laboratorio de semillas, será remitido a través del correo del </w:t>
      </w:r>
      <w:proofErr w:type="spellStart"/>
      <w:r w:rsidRPr="00EE59B0">
        <w:rPr>
          <w:rFonts w:ascii="Arial" w:hAnsi="Arial" w:cs="Arial"/>
          <w:sz w:val="22"/>
          <w:szCs w:val="22"/>
        </w:rPr>
        <w:t>DLSyCV</w:t>
      </w:r>
      <w:proofErr w:type="spellEnd"/>
      <w:r w:rsidRPr="00EE59B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EE59B0">
        <w:rPr>
          <w:rFonts w:ascii="Arial" w:hAnsi="Arial" w:cs="Arial"/>
          <w:sz w:val="22"/>
          <w:szCs w:val="22"/>
        </w:rPr>
        <w:t>JDLSyCV</w:t>
      </w:r>
      <w:proofErr w:type="spellEnd"/>
      <w:r w:rsidRPr="00EE59B0">
        <w:rPr>
          <w:rFonts w:ascii="Arial" w:hAnsi="Arial" w:cs="Arial"/>
          <w:sz w:val="22"/>
          <w:szCs w:val="22"/>
        </w:rPr>
        <w:t xml:space="preserve"> al laboratorio afectado, con una antelación de al menos 5 días hábiles. </w:t>
      </w:r>
    </w:p>
    <w:p w:rsidR="00C040DF" w:rsidRPr="00EE59B0" w:rsidRDefault="00C040DF" w:rsidP="00AB6038">
      <w:pPr>
        <w:ind w:left="-426"/>
        <w:jc w:val="both"/>
        <w:rPr>
          <w:rFonts w:ascii="Arial" w:hAnsi="Arial" w:cs="Arial"/>
          <w:sz w:val="22"/>
          <w:szCs w:val="22"/>
        </w:rPr>
      </w:pPr>
    </w:p>
    <w:p w:rsidR="00624D24" w:rsidRPr="00EE59B0" w:rsidRDefault="00624D24" w:rsidP="00624D24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Nota 3:</w:t>
      </w:r>
      <w:r w:rsidRPr="00EE59B0">
        <w:rPr>
          <w:rFonts w:ascii="Arial" w:hAnsi="Arial"/>
          <w:color w:val="000000"/>
          <w:sz w:val="22"/>
          <w:szCs w:val="22"/>
        </w:rPr>
        <w:t xml:space="preserve"> En caso de auditoría de mantenimiento, para fijar los puntos a ser auditados, el equipo auditor deberá tener en cuenta las áreas auditadas junto con los informes respectivos de años anteriores, a fin de ir realizando los ajustes pertinentes para los laboratorios. </w:t>
      </w:r>
    </w:p>
    <w:p w:rsidR="00624D24" w:rsidRPr="00EE59B0" w:rsidRDefault="00624D24" w:rsidP="00624D24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DE3CAB" w:rsidRPr="00EE59B0" w:rsidRDefault="00624D24" w:rsidP="00DE3CAB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Nota 4:</w:t>
      </w:r>
      <w:r w:rsidRPr="00EE59B0">
        <w:rPr>
          <w:rFonts w:ascii="Arial" w:hAnsi="Arial"/>
          <w:color w:val="000000"/>
          <w:sz w:val="22"/>
          <w:szCs w:val="22"/>
        </w:rPr>
        <w:t xml:space="preserve"> </w:t>
      </w:r>
      <w:r w:rsidR="00DE3CAB" w:rsidRPr="00EE59B0">
        <w:rPr>
          <w:rFonts w:ascii="Arial" w:hAnsi="Arial"/>
          <w:color w:val="000000"/>
          <w:sz w:val="22"/>
          <w:szCs w:val="22"/>
        </w:rPr>
        <w:t>El equipo auditor deberá prever los materiales que fuesen necesarios para la realizar la auditoría (notebook, manuales, guardapolvo, normativas, formularios de apoyo, informes de auditorías anteriores, etc.).</w:t>
      </w:r>
    </w:p>
    <w:p w:rsidR="000071CE" w:rsidRPr="00EE59B0" w:rsidRDefault="000071CE" w:rsidP="00DE3CAB">
      <w:pPr>
        <w:jc w:val="both"/>
        <w:rPr>
          <w:rFonts w:ascii="Arial" w:hAnsi="Arial"/>
          <w:color w:val="000000"/>
          <w:sz w:val="22"/>
          <w:szCs w:val="22"/>
        </w:rPr>
      </w:pPr>
    </w:p>
    <w:p w:rsidR="00545723" w:rsidRPr="00EE59B0" w:rsidRDefault="00E7657F" w:rsidP="00AB6038">
      <w:pPr>
        <w:numPr>
          <w:ilvl w:val="1"/>
          <w:numId w:val="2"/>
        </w:numPr>
        <w:tabs>
          <w:tab w:val="num" w:pos="426"/>
        </w:tabs>
        <w:ind w:left="0" w:hanging="42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 xml:space="preserve">Ejecución de la </w:t>
      </w:r>
      <w:r w:rsidR="0016172F" w:rsidRPr="00EE59B0">
        <w:rPr>
          <w:rFonts w:ascii="Arial" w:hAnsi="Arial"/>
          <w:b/>
          <w:color w:val="000000"/>
          <w:sz w:val="22"/>
          <w:szCs w:val="22"/>
        </w:rPr>
        <w:t>Auditoría</w:t>
      </w:r>
    </w:p>
    <w:p w:rsidR="00C040DF" w:rsidRPr="00EE59B0" w:rsidRDefault="00C040DF" w:rsidP="00C040DF">
      <w:pPr>
        <w:tabs>
          <w:tab w:val="num" w:pos="720"/>
        </w:tabs>
        <w:jc w:val="both"/>
        <w:rPr>
          <w:rFonts w:ascii="Arial" w:hAnsi="Arial"/>
          <w:b/>
          <w:color w:val="000000"/>
          <w:sz w:val="22"/>
          <w:szCs w:val="22"/>
        </w:rPr>
      </w:pPr>
    </w:p>
    <w:p w:rsidR="00DE3CAB" w:rsidRPr="00EE59B0" w:rsidRDefault="00C040DF" w:rsidP="00DE3CAB">
      <w:pPr>
        <w:pStyle w:val="Prrafodelista"/>
        <w:numPr>
          <w:ilvl w:val="2"/>
          <w:numId w:val="2"/>
        </w:numPr>
        <w:tabs>
          <w:tab w:val="clear" w:pos="1080"/>
          <w:tab w:val="num" w:pos="284"/>
          <w:tab w:val="num" w:pos="720"/>
        </w:tabs>
        <w:ind w:hanging="150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Reunión de apertura</w:t>
      </w:r>
    </w:p>
    <w:p w:rsidR="00DE3CAB" w:rsidRPr="00EE59B0" w:rsidRDefault="00DE3CAB" w:rsidP="00DE3CAB">
      <w:pPr>
        <w:tabs>
          <w:tab w:val="num" w:pos="720"/>
        </w:tabs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CD5467" w:rsidRPr="00EE59B0" w:rsidRDefault="00DE3CAB" w:rsidP="00DE3CAB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El equipo auditor se apersonará en el laboratorio en fecha y hora establecida en el FOR-DLSyCV-521 Plan de auditoría, y </w:t>
      </w:r>
      <w:r w:rsidR="00624D24" w:rsidRPr="00EE59B0">
        <w:rPr>
          <w:rFonts w:ascii="Arial" w:hAnsi="Arial"/>
          <w:color w:val="000000"/>
          <w:sz w:val="22"/>
          <w:szCs w:val="22"/>
        </w:rPr>
        <w:t xml:space="preserve">dará inicio a la actividad mediante la reunión de apertura con los representantes del área a ser auditada. En la misma </w:t>
      </w:r>
      <w:r w:rsidR="00CD5467" w:rsidRPr="00EE59B0">
        <w:rPr>
          <w:rFonts w:ascii="Arial" w:hAnsi="Arial"/>
          <w:color w:val="000000"/>
          <w:sz w:val="22"/>
          <w:szCs w:val="22"/>
        </w:rPr>
        <w:t>se presentarán los siguientes temas:</w:t>
      </w:r>
    </w:p>
    <w:p w:rsidR="00427CD7" w:rsidRPr="00EE59B0" w:rsidRDefault="00427CD7" w:rsidP="00DE3CAB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CD5467" w:rsidRPr="00EE59B0" w:rsidRDefault="00CD5467" w:rsidP="00E10275">
      <w:pPr>
        <w:pStyle w:val="Prrafodelista"/>
        <w:numPr>
          <w:ilvl w:val="0"/>
          <w:numId w:val="41"/>
        </w:numPr>
        <w:ind w:left="284" w:hanging="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Presentación del equipo y del personal auditado.</w:t>
      </w:r>
    </w:p>
    <w:p w:rsidR="00CD5467" w:rsidRPr="00EE59B0" w:rsidRDefault="00CD5467" w:rsidP="00E10275">
      <w:pPr>
        <w:pStyle w:val="Prrafodelista"/>
        <w:numPr>
          <w:ilvl w:val="0"/>
          <w:numId w:val="41"/>
        </w:numPr>
        <w:ind w:left="284" w:hanging="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Confirmación del objetivo y alcance de auditoría.</w:t>
      </w:r>
    </w:p>
    <w:p w:rsidR="00CD5467" w:rsidRPr="00EE59B0" w:rsidRDefault="00CD5467" w:rsidP="00E10275">
      <w:pPr>
        <w:pStyle w:val="Prrafodelista"/>
        <w:numPr>
          <w:ilvl w:val="0"/>
          <w:numId w:val="41"/>
        </w:numPr>
        <w:ind w:left="284" w:hanging="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Confirmación del plan de trabajo (secuencia de operaciones) y metodología de auditoría.</w:t>
      </w:r>
    </w:p>
    <w:p w:rsidR="00CD5467" w:rsidRPr="00EE59B0" w:rsidRDefault="00CD5467" w:rsidP="00E10275">
      <w:pPr>
        <w:pStyle w:val="Prrafodelista"/>
        <w:numPr>
          <w:ilvl w:val="0"/>
          <w:numId w:val="41"/>
        </w:numPr>
        <w:ind w:left="284" w:hanging="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Informe de cambios en el plan de auditoría, si corresponde.</w:t>
      </w:r>
    </w:p>
    <w:p w:rsidR="00C040DF" w:rsidRPr="00EE59B0" w:rsidRDefault="00C040DF" w:rsidP="00E10275">
      <w:pPr>
        <w:tabs>
          <w:tab w:val="num" w:pos="720"/>
        </w:tabs>
        <w:jc w:val="both"/>
        <w:rPr>
          <w:rFonts w:ascii="Arial" w:hAnsi="Arial"/>
          <w:b/>
          <w:color w:val="000000"/>
          <w:sz w:val="22"/>
          <w:szCs w:val="22"/>
        </w:rPr>
      </w:pPr>
    </w:p>
    <w:p w:rsidR="00C040DF" w:rsidRPr="00EE59B0" w:rsidRDefault="00C040DF" w:rsidP="00C040DF">
      <w:pPr>
        <w:pStyle w:val="Prrafodelista"/>
        <w:numPr>
          <w:ilvl w:val="2"/>
          <w:numId w:val="2"/>
        </w:numPr>
        <w:tabs>
          <w:tab w:val="clear" w:pos="1080"/>
          <w:tab w:val="num" w:pos="284"/>
          <w:tab w:val="num" w:pos="720"/>
        </w:tabs>
        <w:ind w:hanging="150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Recopilación de evidencias</w:t>
      </w:r>
    </w:p>
    <w:p w:rsidR="00E10275" w:rsidRPr="00EE59B0" w:rsidRDefault="00E10275" w:rsidP="00E10275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427CD7" w:rsidRPr="00EE59B0" w:rsidRDefault="00427CD7" w:rsidP="00E10275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La recopilación de evidencias deberá iniciarse por los hallazgos detectados en la última auditoría, a fin de corroborar que los mismos hayan recibidos los tratamientos correspondientes.</w:t>
      </w:r>
    </w:p>
    <w:p w:rsidR="00427CD7" w:rsidRPr="00EE59B0" w:rsidRDefault="00427CD7" w:rsidP="00E10275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427CD7" w:rsidRDefault="00427CD7" w:rsidP="008428D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La recopilación de evidencias podrá realizarse por medio de entrevistas, revisión y evaluación de la información documentada y observación (utilizando como herramientas cámaras de video, fotografías, etc.).</w:t>
      </w:r>
    </w:p>
    <w:p w:rsidR="000C6B00" w:rsidRPr="00EE59B0" w:rsidRDefault="000C6B00" w:rsidP="008428D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D33DC1" w:rsidRPr="00EE59B0" w:rsidRDefault="00427CD7" w:rsidP="00E10275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La recolección de evidencias se hace basada en las normas de referencia y los criterios de auditoría, teniendo en cuenta: </w:t>
      </w:r>
    </w:p>
    <w:p w:rsidR="00723B4F" w:rsidRPr="00EE59B0" w:rsidRDefault="00723B4F" w:rsidP="00E10275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D33DC1" w:rsidRPr="00EE59B0" w:rsidRDefault="00427CD7" w:rsidP="00D33DC1">
      <w:pPr>
        <w:pStyle w:val="Prrafodelista"/>
        <w:numPr>
          <w:ilvl w:val="0"/>
          <w:numId w:val="42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Seguir el plan de auditoría utilizando el FOR-D</w:t>
      </w:r>
      <w:r w:rsidR="00D33DC1" w:rsidRPr="00EE59B0">
        <w:rPr>
          <w:rFonts w:ascii="Arial" w:hAnsi="Arial"/>
          <w:color w:val="000000"/>
          <w:sz w:val="22"/>
          <w:szCs w:val="22"/>
        </w:rPr>
        <w:t>LSyCV-521 Plan de auditoría.</w:t>
      </w:r>
      <w:r w:rsidRPr="00EE59B0">
        <w:rPr>
          <w:rFonts w:ascii="Arial" w:hAnsi="Arial"/>
          <w:color w:val="000000"/>
          <w:sz w:val="22"/>
          <w:szCs w:val="22"/>
        </w:rPr>
        <w:t xml:space="preserve"> </w:t>
      </w:r>
    </w:p>
    <w:p w:rsidR="00D33DC1" w:rsidRPr="00EE59B0" w:rsidRDefault="00427CD7" w:rsidP="00D33DC1">
      <w:pPr>
        <w:pStyle w:val="Prrafodelista"/>
        <w:numPr>
          <w:ilvl w:val="0"/>
          <w:numId w:val="42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Buscar evidencias objetivas que demuestre cumplimiento o in</w:t>
      </w:r>
      <w:r w:rsidR="00D33DC1" w:rsidRPr="00EE59B0">
        <w:rPr>
          <w:rFonts w:ascii="Arial" w:hAnsi="Arial"/>
          <w:color w:val="000000"/>
          <w:sz w:val="22"/>
          <w:szCs w:val="22"/>
        </w:rPr>
        <w:t>cumplimiento a un requisito;</w:t>
      </w:r>
    </w:p>
    <w:p w:rsidR="00D33DC1" w:rsidRPr="00EE59B0" w:rsidRDefault="00427CD7" w:rsidP="00D33DC1">
      <w:pPr>
        <w:pStyle w:val="Prrafodelista"/>
        <w:numPr>
          <w:ilvl w:val="0"/>
          <w:numId w:val="42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Examinar con suficiente profundidad para determinar si el SGC está</w:t>
      </w:r>
      <w:r w:rsidR="00D33DC1" w:rsidRPr="00EE59B0">
        <w:rPr>
          <w:rFonts w:ascii="Arial" w:hAnsi="Arial"/>
          <w:color w:val="000000"/>
          <w:sz w:val="22"/>
          <w:szCs w:val="22"/>
        </w:rPr>
        <w:t xml:space="preserve"> aceptablemente establecido; </w:t>
      </w:r>
    </w:p>
    <w:p w:rsidR="00D33DC1" w:rsidRPr="00EE59B0" w:rsidRDefault="00427CD7" w:rsidP="00D33DC1">
      <w:pPr>
        <w:pStyle w:val="Prrafodelista"/>
        <w:numPr>
          <w:ilvl w:val="0"/>
          <w:numId w:val="42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Si se encuentra una potencial no conformidad, conseguir la confirmación o una explicación satisfactoria de uno de los mie</w:t>
      </w:r>
      <w:r w:rsidR="00D33DC1" w:rsidRPr="00EE59B0">
        <w:rPr>
          <w:rFonts w:ascii="Arial" w:hAnsi="Arial"/>
          <w:color w:val="000000"/>
          <w:sz w:val="22"/>
          <w:szCs w:val="22"/>
        </w:rPr>
        <w:t xml:space="preserve">mbros del personal auditado; </w:t>
      </w:r>
    </w:p>
    <w:p w:rsidR="00D33DC1" w:rsidRPr="00EE59B0" w:rsidRDefault="00427CD7" w:rsidP="00D33DC1">
      <w:pPr>
        <w:pStyle w:val="Prrafodelista"/>
        <w:numPr>
          <w:ilvl w:val="0"/>
          <w:numId w:val="42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Tomar nota de todas las deficiencias en el momento que se observan, a fin de que las conclusiones de la auditoría puedan ser presentadas con exactitud y con suficiente detalle; </w:t>
      </w:r>
      <w:r w:rsidR="00D33DC1" w:rsidRPr="00EE59B0">
        <w:rPr>
          <w:rFonts w:ascii="Arial" w:hAnsi="Arial"/>
          <w:color w:val="000000"/>
          <w:sz w:val="22"/>
          <w:szCs w:val="22"/>
        </w:rPr>
        <w:t xml:space="preserve"> </w:t>
      </w:r>
    </w:p>
    <w:p w:rsidR="00D33DC1" w:rsidRPr="00EE59B0" w:rsidRDefault="00427CD7" w:rsidP="00D33DC1">
      <w:pPr>
        <w:pStyle w:val="Prrafodelista"/>
        <w:numPr>
          <w:ilvl w:val="0"/>
          <w:numId w:val="42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Registrar datos específicos de la información o hallazgos observados, el cual permita una fácil trazabilidad de los mismos, como ser número de los procedimientos, revisión, fechas, nombres, denominación, número de expediente, nombre de regist</w:t>
      </w:r>
      <w:r w:rsidR="00D33DC1" w:rsidRPr="00EE59B0">
        <w:rPr>
          <w:rFonts w:ascii="Arial" w:hAnsi="Arial"/>
          <w:color w:val="000000"/>
          <w:sz w:val="22"/>
          <w:szCs w:val="22"/>
        </w:rPr>
        <w:t xml:space="preserve">ro, nombre de empresa, etc.; </w:t>
      </w:r>
    </w:p>
    <w:p w:rsidR="00427CD7" w:rsidRPr="00EE59B0" w:rsidRDefault="00427CD7" w:rsidP="00D33DC1">
      <w:pPr>
        <w:pStyle w:val="Prrafodelista"/>
        <w:numPr>
          <w:ilvl w:val="0"/>
          <w:numId w:val="42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Cuando se corrobora una desviación, comprobar si el mismo es asilado o la desviación se presenta de forma sistemática;</w:t>
      </w:r>
    </w:p>
    <w:p w:rsidR="00427CD7" w:rsidRPr="00EE59B0" w:rsidRDefault="00427CD7" w:rsidP="00E10275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C040DF" w:rsidRDefault="00D33DC1" w:rsidP="00EE59B0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lastRenderedPageBreak/>
        <w:t>Toda la información recopilada, que demuestre tanto cumplimiento como incumplimiento de los requisitos establecidos, deberá ser registrada en el FOR-DLSyCV-522 Lista de Verificación.</w:t>
      </w:r>
    </w:p>
    <w:p w:rsidR="000C6B00" w:rsidRPr="00EE59B0" w:rsidRDefault="000C6B00" w:rsidP="00EE59B0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DE3CAB" w:rsidRPr="00EE59B0" w:rsidRDefault="00C040DF" w:rsidP="00DE3CAB">
      <w:pPr>
        <w:pStyle w:val="Prrafodelista"/>
        <w:numPr>
          <w:ilvl w:val="2"/>
          <w:numId w:val="2"/>
        </w:numPr>
        <w:tabs>
          <w:tab w:val="clear" w:pos="1080"/>
          <w:tab w:val="num" w:pos="284"/>
          <w:tab w:val="num" w:pos="720"/>
        </w:tabs>
        <w:ind w:hanging="150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Preparación de informe</w:t>
      </w:r>
    </w:p>
    <w:p w:rsidR="00DE3CAB" w:rsidRPr="00EE59B0" w:rsidRDefault="00DE3CAB" w:rsidP="00DE3CAB">
      <w:pPr>
        <w:pStyle w:val="Prrafodelista"/>
        <w:rPr>
          <w:rFonts w:ascii="Arial" w:hAnsi="Arial"/>
          <w:color w:val="000000"/>
          <w:sz w:val="22"/>
          <w:szCs w:val="22"/>
        </w:rPr>
      </w:pPr>
    </w:p>
    <w:p w:rsidR="00756C90" w:rsidRPr="00EE59B0" w:rsidRDefault="00DE3CAB" w:rsidP="00DE3CAB">
      <w:pPr>
        <w:pStyle w:val="Prrafodelista"/>
        <w:tabs>
          <w:tab w:val="num" w:pos="720"/>
        </w:tabs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Finalizada la auditoría el equipo auditor deberá reunirse a fin de </w:t>
      </w:r>
      <w:r w:rsidR="00756C90" w:rsidRPr="00EE59B0">
        <w:rPr>
          <w:rFonts w:ascii="Arial" w:hAnsi="Arial"/>
          <w:color w:val="000000"/>
          <w:sz w:val="22"/>
          <w:szCs w:val="22"/>
        </w:rPr>
        <w:t>deliberar sobre los hallazgos detectados, determinar la calificación de los mismos (conformidad, no conformidad, observación u oportunidad de mejora) y establecer las conclusiones de la auditoría.</w:t>
      </w:r>
    </w:p>
    <w:p w:rsidR="00C040DF" w:rsidRPr="00EE59B0" w:rsidRDefault="00C040DF" w:rsidP="00C040DF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E12653" w:rsidRPr="00EE59B0" w:rsidRDefault="00C040DF" w:rsidP="00E12653">
      <w:pPr>
        <w:pStyle w:val="Prrafodelista"/>
        <w:numPr>
          <w:ilvl w:val="2"/>
          <w:numId w:val="2"/>
        </w:numPr>
        <w:tabs>
          <w:tab w:val="clear" w:pos="1080"/>
          <w:tab w:val="num" w:pos="284"/>
          <w:tab w:val="num" w:pos="720"/>
        </w:tabs>
        <w:ind w:hanging="1506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Reunión de cierre</w:t>
      </w:r>
    </w:p>
    <w:p w:rsidR="00CC2731" w:rsidRPr="00EE59B0" w:rsidRDefault="00CC2731" w:rsidP="00CC2731">
      <w:pPr>
        <w:ind w:left="108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BD68EF" w:rsidRPr="00EE59B0" w:rsidRDefault="00E12653" w:rsidP="00DE3CAB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Finalizada la reunión previa del equipo auditor para debate de los hallazgos detectados, se dará inicio a la reunión de cierre entre el equipo auditor y los responsables de las </w:t>
      </w:r>
      <w:r w:rsidR="00BD68EF" w:rsidRPr="00EE59B0">
        <w:rPr>
          <w:rFonts w:ascii="Arial" w:hAnsi="Arial"/>
          <w:color w:val="000000"/>
          <w:sz w:val="22"/>
          <w:szCs w:val="22"/>
        </w:rPr>
        <w:t>áreas auditadas.</w:t>
      </w:r>
    </w:p>
    <w:p w:rsidR="002029C4" w:rsidRPr="00EE59B0" w:rsidRDefault="002029C4" w:rsidP="00DE3CAB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2029C4" w:rsidRPr="00EE59B0" w:rsidRDefault="00DE3CAB" w:rsidP="00DE3CAB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Durante</w:t>
      </w:r>
      <w:r w:rsidR="00BD68EF" w:rsidRPr="00EE59B0">
        <w:rPr>
          <w:rFonts w:ascii="Arial" w:hAnsi="Arial"/>
          <w:color w:val="000000"/>
          <w:sz w:val="22"/>
          <w:szCs w:val="22"/>
        </w:rPr>
        <w:t xml:space="preserve"> la reunión de cierre se expondrá los resultados de la auditoría y se </w:t>
      </w:r>
      <w:r w:rsidR="008428D6" w:rsidRPr="00EE59B0">
        <w:rPr>
          <w:rFonts w:ascii="Arial" w:hAnsi="Arial"/>
          <w:color w:val="000000"/>
          <w:sz w:val="22"/>
          <w:szCs w:val="22"/>
        </w:rPr>
        <w:t>detallará</w:t>
      </w:r>
      <w:r w:rsidR="002029C4" w:rsidRPr="00EE59B0">
        <w:rPr>
          <w:rFonts w:ascii="Arial" w:hAnsi="Arial"/>
          <w:color w:val="000000"/>
          <w:sz w:val="22"/>
          <w:szCs w:val="22"/>
        </w:rPr>
        <w:t xml:space="preserve"> los hallazgos detectados junto con la calificación de los mismos. En esta instancia, el laboratorio auditado podrá realizar aclaraciones sobre los hallazgos detectados, en caso de ser necesario.  </w:t>
      </w:r>
    </w:p>
    <w:p w:rsidR="00FE1A83" w:rsidRPr="00EE59B0" w:rsidRDefault="00FE1A83" w:rsidP="002029C4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2029C4" w:rsidRPr="00EE59B0" w:rsidRDefault="00E12653" w:rsidP="00AB6038">
      <w:pPr>
        <w:numPr>
          <w:ilvl w:val="1"/>
          <w:numId w:val="2"/>
        </w:numPr>
        <w:tabs>
          <w:tab w:val="num" w:pos="426"/>
        </w:tabs>
        <w:ind w:left="142" w:hanging="568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 xml:space="preserve">Informe de auditoría </w:t>
      </w:r>
    </w:p>
    <w:p w:rsidR="002029C4" w:rsidRPr="00EE59B0" w:rsidRDefault="002029C4" w:rsidP="002029C4">
      <w:pPr>
        <w:tabs>
          <w:tab w:val="num" w:pos="720"/>
        </w:tabs>
        <w:ind w:left="142"/>
        <w:jc w:val="both"/>
        <w:rPr>
          <w:rFonts w:ascii="Arial" w:hAnsi="Arial"/>
          <w:b/>
          <w:color w:val="000000"/>
          <w:sz w:val="22"/>
          <w:szCs w:val="22"/>
        </w:rPr>
      </w:pPr>
    </w:p>
    <w:p w:rsidR="000C17A6" w:rsidRPr="00EE59B0" w:rsidRDefault="000C17A6" w:rsidP="000C17A6">
      <w:pPr>
        <w:tabs>
          <w:tab w:val="num" w:pos="720"/>
        </w:tabs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El equipo auditor será el responsabl</w:t>
      </w:r>
      <w:r w:rsidR="00E46416" w:rsidRPr="00EE59B0">
        <w:rPr>
          <w:rFonts w:ascii="Arial" w:hAnsi="Arial"/>
          <w:color w:val="000000"/>
          <w:sz w:val="22"/>
          <w:szCs w:val="22"/>
        </w:rPr>
        <w:t>e del llenado del FOR-DLSyCV-523</w:t>
      </w:r>
      <w:r w:rsidRPr="00EE59B0">
        <w:rPr>
          <w:rFonts w:ascii="Arial" w:hAnsi="Arial"/>
          <w:color w:val="000000"/>
          <w:sz w:val="22"/>
          <w:szCs w:val="22"/>
        </w:rPr>
        <w:t xml:space="preserve"> Informe de resultados de auditoria, en el cual se detallará los hallazgos detectados con su calificación correspondiente: conformidad, no conformidad, observación u oportunidad de mejora.</w:t>
      </w:r>
    </w:p>
    <w:p w:rsidR="000C17A6" w:rsidRPr="00EE59B0" w:rsidRDefault="000C17A6" w:rsidP="000C17A6">
      <w:pPr>
        <w:tabs>
          <w:tab w:val="num" w:pos="720"/>
        </w:tabs>
        <w:ind w:left="-426"/>
        <w:jc w:val="both"/>
        <w:rPr>
          <w:rFonts w:ascii="Arial" w:hAnsi="Arial"/>
          <w:b/>
          <w:color w:val="000000"/>
          <w:sz w:val="22"/>
          <w:szCs w:val="22"/>
        </w:rPr>
      </w:pPr>
    </w:p>
    <w:p w:rsidR="000C17A6" w:rsidRPr="00EE59B0" w:rsidRDefault="00E46416" w:rsidP="008428D6">
      <w:pPr>
        <w:tabs>
          <w:tab w:val="num" w:pos="720"/>
        </w:tabs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El FOR-DLSyCV-523</w:t>
      </w:r>
      <w:r w:rsidR="000C17A6" w:rsidRPr="00EE59B0">
        <w:rPr>
          <w:rFonts w:ascii="Arial" w:hAnsi="Arial"/>
          <w:color w:val="000000"/>
          <w:sz w:val="22"/>
          <w:szCs w:val="22"/>
        </w:rPr>
        <w:t xml:space="preserve"> Informe de resultados de auditoría, será remitido dentro del plazo de 10 días hábiles finalizada la auditoria, al laboratorio auditado a fin de realizar el tratamiento de los hallazgos detectados si corresponden. </w:t>
      </w:r>
    </w:p>
    <w:p w:rsidR="008428D6" w:rsidRPr="00EE59B0" w:rsidRDefault="008428D6" w:rsidP="008428D6">
      <w:pPr>
        <w:tabs>
          <w:tab w:val="num" w:pos="720"/>
        </w:tabs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CC2731" w:rsidRPr="00EE59B0" w:rsidRDefault="002029C4" w:rsidP="00AB6038">
      <w:pPr>
        <w:numPr>
          <w:ilvl w:val="1"/>
          <w:numId w:val="2"/>
        </w:numPr>
        <w:tabs>
          <w:tab w:val="num" w:pos="426"/>
        </w:tabs>
        <w:ind w:left="142" w:hanging="568"/>
        <w:jc w:val="both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 xml:space="preserve">Tratamiento de hallazgos de auditoría </w:t>
      </w:r>
    </w:p>
    <w:p w:rsidR="002029C4" w:rsidRPr="00EE59B0" w:rsidRDefault="002029C4" w:rsidP="002029C4">
      <w:pPr>
        <w:jc w:val="both"/>
        <w:rPr>
          <w:rFonts w:ascii="Arial" w:hAnsi="Arial"/>
          <w:color w:val="000000"/>
          <w:sz w:val="22"/>
          <w:szCs w:val="22"/>
        </w:rPr>
      </w:pPr>
    </w:p>
    <w:p w:rsidR="0086790E" w:rsidRPr="00EE59B0" w:rsidRDefault="000C17A6" w:rsidP="000C17A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Los hallazgos detectados</w:t>
      </w:r>
      <w:r w:rsidR="0086790E" w:rsidRPr="00EE59B0">
        <w:rPr>
          <w:rFonts w:ascii="Arial" w:hAnsi="Arial"/>
          <w:color w:val="000000"/>
          <w:sz w:val="22"/>
          <w:szCs w:val="22"/>
        </w:rPr>
        <w:t>, sean estos no conformidades y observaciones,</w:t>
      </w:r>
      <w:r w:rsidRPr="00EE59B0">
        <w:rPr>
          <w:rFonts w:ascii="Arial" w:hAnsi="Arial"/>
          <w:color w:val="000000"/>
          <w:sz w:val="22"/>
          <w:szCs w:val="22"/>
        </w:rPr>
        <w:t xml:space="preserve"> ser</w:t>
      </w:r>
      <w:r w:rsidR="00E46416" w:rsidRPr="00EE59B0">
        <w:rPr>
          <w:rFonts w:ascii="Arial" w:hAnsi="Arial"/>
          <w:color w:val="000000"/>
          <w:sz w:val="22"/>
          <w:szCs w:val="22"/>
        </w:rPr>
        <w:t>án tratados en el FOR-DLSyCV-524</w:t>
      </w:r>
      <w:r w:rsidRPr="00EE59B0">
        <w:rPr>
          <w:rFonts w:ascii="Arial" w:hAnsi="Arial"/>
          <w:color w:val="000000"/>
          <w:sz w:val="22"/>
          <w:szCs w:val="22"/>
        </w:rPr>
        <w:t xml:space="preserve"> Info</w:t>
      </w:r>
      <w:r w:rsidR="0086790E" w:rsidRPr="00EE59B0">
        <w:rPr>
          <w:rFonts w:ascii="Arial" w:hAnsi="Arial"/>
          <w:color w:val="000000"/>
          <w:sz w:val="22"/>
          <w:szCs w:val="22"/>
        </w:rPr>
        <w:t xml:space="preserve">rme de seguimiento de hallazgos. Para el caso el equipo auditor detallará en el mismo las </w:t>
      </w:r>
      <w:r w:rsidR="00E27B7B" w:rsidRPr="00EE59B0">
        <w:rPr>
          <w:rFonts w:ascii="Arial" w:hAnsi="Arial"/>
          <w:color w:val="000000"/>
          <w:sz w:val="22"/>
          <w:szCs w:val="22"/>
        </w:rPr>
        <w:t>n</w:t>
      </w:r>
      <w:r w:rsidR="0086790E" w:rsidRPr="00EE59B0">
        <w:rPr>
          <w:rFonts w:ascii="Arial" w:hAnsi="Arial"/>
          <w:color w:val="000000"/>
          <w:sz w:val="22"/>
          <w:szCs w:val="22"/>
        </w:rPr>
        <w:t xml:space="preserve">o conformidades y observaciones y establecerá el plazo para </w:t>
      </w:r>
      <w:r w:rsidR="00E27B7B" w:rsidRPr="00EE59B0">
        <w:rPr>
          <w:rFonts w:ascii="Arial" w:hAnsi="Arial"/>
          <w:color w:val="000000"/>
          <w:sz w:val="22"/>
          <w:szCs w:val="22"/>
        </w:rPr>
        <w:t>presentación de la acción correctiva a ser implementada por parte del laboratorio.</w:t>
      </w:r>
    </w:p>
    <w:p w:rsidR="00E27B7B" w:rsidRPr="00EE59B0" w:rsidRDefault="00E27B7B" w:rsidP="000C17A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E27B7B" w:rsidRPr="00EE59B0" w:rsidRDefault="00E46416" w:rsidP="000C17A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El FOR-DLSyCV-524</w:t>
      </w:r>
      <w:r w:rsidR="00E27B7B" w:rsidRPr="00EE59B0">
        <w:rPr>
          <w:rFonts w:ascii="Arial" w:hAnsi="Arial"/>
          <w:color w:val="000000"/>
          <w:sz w:val="22"/>
          <w:szCs w:val="22"/>
        </w:rPr>
        <w:t xml:space="preserve"> Informe de seguimiento de hallazgos, será remitido al laboratorio auditado en un plazo máximo de 5 días hábiles finalizada la auditoría. </w:t>
      </w:r>
    </w:p>
    <w:p w:rsidR="0086790E" w:rsidRPr="00EE59B0" w:rsidRDefault="0086790E" w:rsidP="000C17A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</w:p>
    <w:p w:rsidR="006F6CE4" w:rsidRPr="00EE59B0" w:rsidRDefault="00723B4F" w:rsidP="000C17A6">
      <w:pPr>
        <w:ind w:left="-426"/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El equipo auditor verificará la medida propuesta por el laboratorio a fin de ser levantado y cerrado el hallazgo correspondiente, lo cual se dejará plasmado en el FOR-DLSyCV-525 Informe de seguimiento de hallazgos.  </w:t>
      </w:r>
    </w:p>
    <w:p w:rsidR="00AB6038" w:rsidRPr="00EE59B0" w:rsidRDefault="00AB6038" w:rsidP="006306BE">
      <w:pPr>
        <w:rPr>
          <w:rFonts w:ascii="Arial" w:hAnsi="Arial"/>
          <w:color w:val="000000"/>
          <w:sz w:val="22"/>
          <w:szCs w:val="22"/>
        </w:rPr>
      </w:pPr>
    </w:p>
    <w:p w:rsidR="00B66227" w:rsidRPr="00EE59B0" w:rsidRDefault="00B66227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 w:cs="Arial"/>
          <w:b/>
          <w:sz w:val="22"/>
          <w:szCs w:val="22"/>
        </w:rPr>
      </w:pPr>
      <w:r w:rsidRPr="00EE59B0">
        <w:rPr>
          <w:rFonts w:ascii="Arial" w:hAnsi="Arial" w:cs="Arial"/>
          <w:b/>
          <w:sz w:val="22"/>
          <w:szCs w:val="22"/>
        </w:rPr>
        <w:t>CONTROL DE CAMBIOS</w:t>
      </w:r>
    </w:p>
    <w:p w:rsidR="00B66227" w:rsidRPr="00EE59B0" w:rsidRDefault="00B66227" w:rsidP="00B66227">
      <w:pPr>
        <w:pStyle w:val="Prrafodelista"/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541"/>
        <w:gridCol w:w="6491"/>
      </w:tblGrid>
      <w:tr w:rsidR="00B66227" w:rsidRPr="00EE59B0" w:rsidTr="00EE59B0">
        <w:tc>
          <w:tcPr>
            <w:tcW w:w="1256" w:type="dxa"/>
            <w:shd w:val="clear" w:color="auto" w:fill="auto"/>
            <w:vAlign w:val="center"/>
          </w:tcPr>
          <w:p w:rsidR="00B66227" w:rsidRPr="00EE59B0" w:rsidRDefault="00B66227" w:rsidP="005F4E8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9B0">
              <w:rPr>
                <w:rFonts w:ascii="Arial" w:hAnsi="Arial" w:cs="Arial"/>
                <w:b/>
                <w:sz w:val="22"/>
                <w:szCs w:val="22"/>
              </w:rPr>
              <w:t>Ítem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66227" w:rsidRPr="00EE59B0" w:rsidRDefault="00B66227" w:rsidP="005F4E8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9B0">
              <w:rPr>
                <w:rFonts w:ascii="Arial" w:hAnsi="Arial" w:cs="Arial"/>
                <w:b/>
                <w:sz w:val="22"/>
                <w:szCs w:val="22"/>
              </w:rPr>
              <w:t>Página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B66227" w:rsidRPr="00EE59B0" w:rsidRDefault="00B66227" w:rsidP="005F4E8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9B0">
              <w:rPr>
                <w:rFonts w:ascii="Arial" w:hAnsi="Arial" w:cs="Arial"/>
                <w:b/>
                <w:sz w:val="22"/>
                <w:szCs w:val="22"/>
              </w:rPr>
              <w:t>Cambios</w:t>
            </w:r>
          </w:p>
        </w:tc>
      </w:tr>
      <w:tr w:rsidR="00EE59B0" w:rsidRPr="00EE59B0" w:rsidTr="00EE59B0">
        <w:tc>
          <w:tcPr>
            <w:tcW w:w="1256" w:type="dxa"/>
            <w:shd w:val="clear" w:color="auto" w:fill="auto"/>
            <w:vAlign w:val="center"/>
          </w:tcPr>
          <w:p w:rsidR="00EE59B0" w:rsidRPr="00EE59B0" w:rsidRDefault="00EE59B0" w:rsidP="00EE59B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9B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E59B0" w:rsidRPr="00EE59B0" w:rsidRDefault="00EE59B0" w:rsidP="00EE59B0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9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:rsidR="00EE59B0" w:rsidRPr="00EE59B0" w:rsidRDefault="00EE59B0" w:rsidP="00EE59B0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9B0">
              <w:rPr>
                <w:rFonts w:ascii="Arial" w:hAnsi="Arial" w:cs="Arial"/>
                <w:sz w:val="22"/>
                <w:szCs w:val="22"/>
              </w:rPr>
              <w:t>Proviene de un Sistema de Gestión de Calidad basado en la Norma NP-ISO/IEC 17025:2018.</w:t>
            </w:r>
          </w:p>
          <w:p w:rsidR="00EE59B0" w:rsidRPr="00EE59B0" w:rsidRDefault="00EE59B0" w:rsidP="00EE59B0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59B0">
              <w:rPr>
                <w:rFonts w:ascii="Arial" w:hAnsi="Arial" w:cs="Arial"/>
                <w:sz w:val="22"/>
                <w:szCs w:val="22"/>
              </w:rPr>
              <w:t>La DL adopta el SGCI del SENAVE en cumplimiento de la Resolución SENAVE N° 230/2023 “Control de documentos”, versión 05.</w:t>
            </w:r>
          </w:p>
        </w:tc>
      </w:tr>
    </w:tbl>
    <w:p w:rsidR="00B66227" w:rsidRPr="00EE59B0" w:rsidRDefault="00B66227" w:rsidP="00302151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:rsidR="001F0762" w:rsidRPr="00EE59B0" w:rsidRDefault="001F0762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 w:cs="Arial"/>
          <w:b/>
          <w:sz w:val="22"/>
          <w:szCs w:val="22"/>
        </w:rPr>
      </w:pPr>
      <w:r w:rsidRPr="00EE59B0">
        <w:rPr>
          <w:rFonts w:ascii="Arial" w:hAnsi="Arial" w:cs="Arial"/>
          <w:b/>
          <w:sz w:val="22"/>
          <w:szCs w:val="22"/>
        </w:rPr>
        <w:t>REFERENCIAS</w:t>
      </w:r>
    </w:p>
    <w:p w:rsidR="001F0762" w:rsidRPr="00EE59B0" w:rsidRDefault="001F0762" w:rsidP="00D8281D">
      <w:pPr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2653" w:rsidRPr="00EE59B0" w:rsidRDefault="006306BE" w:rsidP="00E12653">
      <w:pPr>
        <w:pStyle w:val="Prrafodelista"/>
        <w:numPr>
          <w:ilvl w:val="1"/>
          <w:numId w:val="2"/>
        </w:numPr>
        <w:tabs>
          <w:tab w:val="left" w:pos="284"/>
        </w:tabs>
        <w:ind w:left="0" w:hanging="426"/>
        <w:jc w:val="both"/>
        <w:rPr>
          <w:rFonts w:ascii="Arial" w:hAnsi="Arial" w:cs="Arial"/>
          <w:b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Norma</w:t>
      </w:r>
      <w:r w:rsidR="00D30503" w:rsidRPr="00EE59B0">
        <w:rPr>
          <w:rFonts w:ascii="Arial" w:hAnsi="Arial"/>
          <w:color w:val="000000"/>
          <w:sz w:val="22"/>
          <w:szCs w:val="22"/>
        </w:rPr>
        <w:t xml:space="preserve"> paraguaya</w:t>
      </w:r>
      <w:r w:rsidRPr="00EE59B0">
        <w:rPr>
          <w:rFonts w:ascii="Arial" w:hAnsi="Arial"/>
          <w:color w:val="000000"/>
          <w:sz w:val="22"/>
          <w:szCs w:val="22"/>
        </w:rPr>
        <w:t xml:space="preserve"> NP ISO/IEC 17025:2018 Requisitos Generales para la competencia de los Laboratorios de ensayo y calibración. </w:t>
      </w:r>
    </w:p>
    <w:p w:rsidR="006306BE" w:rsidRPr="00EE59B0" w:rsidRDefault="006306BE" w:rsidP="00E12653">
      <w:pPr>
        <w:pStyle w:val="Prrafodelista"/>
        <w:numPr>
          <w:ilvl w:val="1"/>
          <w:numId w:val="2"/>
        </w:numPr>
        <w:tabs>
          <w:tab w:val="left" w:pos="284"/>
        </w:tabs>
        <w:ind w:left="0" w:hanging="426"/>
        <w:jc w:val="both"/>
        <w:rPr>
          <w:rFonts w:ascii="Arial" w:hAnsi="Arial" w:cs="Arial"/>
          <w:b/>
          <w:sz w:val="22"/>
          <w:szCs w:val="22"/>
        </w:rPr>
      </w:pPr>
      <w:r w:rsidRPr="00EE59B0">
        <w:rPr>
          <w:rFonts w:ascii="Arial" w:hAnsi="Arial" w:cs="Arial"/>
          <w:sz w:val="22"/>
          <w:szCs w:val="22"/>
        </w:rPr>
        <w:lastRenderedPageBreak/>
        <w:t xml:space="preserve">Resolución SENAVE N° 321 “Por la cual se dispone la vigencia en la República del Paraguay de la Resolución MERCOSUR/GMC/RES. N° 24/17 “Estándar MERCOSUR para acreditación de laboratorios de análisis de semillas y habilitación de </w:t>
      </w:r>
      <w:proofErr w:type="spellStart"/>
      <w:r w:rsidRPr="00EE59B0">
        <w:rPr>
          <w:rFonts w:ascii="Arial" w:hAnsi="Arial" w:cs="Arial"/>
          <w:sz w:val="22"/>
          <w:szCs w:val="22"/>
        </w:rPr>
        <w:t>muestreadores</w:t>
      </w:r>
      <w:proofErr w:type="spellEnd"/>
      <w:r w:rsidRPr="00EE59B0">
        <w:rPr>
          <w:rFonts w:ascii="Arial" w:hAnsi="Arial" w:cs="Arial"/>
          <w:sz w:val="22"/>
          <w:szCs w:val="22"/>
        </w:rPr>
        <w:t xml:space="preserve"> (derogación de las RES. GMC N° 60/97 y 72/99)”, aprobada por el GRUPO MERCADO COMÚN del MERCOSUR”.</w:t>
      </w:r>
    </w:p>
    <w:p w:rsidR="00EE59B0" w:rsidRPr="00EE59B0" w:rsidRDefault="00E12653" w:rsidP="00EE59B0">
      <w:pPr>
        <w:pStyle w:val="Prrafodelista"/>
        <w:numPr>
          <w:ilvl w:val="1"/>
          <w:numId w:val="2"/>
        </w:numPr>
        <w:tabs>
          <w:tab w:val="left" w:pos="284"/>
        </w:tabs>
        <w:ind w:left="0" w:hanging="426"/>
        <w:jc w:val="both"/>
        <w:rPr>
          <w:rFonts w:ascii="Arial" w:hAnsi="Arial" w:cs="Arial"/>
          <w:b/>
          <w:sz w:val="22"/>
          <w:szCs w:val="22"/>
        </w:rPr>
      </w:pPr>
      <w:r w:rsidRPr="00EE59B0">
        <w:rPr>
          <w:rFonts w:ascii="Arial" w:hAnsi="Arial" w:cs="Arial"/>
          <w:sz w:val="22"/>
          <w:szCs w:val="22"/>
        </w:rPr>
        <w:t>PRO-DSGC-004 Auditoría interna del SGCI.</w:t>
      </w:r>
    </w:p>
    <w:p w:rsidR="00EE59B0" w:rsidRPr="00EE59B0" w:rsidRDefault="00EE59B0" w:rsidP="00EE59B0">
      <w:pPr>
        <w:pStyle w:val="Prrafodelista"/>
        <w:numPr>
          <w:ilvl w:val="1"/>
          <w:numId w:val="2"/>
        </w:numPr>
        <w:tabs>
          <w:tab w:val="left" w:pos="284"/>
        </w:tabs>
        <w:ind w:left="0" w:hanging="426"/>
        <w:jc w:val="both"/>
        <w:rPr>
          <w:rFonts w:ascii="Arial" w:hAnsi="Arial" w:cs="Arial"/>
          <w:b/>
          <w:sz w:val="22"/>
          <w:szCs w:val="22"/>
        </w:rPr>
      </w:pPr>
      <w:r w:rsidRPr="00EE59B0">
        <w:rPr>
          <w:rFonts w:ascii="Arial" w:hAnsi="Arial" w:cs="Arial"/>
          <w:sz w:val="22"/>
          <w:szCs w:val="22"/>
        </w:rPr>
        <w:t>Resolución SENAVE N°230/2023 “Por la cual se actualiza el procedimiento para control de documentos, para la elaboración, verificación, aprobación y autorización de documentos relacionados al ámbito del sistema de gestión de calidad del Servicio Nacional de Calidad y Sanidad Vegetal y de Semillas y se abroga la Resolución SENAVE N°042/23 de fecha 30 de enero del 2023.</w:t>
      </w:r>
    </w:p>
    <w:p w:rsidR="003B59AC" w:rsidRPr="00EE59B0" w:rsidRDefault="003B59AC">
      <w:pPr>
        <w:jc w:val="both"/>
        <w:rPr>
          <w:rFonts w:ascii="Arial" w:hAnsi="Arial"/>
          <w:color w:val="000000"/>
          <w:sz w:val="22"/>
          <w:szCs w:val="22"/>
        </w:rPr>
      </w:pPr>
    </w:p>
    <w:p w:rsidR="00497D08" w:rsidRPr="00EE59B0" w:rsidRDefault="00B95AE6" w:rsidP="00AB6038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/>
          <w:b/>
          <w:color w:val="000000"/>
          <w:sz w:val="22"/>
          <w:szCs w:val="22"/>
        </w:rPr>
      </w:pPr>
      <w:r w:rsidRPr="00EE59B0">
        <w:rPr>
          <w:rFonts w:ascii="Arial" w:hAnsi="Arial"/>
          <w:b/>
          <w:color w:val="000000"/>
          <w:sz w:val="22"/>
          <w:szCs w:val="22"/>
        </w:rPr>
        <w:t>DOCUMENT</w:t>
      </w:r>
      <w:r w:rsidR="00497D08" w:rsidRPr="00EE59B0">
        <w:rPr>
          <w:rFonts w:ascii="Arial" w:hAnsi="Arial"/>
          <w:b/>
          <w:color w:val="000000"/>
          <w:sz w:val="22"/>
          <w:szCs w:val="22"/>
        </w:rPr>
        <w:t>OS</w:t>
      </w:r>
    </w:p>
    <w:p w:rsidR="00CA55A3" w:rsidRPr="00EE59B0" w:rsidRDefault="00CA55A3" w:rsidP="00CA55A3">
      <w:pPr>
        <w:ind w:left="720"/>
        <w:rPr>
          <w:rFonts w:ascii="Arial" w:hAnsi="Arial"/>
          <w:b/>
          <w:color w:val="000000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984"/>
        <w:gridCol w:w="1134"/>
        <w:gridCol w:w="1276"/>
        <w:gridCol w:w="1559"/>
        <w:gridCol w:w="1418"/>
      </w:tblGrid>
      <w:tr w:rsidR="00B95AE6" w:rsidRPr="00EE59B0" w:rsidTr="00EE59B0">
        <w:trPr>
          <w:trHeight w:val="20"/>
          <w:tblHeader/>
        </w:trPr>
        <w:tc>
          <w:tcPr>
            <w:tcW w:w="2553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9B0">
              <w:rPr>
                <w:rFonts w:ascii="Arial" w:hAnsi="Arial" w:cs="Arial"/>
                <w:b/>
                <w:bCs/>
                <w:sz w:val="20"/>
                <w:szCs w:val="20"/>
              </w:rPr>
              <w:t>Nombre del Registro</w:t>
            </w:r>
          </w:p>
        </w:tc>
        <w:tc>
          <w:tcPr>
            <w:tcW w:w="1984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9B0">
              <w:rPr>
                <w:rFonts w:ascii="Arial" w:hAnsi="Arial" w:cs="Arial"/>
                <w:b/>
                <w:bCs/>
                <w:sz w:val="20"/>
                <w:szCs w:val="20"/>
              </w:rPr>
              <w:t>Formulario</w:t>
            </w:r>
          </w:p>
        </w:tc>
        <w:tc>
          <w:tcPr>
            <w:tcW w:w="1134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9B0">
              <w:rPr>
                <w:rFonts w:ascii="Arial" w:hAnsi="Arial" w:cs="Arial"/>
                <w:b/>
                <w:bCs/>
                <w:sz w:val="20"/>
                <w:szCs w:val="20"/>
              </w:rPr>
              <w:t>Área de archivo</w:t>
            </w:r>
          </w:p>
        </w:tc>
        <w:tc>
          <w:tcPr>
            <w:tcW w:w="1276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9B0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559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9B0">
              <w:rPr>
                <w:rFonts w:ascii="Arial" w:hAnsi="Arial" w:cs="Arial"/>
                <w:b/>
                <w:bCs/>
                <w:sz w:val="20"/>
                <w:szCs w:val="20"/>
              </w:rPr>
              <w:t>Tiempo de retención por dependencia</w:t>
            </w:r>
          </w:p>
        </w:tc>
        <w:tc>
          <w:tcPr>
            <w:tcW w:w="1418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9B0">
              <w:rPr>
                <w:rFonts w:ascii="Arial" w:hAnsi="Arial" w:cs="Arial"/>
                <w:b/>
                <w:bCs/>
                <w:sz w:val="20"/>
                <w:szCs w:val="20"/>
              </w:rPr>
              <w:t>Disposición final</w:t>
            </w:r>
          </w:p>
        </w:tc>
      </w:tr>
      <w:tr w:rsidR="00723B4F" w:rsidRPr="00EE59B0" w:rsidTr="00EE59B0">
        <w:trPr>
          <w:trHeight w:val="20"/>
        </w:trPr>
        <w:tc>
          <w:tcPr>
            <w:tcW w:w="2553" w:type="dxa"/>
            <w:vAlign w:val="center"/>
          </w:tcPr>
          <w:p w:rsidR="00723B4F" w:rsidRPr="00EE59B0" w:rsidRDefault="00723B4F" w:rsidP="00B95AE6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Programa anual de auditoría</w:t>
            </w:r>
          </w:p>
        </w:tc>
        <w:tc>
          <w:tcPr>
            <w:tcW w:w="1984" w:type="dxa"/>
            <w:vAlign w:val="center"/>
          </w:tcPr>
          <w:p w:rsidR="00723B4F" w:rsidRPr="00EE59B0" w:rsidRDefault="00723B4F" w:rsidP="00B95AE6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FOR-DLSyCV-520</w:t>
            </w:r>
          </w:p>
        </w:tc>
        <w:tc>
          <w:tcPr>
            <w:tcW w:w="1134" w:type="dxa"/>
            <w:vAlign w:val="center"/>
          </w:tcPr>
          <w:p w:rsidR="00723B4F" w:rsidRPr="00EE59B0" w:rsidRDefault="00723B4F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DLSyCV</w:t>
            </w:r>
            <w:proofErr w:type="spellEnd"/>
          </w:p>
        </w:tc>
        <w:tc>
          <w:tcPr>
            <w:tcW w:w="1276" w:type="dxa"/>
            <w:vAlign w:val="center"/>
          </w:tcPr>
          <w:p w:rsidR="00723B4F" w:rsidRPr="00EE59B0" w:rsidRDefault="00723B4F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JDLSyCV</w:t>
            </w:r>
            <w:proofErr w:type="spellEnd"/>
          </w:p>
        </w:tc>
        <w:tc>
          <w:tcPr>
            <w:tcW w:w="1559" w:type="dxa"/>
            <w:vAlign w:val="center"/>
          </w:tcPr>
          <w:p w:rsidR="00723B4F" w:rsidRPr="00EE59B0" w:rsidRDefault="00723B4F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418" w:type="dxa"/>
            <w:vAlign w:val="center"/>
          </w:tcPr>
          <w:p w:rsidR="00723B4F" w:rsidRPr="00EE59B0" w:rsidRDefault="00723B4F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</w:tr>
      <w:tr w:rsidR="00B95AE6" w:rsidRPr="00EE59B0" w:rsidTr="00EE59B0">
        <w:trPr>
          <w:trHeight w:val="20"/>
        </w:trPr>
        <w:tc>
          <w:tcPr>
            <w:tcW w:w="2553" w:type="dxa"/>
            <w:vAlign w:val="center"/>
          </w:tcPr>
          <w:p w:rsidR="00B95AE6" w:rsidRPr="00EE59B0" w:rsidRDefault="00B95AE6" w:rsidP="00B95AE6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Plan de Auditoría</w:t>
            </w:r>
          </w:p>
        </w:tc>
        <w:tc>
          <w:tcPr>
            <w:tcW w:w="1984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FOR-DLSyCV-521</w:t>
            </w:r>
          </w:p>
        </w:tc>
        <w:tc>
          <w:tcPr>
            <w:tcW w:w="1134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DLSyCV</w:t>
            </w:r>
            <w:proofErr w:type="spellEnd"/>
          </w:p>
        </w:tc>
        <w:tc>
          <w:tcPr>
            <w:tcW w:w="1276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JDLSyCV</w:t>
            </w:r>
            <w:proofErr w:type="spellEnd"/>
          </w:p>
        </w:tc>
        <w:tc>
          <w:tcPr>
            <w:tcW w:w="1559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418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</w:tr>
      <w:tr w:rsidR="00B95AE6" w:rsidRPr="00EE59B0" w:rsidTr="00EE59B0">
        <w:trPr>
          <w:trHeight w:val="20"/>
        </w:trPr>
        <w:tc>
          <w:tcPr>
            <w:tcW w:w="2553" w:type="dxa"/>
            <w:vAlign w:val="center"/>
          </w:tcPr>
          <w:p w:rsidR="00B95AE6" w:rsidRPr="00EE59B0" w:rsidRDefault="00B95AE6" w:rsidP="00B95AE6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Lista de Verificación</w:t>
            </w:r>
          </w:p>
        </w:tc>
        <w:tc>
          <w:tcPr>
            <w:tcW w:w="1984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FOR-DLSyCV-522</w:t>
            </w:r>
          </w:p>
        </w:tc>
        <w:tc>
          <w:tcPr>
            <w:tcW w:w="1134" w:type="dxa"/>
            <w:vAlign w:val="center"/>
          </w:tcPr>
          <w:p w:rsidR="00B95AE6" w:rsidRPr="00EE59B0" w:rsidRDefault="00B95AE6" w:rsidP="00B95AE6">
            <w:pPr>
              <w:jc w:val="center"/>
              <w:rPr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DLSyCV</w:t>
            </w:r>
            <w:proofErr w:type="spellEnd"/>
          </w:p>
        </w:tc>
        <w:tc>
          <w:tcPr>
            <w:tcW w:w="1276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JDLSyCV</w:t>
            </w:r>
            <w:proofErr w:type="spellEnd"/>
          </w:p>
        </w:tc>
        <w:tc>
          <w:tcPr>
            <w:tcW w:w="1559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418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</w:tr>
      <w:tr w:rsidR="00B95AE6" w:rsidRPr="00EE59B0" w:rsidTr="00EE59B0">
        <w:trPr>
          <w:trHeight w:val="20"/>
        </w:trPr>
        <w:tc>
          <w:tcPr>
            <w:tcW w:w="2553" w:type="dxa"/>
            <w:vAlign w:val="center"/>
          </w:tcPr>
          <w:p w:rsidR="00B95AE6" w:rsidRPr="00EE59B0" w:rsidRDefault="00B95AE6" w:rsidP="00B95AE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Informe de resultados de auditoría</w:t>
            </w:r>
          </w:p>
        </w:tc>
        <w:tc>
          <w:tcPr>
            <w:tcW w:w="1984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FOR-DLSyCV-52</w:t>
            </w:r>
            <w:r w:rsidR="00E46416" w:rsidRPr="00EE59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95AE6" w:rsidRPr="00EE59B0" w:rsidRDefault="00B95AE6" w:rsidP="00B95AE6">
            <w:pPr>
              <w:jc w:val="center"/>
              <w:rPr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DLSyCV</w:t>
            </w:r>
            <w:proofErr w:type="spellEnd"/>
          </w:p>
        </w:tc>
        <w:tc>
          <w:tcPr>
            <w:tcW w:w="1276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JDLSyCV</w:t>
            </w:r>
            <w:proofErr w:type="spellEnd"/>
          </w:p>
        </w:tc>
        <w:tc>
          <w:tcPr>
            <w:tcW w:w="1559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418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</w:tr>
      <w:tr w:rsidR="00B95AE6" w:rsidRPr="00EE59B0" w:rsidTr="00EE59B0">
        <w:trPr>
          <w:trHeight w:val="20"/>
        </w:trPr>
        <w:tc>
          <w:tcPr>
            <w:tcW w:w="2553" w:type="dxa"/>
            <w:vAlign w:val="center"/>
          </w:tcPr>
          <w:p w:rsidR="00B95AE6" w:rsidRPr="00EE59B0" w:rsidRDefault="00B95AE6" w:rsidP="00B95AE6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Informe de seguimiento de hallazgos</w:t>
            </w:r>
          </w:p>
        </w:tc>
        <w:tc>
          <w:tcPr>
            <w:tcW w:w="1984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59B0">
              <w:rPr>
                <w:rFonts w:ascii="Arial" w:hAnsi="Arial"/>
                <w:color w:val="000000"/>
                <w:sz w:val="20"/>
                <w:szCs w:val="20"/>
              </w:rPr>
              <w:t>FOR-DLSyCV-52</w:t>
            </w:r>
            <w:r w:rsidR="00E46416" w:rsidRPr="00EE59B0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95AE6" w:rsidRPr="00EE59B0" w:rsidRDefault="00B95AE6" w:rsidP="00B95AE6">
            <w:pPr>
              <w:jc w:val="center"/>
              <w:rPr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DLSyCV</w:t>
            </w:r>
            <w:proofErr w:type="spellEnd"/>
          </w:p>
        </w:tc>
        <w:tc>
          <w:tcPr>
            <w:tcW w:w="1276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59B0">
              <w:rPr>
                <w:rFonts w:ascii="Arial" w:hAnsi="Arial" w:cs="Arial"/>
                <w:sz w:val="20"/>
                <w:szCs w:val="20"/>
              </w:rPr>
              <w:t>JDLSyCV</w:t>
            </w:r>
            <w:proofErr w:type="spellEnd"/>
          </w:p>
        </w:tc>
        <w:tc>
          <w:tcPr>
            <w:tcW w:w="1559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418" w:type="dxa"/>
            <w:vAlign w:val="center"/>
          </w:tcPr>
          <w:p w:rsidR="00B95AE6" w:rsidRPr="00EE59B0" w:rsidRDefault="00B95AE6" w:rsidP="00B9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9B0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</w:tr>
    </w:tbl>
    <w:p w:rsidR="008428D6" w:rsidRPr="00EE59B0" w:rsidRDefault="008428D6" w:rsidP="00723B4F">
      <w:pPr>
        <w:rPr>
          <w:rFonts w:ascii="Arial" w:hAnsi="Arial"/>
          <w:b/>
          <w:color w:val="000000"/>
          <w:sz w:val="22"/>
          <w:szCs w:val="22"/>
        </w:rPr>
      </w:pPr>
    </w:p>
    <w:p w:rsidR="00D30503" w:rsidRPr="00EE59B0" w:rsidRDefault="00497D08" w:rsidP="00723B4F">
      <w:pPr>
        <w:numPr>
          <w:ilvl w:val="0"/>
          <w:numId w:val="2"/>
        </w:numPr>
        <w:tabs>
          <w:tab w:val="clear" w:pos="720"/>
          <w:tab w:val="left" w:pos="284"/>
        </w:tabs>
        <w:ind w:left="-142" w:hanging="284"/>
        <w:rPr>
          <w:rFonts w:ascii="Arial" w:hAnsi="Arial"/>
          <w:b/>
          <w:caps/>
          <w:color w:val="000000"/>
          <w:sz w:val="22"/>
          <w:szCs w:val="22"/>
        </w:rPr>
      </w:pPr>
      <w:r w:rsidRPr="00EE59B0">
        <w:rPr>
          <w:rFonts w:ascii="Arial" w:hAnsi="Arial"/>
          <w:b/>
          <w:caps/>
          <w:color w:val="000000"/>
          <w:sz w:val="22"/>
          <w:szCs w:val="22"/>
        </w:rPr>
        <w:t>Anexo</w:t>
      </w:r>
      <w:r w:rsidR="00B95AE6" w:rsidRPr="00EE59B0">
        <w:rPr>
          <w:rFonts w:ascii="Arial" w:hAnsi="Arial"/>
          <w:b/>
          <w:caps/>
          <w:color w:val="000000"/>
          <w:sz w:val="22"/>
          <w:szCs w:val="22"/>
        </w:rPr>
        <w:t>S</w:t>
      </w:r>
    </w:p>
    <w:p w:rsidR="00D30503" w:rsidRPr="00EE59B0" w:rsidRDefault="00D30503" w:rsidP="00D30503">
      <w:pPr>
        <w:tabs>
          <w:tab w:val="left" w:pos="284"/>
        </w:tabs>
        <w:ind w:left="-142"/>
        <w:rPr>
          <w:rFonts w:ascii="Arial" w:hAnsi="Arial"/>
          <w:b/>
          <w:caps/>
          <w:color w:val="000000"/>
          <w:sz w:val="22"/>
          <w:szCs w:val="22"/>
        </w:rPr>
      </w:pPr>
    </w:p>
    <w:p w:rsidR="00302151" w:rsidRPr="00EE59B0" w:rsidRDefault="007C799B" w:rsidP="00723B4F">
      <w:pPr>
        <w:pStyle w:val="Prrafodelista"/>
        <w:numPr>
          <w:ilvl w:val="1"/>
          <w:numId w:val="2"/>
        </w:numPr>
        <w:tabs>
          <w:tab w:val="num" w:pos="0"/>
          <w:tab w:val="left" w:pos="284"/>
        </w:tabs>
        <w:ind w:hanging="928"/>
        <w:rPr>
          <w:rFonts w:ascii="Arial" w:hAnsi="Arial"/>
          <w:b/>
          <w:caps/>
          <w:color w:val="000000"/>
          <w:sz w:val="22"/>
          <w:szCs w:val="22"/>
        </w:rPr>
      </w:pPr>
      <w:r w:rsidRPr="00EE59B0">
        <w:rPr>
          <w:rFonts w:ascii="Arial" w:hAnsi="Arial"/>
          <w:caps/>
          <w:color w:val="000000"/>
          <w:sz w:val="22"/>
          <w:szCs w:val="22"/>
        </w:rPr>
        <w:t>f</w:t>
      </w:r>
      <w:r w:rsidRPr="00EE59B0">
        <w:rPr>
          <w:rFonts w:ascii="Arial" w:hAnsi="Arial"/>
          <w:color w:val="000000"/>
          <w:sz w:val="22"/>
          <w:szCs w:val="22"/>
        </w:rPr>
        <w:t>lujograma del proceso de auditoría</w:t>
      </w:r>
    </w:p>
    <w:p w:rsidR="00497D08" w:rsidRPr="00EE59B0" w:rsidRDefault="00497D08">
      <w:pPr>
        <w:ind w:firstLine="360"/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7C799B" w:rsidRPr="00EE59B0" w:rsidRDefault="00E46416" w:rsidP="007C799B">
      <w:pPr>
        <w:ind w:left="-284" w:hanging="142"/>
        <w:jc w:val="both"/>
        <w:rPr>
          <w:rFonts w:ascii="Arial" w:hAnsi="Arial"/>
          <w:b/>
          <w:caps/>
          <w:color w:val="000000"/>
          <w:sz w:val="22"/>
          <w:szCs w:val="22"/>
        </w:rPr>
      </w:pPr>
      <w:r w:rsidRPr="00EE59B0">
        <w:rPr>
          <w:rFonts w:ascii="Arial" w:hAnsi="Arial"/>
          <w:b/>
          <w:caps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3713866E">
            <wp:extent cx="6402000" cy="3171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79" cy="317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FCB" w:rsidRDefault="005A2FCB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D410A8" w:rsidRPr="00EE59B0" w:rsidRDefault="00D410A8" w:rsidP="00D410A8">
      <w:pPr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4E4553" w:rsidRPr="00EE59B0" w:rsidRDefault="004E4553" w:rsidP="00723B4F">
      <w:pPr>
        <w:pStyle w:val="Prrafodelista"/>
        <w:numPr>
          <w:ilvl w:val="1"/>
          <w:numId w:val="2"/>
        </w:numPr>
        <w:tabs>
          <w:tab w:val="num" w:pos="0"/>
          <w:tab w:val="left" w:pos="284"/>
        </w:tabs>
        <w:ind w:hanging="928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aps/>
          <w:color w:val="000000"/>
          <w:sz w:val="22"/>
          <w:szCs w:val="22"/>
        </w:rPr>
        <w:t>p</w:t>
      </w:r>
      <w:r w:rsidRPr="00EE59B0">
        <w:rPr>
          <w:rFonts w:ascii="Arial" w:hAnsi="Arial"/>
          <w:color w:val="000000"/>
          <w:sz w:val="22"/>
          <w:szCs w:val="22"/>
        </w:rPr>
        <w:t>erfil del auditor</w:t>
      </w:r>
      <w:r w:rsidR="0011478D" w:rsidRPr="00EE59B0">
        <w:rPr>
          <w:rFonts w:ascii="Arial" w:hAnsi="Arial"/>
          <w:color w:val="000000"/>
          <w:sz w:val="22"/>
          <w:szCs w:val="22"/>
        </w:rPr>
        <w:t xml:space="preserve"> de laboratorio de semillas</w:t>
      </w:r>
    </w:p>
    <w:p w:rsidR="004E4553" w:rsidRPr="00EE59B0" w:rsidRDefault="004E4553" w:rsidP="004E4553">
      <w:pPr>
        <w:pStyle w:val="Prrafodelista"/>
        <w:jc w:val="both"/>
        <w:rPr>
          <w:rFonts w:ascii="Arial" w:hAnsi="Arial"/>
          <w:b/>
          <w:caps/>
          <w:color w:val="000000"/>
          <w:sz w:val="22"/>
          <w:szCs w:val="22"/>
        </w:rPr>
      </w:pPr>
    </w:p>
    <w:p w:rsidR="0011478D" w:rsidRPr="00EE59B0" w:rsidRDefault="004E4553" w:rsidP="0011478D">
      <w:pPr>
        <w:pStyle w:val="Prrafodelista"/>
        <w:ind w:hanging="1146"/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  <w:r w:rsidRPr="00EE59B0">
        <w:rPr>
          <w:rFonts w:ascii="Arial" w:hAnsi="Arial"/>
          <w:b/>
          <w:caps/>
          <w:color w:val="000000"/>
          <w:sz w:val="22"/>
          <w:szCs w:val="22"/>
          <w:u w:val="single"/>
        </w:rPr>
        <w:t>r</w:t>
      </w:r>
      <w:r w:rsidR="0011478D" w:rsidRPr="00EE59B0">
        <w:rPr>
          <w:rFonts w:ascii="Arial" w:hAnsi="Arial"/>
          <w:b/>
          <w:color w:val="000000"/>
          <w:sz w:val="22"/>
          <w:szCs w:val="22"/>
          <w:u w:val="single"/>
        </w:rPr>
        <w:t>equisitos</w:t>
      </w:r>
    </w:p>
    <w:p w:rsidR="0011478D" w:rsidRPr="00EE59B0" w:rsidRDefault="0011478D" w:rsidP="0011478D">
      <w:pPr>
        <w:pStyle w:val="Prrafodelista"/>
        <w:ind w:hanging="1146"/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11478D" w:rsidRPr="00EE59B0" w:rsidRDefault="0011478D" w:rsidP="0011478D">
      <w:pPr>
        <w:pStyle w:val="Prrafodelista"/>
        <w:numPr>
          <w:ilvl w:val="0"/>
          <w:numId w:val="39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Ser funcionario permanente o contratado.</w:t>
      </w:r>
    </w:p>
    <w:p w:rsidR="0011478D" w:rsidRPr="00EE59B0" w:rsidRDefault="0011478D" w:rsidP="0011478D">
      <w:pPr>
        <w:pStyle w:val="Prrafodelista"/>
        <w:numPr>
          <w:ilvl w:val="0"/>
          <w:numId w:val="39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Formación académica: Ingeniero Agrónomo.</w:t>
      </w:r>
    </w:p>
    <w:p w:rsidR="0011478D" w:rsidRPr="00EE59B0" w:rsidRDefault="0011478D" w:rsidP="0011478D">
      <w:pPr>
        <w:pStyle w:val="Prrafodelista"/>
        <w:numPr>
          <w:ilvl w:val="0"/>
          <w:numId w:val="39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Formación complementaria:</w:t>
      </w:r>
    </w:p>
    <w:p w:rsidR="0011478D" w:rsidRPr="00EE59B0" w:rsidRDefault="0011478D" w:rsidP="00536D9D">
      <w:pPr>
        <w:pStyle w:val="Prrafodelista"/>
        <w:numPr>
          <w:ilvl w:val="0"/>
          <w:numId w:val="40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Norma Paraguaya NP ISO/IEC </w:t>
      </w:r>
      <w:r w:rsidR="00536D9D" w:rsidRPr="00EE59B0">
        <w:rPr>
          <w:rFonts w:ascii="Arial" w:hAnsi="Arial"/>
          <w:color w:val="000000"/>
          <w:sz w:val="22"/>
          <w:szCs w:val="22"/>
        </w:rPr>
        <w:t xml:space="preserve">17025 </w:t>
      </w:r>
      <w:r w:rsidRPr="00EE59B0">
        <w:rPr>
          <w:rFonts w:ascii="Arial" w:hAnsi="Arial"/>
          <w:color w:val="000000"/>
          <w:sz w:val="22"/>
          <w:szCs w:val="22"/>
        </w:rPr>
        <w:t xml:space="preserve">Requisitos generales para </w:t>
      </w:r>
      <w:r w:rsidR="00536D9D" w:rsidRPr="00EE59B0">
        <w:rPr>
          <w:rFonts w:ascii="Arial" w:hAnsi="Arial"/>
          <w:color w:val="000000"/>
          <w:sz w:val="22"/>
          <w:szCs w:val="22"/>
        </w:rPr>
        <w:t xml:space="preserve">la competencia de los </w:t>
      </w:r>
      <w:r w:rsidRPr="00EE59B0">
        <w:rPr>
          <w:rFonts w:ascii="Arial" w:hAnsi="Arial"/>
          <w:color w:val="000000"/>
          <w:sz w:val="22"/>
          <w:szCs w:val="22"/>
        </w:rPr>
        <w:t>laboratorios de ensayo y calibración.</w:t>
      </w:r>
    </w:p>
    <w:p w:rsidR="00536D9D" w:rsidRPr="00EE59B0" w:rsidRDefault="00536D9D" w:rsidP="00536D9D">
      <w:pPr>
        <w:pStyle w:val="Prrafodelista"/>
        <w:numPr>
          <w:ilvl w:val="0"/>
          <w:numId w:val="40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Norma ISO 19011</w:t>
      </w:r>
    </w:p>
    <w:p w:rsidR="00536D9D" w:rsidRPr="00EE59B0" w:rsidRDefault="00536D9D" w:rsidP="00536D9D">
      <w:pPr>
        <w:pStyle w:val="Prrafodelista"/>
        <w:numPr>
          <w:ilvl w:val="0"/>
          <w:numId w:val="40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>Reglas ISTA, vigente</w:t>
      </w:r>
    </w:p>
    <w:p w:rsidR="005F4E86" w:rsidRPr="00EE59B0" w:rsidRDefault="00536D9D" w:rsidP="00536D9D">
      <w:pPr>
        <w:pStyle w:val="Prrafodelista"/>
        <w:numPr>
          <w:ilvl w:val="0"/>
          <w:numId w:val="39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Experiencia especifica: </w:t>
      </w:r>
    </w:p>
    <w:p w:rsidR="00536D9D" w:rsidRPr="00EE59B0" w:rsidRDefault="005F4E86" w:rsidP="005F4E86">
      <w:pPr>
        <w:pStyle w:val="Prrafodelista"/>
        <w:numPr>
          <w:ilvl w:val="0"/>
          <w:numId w:val="40"/>
        </w:numPr>
        <w:jc w:val="both"/>
        <w:rPr>
          <w:rFonts w:ascii="Arial" w:hAnsi="Arial"/>
          <w:color w:val="000000"/>
          <w:sz w:val="22"/>
          <w:szCs w:val="22"/>
        </w:rPr>
      </w:pPr>
      <w:r w:rsidRPr="00EE59B0">
        <w:rPr>
          <w:rFonts w:ascii="Arial" w:hAnsi="Arial"/>
          <w:color w:val="000000"/>
          <w:sz w:val="22"/>
          <w:szCs w:val="22"/>
        </w:rPr>
        <w:t xml:space="preserve">Desempeño como analista/técnico en el </w:t>
      </w:r>
      <w:r w:rsidR="00536D9D" w:rsidRPr="00EE59B0">
        <w:rPr>
          <w:rFonts w:ascii="Arial" w:hAnsi="Arial"/>
          <w:color w:val="000000"/>
          <w:sz w:val="22"/>
          <w:szCs w:val="22"/>
        </w:rPr>
        <w:t>Laboratorio de Semil</w:t>
      </w:r>
      <w:r w:rsidRPr="00EE59B0">
        <w:rPr>
          <w:rFonts w:ascii="Arial" w:hAnsi="Arial"/>
          <w:color w:val="000000"/>
          <w:sz w:val="22"/>
          <w:szCs w:val="22"/>
        </w:rPr>
        <w:t>las por periodo de al menos 1 año.</w:t>
      </w:r>
    </w:p>
    <w:p w:rsidR="005F4E86" w:rsidRPr="00EE59B0" w:rsidRDefault="005F4E86" w:rsidP="007365B8">
      <w:pPr>
        <w:jc w:val="both"/>
        <w:rPr>
          <w:rFonts w:ascii="Arial" w:hAnsi="Arial"/>
          <w:color w:val="000000"/>
          <w:sz w:val="22"/>
          <w:szCs w:val="22"/>
        </w:rPr>
      </w:pPr>
    </w:p>
    <w:sectPr w:rsidR="005F4E86" w:rsidRPr="00EE59B0" w:rsidSect="008428D6">
      <w:headerReference w:type="default" r:id="rId8"/>
      <w:footnotePr>
        <w:pos w:val="beneathText"/>
      </w:footnotePr>
      <w:pgSz w:w="12240" w:h="18720" w:code="14"/>
      <w:pgMar w:top="1418" w:right="1275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F6" w:rsidRDefault="00483EF6">
      <w:r>
        <w:separator/>
      </w:r>
    </w:p>
  </w:endnote>
  <w:endnote w:type="continuationSeparator" w:id="0">
    <w:p w:rsidR="00483EF6" w:rsidRDefault="0048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F6" w:rsidRDefault="00483EF6">
      <w:r>
        <w:separator/>
      </w:r>
    </w:p>
  </w:footnote>
  <w:footnote w:type="continuationSeparator" w:id="0">
    <w:p w:rsidR="00483EF6" w:rsidRDefault="0048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9" w:type="dxa"/>
      <w:jc w:val="center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6"/>
      <w:gridCol w:w="4516"/>
      <w:gridCol w:w="3227"/>
    </w:tblGrid>
    <w:tr w:rsidR="00B66227" w:rsidRPr="00995E6C" w:rsidTr="005F4E86">
      <w:trPr>
        <w:trHeight w:val="1686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B66227" w:rsidRPr="00467E89" w:rsidRDefault="00B66227" w:rsidP="00B66227">
          <w:pPr>
            <w:widowControl w:val="0"/>
            <w:tabs>
              <w:tab w:val="center" w:pos="963"/>
            </w:tabs>
            <w:autoSpaceDE w:val="0"/>
            <w:autoSpaceDN w:val="0"/>
            <w:contextualSpacing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0" wp14:anchorId="1A85BB43" wp14:editId="176DA986">
                <wp:simplePos x="0" y="0"/>
                <wp:positionH relativeFrom="column">
                  <wp:posOffset>162560</wp:posOffset>
                </wp:positionH>
                <wp:positionV relativeFrom="paragraph">
                  <wp:posOffset>144145</wp:posOffset>
                </wp:positionV>
                <wp:extent cx="758825" cy="676275"/>
                <wp:effectExtent l="0" t="0" r="3175" b="952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66227" w:rsidRPr="00467E89" w:rsidRDefault="00B66227" w:rsidP="00B66227">
          <w:pPr>
            <w:pStyle w:val="TableParagraph"/>
            <w:ind w:left="79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AUDITORIA A LABORATORIOS DE ANALISIS DE SEMILLAS</w:t>
          </w:r>
        </w:p>
      </w:tc>
      <w:tc>
        <w:tcPr>
          <w:tcW w:w="32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66227" w:rsidRPr="00467E89" w:rsidRDefault="00B66227" w:rsidP="00B66227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Código: </w:t>
          </w:r>
          <w:r w:rsidR="009F1E47">
            <w:rPr>
              <w:sz w:val="24"/>
              <w:lang w:val="es-PY"/>
            </w:rPr>
            <w:t>PRO-DLSyCV-506</w:t>
          </w:r>
        </w:p>
        <w:p w:rsidR="00B66227" w:rsidRDefault="00B66227" w:rsidP="00B66227">
          <w:pPr>
            <w:pStyle w:val="TableParagraph"/>
            <w:spacing w:before="2" w:line="275" w:lineRule="exact"/>
            <w:ind w:left="95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Emisor: </w:t>
          </w:r>
          <w:r w:rsidRPr="00333622">
            <w:rPr>
              <w:sz w:val="24"/>
              <w:lang w:val="es-PY"/>
            </w:rPr>
            <w:t>D</w:t>
          </w:r>
          <w:r w:rsidR="00DB52B7">
            <w:rPr>
              <w:sz w:val="24"/>
              <w:lang w:val="es-PY"/>
            </w:rPr>
            <w:t>GT-DL-</w:t>
          </w:r>
          <w:proofErr w:type="spellStart"/>
          <w:r w:rsidRPr="00333622">
            <w:rPr>
              <w:sz w:val="24"/>
              <w:lang w:val="es-PY"/>
            </w:rPr>
            <w:t>DLSyCV</w:t>
          </w:r>
          <w:proofErr w:type="spellEnd"/>
        </w:p>
        <w:p w:rsidR="00B66227" w:rsidRPr="00467E89" w:rsidRDefault="00B66227" w:rsidP="00B6622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B66227" w:rsidRPr="00467E89" w:rsidRDefault="00B66227" w:rsidP="00B66227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>Vigente:</w:t>
          </w:r>
          <w:r w:rsidR="00EE59B0" w:rsidRPr="009F0F4E">
            <w:rPr>
              <w:spacing w:val="-11"/>
              <w:sz w:val="24"/>
              <w:lang w:val="es-PY"/>
            </w:rPr>
            <w:t xml:space="preserve">   </w:t>
          </w:r>
          <w:r w:rsidR="00AA111F">
            <w:rPr>
              <w:spacing w:val="-11"/>
              <w:sz w:val="24"/>
              <w:lang w:val="es-PY"/>
            </w:rPr>
            <w:t xml:space="preserve">17 / 05 </w:t>
          </w:r>
          <w:r w:rsidR="00EE59B0" w:rsidRPr="009F0F4E">
            <w:rPr>
              <w:spacing w:val="-11"/>
              <w:sz w:val="24"/>
              <w:lang w:val="es-PY"/>
            </w:rPr>
            <w:t>/</w:t>
          </w:r>
          <w:r w:rsidR="00AA111F">
            <w:rPr>
              <w:spacing w:val="-11"/>
              <w:sz w:val="24"/>
              <w:lang w:val="es-PY"/>
            </w:rPr>
            <w:t xml:space="preserve"> </w:t>
          </w:r>
          <w:r w:rsidR="00EE59B0" w:rsidRPr="009F0F4E">
            <w:rPr>
              <w:spacing w:val="-11"/>
              <w:sz w:val="24"/>
              <w:lang w:val="es-PY"/>
            </w:rPr>
            <w:t>2023</w:t>
          </w:r>
        </w:p>
        <w:p w:rsidR="00B66227" w:rsidRPr="003F7224" w:rsidRDefault="00B66227" w:rsidP="00B66227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 Página: </w:t>
          </w:r>
          <w:r w:rsidRPr="006D0642">
            <w:rPr>
              <w:rFonts w:ascii="Arial" w:hAnsi="Arial" w:cs="Arial"/>
            </w:rPr>
            <w:t xml:space="preserve">  </w:t>
          </w:r>
          <w:sdt>
            <w:sdtPr>
              <w:rPr>
                <w:rFonts w:ascii="Arial" w:hAnsi="Arial" w:cs="Arial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6D0642">
                <w:rPr>
                  <w:rFonts w:ascii="Arial" w:hAnsi="Arial" w:cs="Arial"/>
                </w:rPr>
                <w:fldChar w:fldCharType="begin"/>
              </w:r>
              <w:r w:rsidRPr="006D0642">
                <w:rPr>
                  <w:rFonts w:ascii="Arial" w:hAnsi="Arial" w:cs="Arial"/>
                </w:rPr>
                <w:instrText xml:space="preserve"> PAGE </w:instrText>
              </w:r>
              <w:r w:rsidRPr="006D0642">
                <w:rPr>
                  <w:rFonts w:ascii="Arial" w:hAnsi="Arial" w:cs="Arial"/>
                </w:rPr>
                <w:fldChar w:fldCharType="separate"/>
              </w:r>
              <w:r w:rsidR="00AA111F">
                <w:rPr>
                  <w:rFonts w:ascii="Arial" w:hAnsi="Arial" w:cs="Arial"/>
                  <w:noProof/>
                </w:rPr>
                <w:t>7</w:t>
              </w:r>
              <w:r w:rsidRPr="006D0642">
                <w:rPr>
                  <w:rFonts w:ascii="Arial" w:hAnsi="Arial" w:cs="Arial"/>
                </w:rPr>
                <w:fldChar w:fldCharType="end"/>
              </w:r>
              <w:r w:rsidRPr="006D0642">
                <w:rPr>
                  <w:rFonts w:ascii="Arial" w:hAnsi="Arial" w:cs="Arial"/>
                </w:rPr>
                <w:t xml:space="preserve"> de </w:t>
              </w:r>
              <w:r w:rsidRPr="006D0642">
                <w:rPr>
                  <w:rFonts w:ascii="Arial" w:hAnsi="Arial" w:cs="Arial"/>
                </w:rPr>
                <w:fldChar w:fldCharType="begin"/>
              </w:r>
              <w:r w:rsidRPr="006D0642">
                <w:rPr>
                  <w:rFonts w:ascii="Arial" w:hAnsi="Arial" w:cs="Arial"/>
                </w:rPr>
                <w:instrText xml:space="preserve"> NUMPAGES  </w:instrText>
              </w:r>
              <w:r w:rsidRPr="006D0642">
                <w:rPr>
                  <w:rFonts w:ascii="Arial" w:hAnsi="Arial" w:cs="Arial"/>
                </w:rPr>
                <w:fldChar w:fldCharType="separate"/>
              </w:r>
              <w:r w:rsidR="00AA111F">
                <w:rPr>
                  <w:rFonts w:ascii="Arial" w:hAnsi="Arial" w:cs="Arial"/>
                  <w:noProof/>
                </w:rPr>
                <w:t>7</w:t>
              </w:r>
              <w:r w:rsidRPr="006D0642">
                <w:rPr>
                  <w:rFonts w:ascii="Arial" w:hAnsi="Arial" w:cs="Arial"/>
                </w:rPr>
                <w:fldChar w:fldCharType="end"/>
              </w:r>
            </w:sdtContent>
          </w:sdt>
        </w:p>
      </w:tc>
    </w:tr>
  </w:tbl>
  <w:p w:rsidR="00185E37" w:rsidRDefault="00185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70241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4E6061"/>
    <w:multiLevelType w:val="singleLevel"/>
    <w:tmpl w:val="1D5CAE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9511E2C"/>
    <w:multiLevelType w:val="hybridMultilevel"/>
    <w:tmpl w:val="1FC633A8"/>
    <w:lvl w:ilvl="0" w:tplc="B27813DC">
      <w:start w:val="1"/>
      <w:numFmt w:val="upperLetter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D131D9"/>
    <w:multiLevelType w:val="hybridMultilevel"/>
    <w:tmpl w:val="59DE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7EF3"/>
    <w:multiLevelType w:val="hybridMultilevel"/>
    <w:tmpl w:val="B0D2D906"/>
    <w:lvl w:ilvl="0" w:tplc="4156ED5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242F"/>
    <w:multiLevelType w:val="hybridMultilevel"/>
    <w:tmpl w:val="6B724EC8"/>
    <w:lvl w:ilvl="0" w:tplc="313050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1383"/>
    <w:multiLevelType w:val="hybridMultilevel"/>
    <w:tmpl w:val="C7521546"/>
    <w:lvl w:ilvl="0" w:tplc="AB069F74">
      <w:start w:val="1"/>
      <w:numFmt w:val="lowerLetter"/>
      <w:lvlText w:val="%1-"/>
      <w:lvlJc w:val="left"/>
      <w:pPr>
        <w:ind w:left="-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D8C408A"/>
    <w:multiLevelType w:val="multilevel"/>
    <w:tmpl w:val="A652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FC62EA3"/>
    <w:multiLevelType w:val="hybridMultilevel"/>
    <w:tmpl w:val="B260927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BB1A97"/>
    <w:multiLevelType w:val="hybridMultilevel"/>
    <w:tmpl w:val="D85A82BA"/>
    <w:lvl w:ilvl="0" w:tplc="B5A06C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00B5F"/>
    <w:multiLevelType w:val="hybridMultilevel"/>
    <w:tmpl w:val="6B724EC8"/>
    <w:lvl w:ilvl="0" w:tplc="313050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4FFF"/>
    <w:multiLevelType w:val="hybridMultilevel"/>
    <w:tmpl w:val="A1943F2C"/>
    <w:lvl w:ilvl="0" w:tplc="8F3EC6DC">
      <w:start w:val="1"/>
      <w:numFmt w:val="lowerLetter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E413E2B"/>
    <w:multiLevelType w:val="hybridMultilevel"/>
    <w:tmpl w:val="7C16C4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594D2A"/>
    <w:multiLevelType w:val="hybridMultilevel"/>
    <w:tmpl w:val="6B724EC8"/>
    <w:lvl w:ilvl="0" w:tplc="313050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47EDD"/>
    <w:multiLevelType w:val="hybridMultilevel"/>
    <w:tmpl w:val="BC0465F4"/>
    <w:lvl w:ilvl="0" w:tplc="439E76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62241B"/>
    <w:multiLevelType w:val="multilevel"/>
    <w:tmpl w:val="7C16C4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D07D50"/>
    <w:multiLevelType w:val="multilevel"/>
    <w:tmpl w:val="6C1CD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3F142BE7"/>
    <w:multiLevelType w:val="hybridMultilevel"/>
    <w:tmpl w:val="0AAE1972"/>
    <w:lvl w:ilvl="0" w:tplc="F7AE9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505A11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0D7E"/>
    <w:multiLevelType w:val="multilevel"/>
    <w:tmpl w:val="A54E0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3E978F2"/>
    <w:multiLevelType w:val="hybridMultilevel"/>
    <w:tmpl w:val="43F44D06"/>
    <w:lvl w:ilvl="0" w:tplc="877AE95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4570E0B"/>
    <w:multiLevelType w:val="hybridMultilevel"/>
    <w:tmpl w:val="FA52CCD2"/>
    <w:lvl w:ilvl="0" w:tplc="1BA87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EF3376"/>
    <w:multiLevelType w:val="singleLevel"/>
    <w:tmpl w:val="1D5CAE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46A917AD"/>
    <w:multiLevelType w:val="hybridMultilevel"/>
    <w:tmpl w:val="BA70DC6C"/>
    <w:lvl w:ilvl="0" w:tplc="D6CAB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23947"/>
    <w:multiLevelType w:val="hybridMultilevel"/>
    <w:tmpl w:val="2F7C0A64"/>
    <w:lvl w:ilvl="0" w:tplc="28B88CF6">
      <w:start w:val="1"/>
      <w:numFmt w:val="lowerLetter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55B37CB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7E40B64"/>
    <w:multiLevelType w:val="hybridMultilevel"/>
    <w:tmpl w:val="718A2F4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AA2727"/>
    <w:multiLevelType w:val="hybridMultilevel"/>
    <w:tmpl w:val="8CA4FE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CD20C4"/>
    <w:multiLevelType w:val="multilevel"/>
    <w:tmpl w:val="20A00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DF011CB"/>
    <w:multiLevelType w:val="hybridMultilevel"/>
    <w:tmpl w:val="E47ACE96"/>
    <w:lvl w:ilvl="0" w:tplc="F7AE9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21421"/>
    <w:multiLevelType w:val="hybridMultilevel"/>
    <w:tmpl w:val="C55ABF2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34C2E"/>
    <w:multiLevelType w:val="hybridMultilevel"/>
    <w:tmpl w:val="A2E474BA"/>
    <w:lvl w:ilvl="0" w:tplc="22BE1FB2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F4356"/>
    <w:multiLevelType w:val="singleLevel"/>
    <w:tmpl w:val="1D5CAE3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65605E36"/>
    <w:multiLevelType w:val="hybridMultilevel"/>
    <w:tmpl w:val="FB5483C8"/>
    <w:lvl w:ilvl="0" w:tplc="D6CAB3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A800F1"/>
    <w:multiLevelType w:val="hybridMultilevel"/>
    <w:tmpl w:val="ABD2310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DD0D73"/>
    <w:multiLevelType w:val="hybridMultilevel"/>
    <w:tmpl w:val="20EC83E6"/>
    <w:lvl w:ilvl="0" w:tplc="0BDA1606">
      <w:start w:val="1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6B7B2CCE"/>
    <w:multiLevelType w:val="hybridMultilevel"/>
    <w:tmpl w:val="CBC6FC5A"/>
    <w:lvl w:ilvl="0" w:tplc="28E07D7E">
      <w:start w:val="1"/>
      <w:numFmt w:val="lowerLetter"/>
      <w:lvlText w:val="%1-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6D6C25A5"/>
    <w:multiLevelType w:val="hybridMultilevel"/>
    <w:tmpl w:val="8E283E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53097"/>
    <w:multiLevelType w:val="hybridMultilevel"/>
    <w:tmpl w:val="79B6AE2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7F4E"/>
    <w:multiLevelType w:val="multilevel"/>
    <w:tmpl w:val="8CAABC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1" w15:restartNumberingAfterBreak="0">
    <w:nsid w:val="75743173"/>
    <w:multiLevelType w:val="hybridMultilevel"/>
    <w:tmpl w:val="8500C824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95172C"/>
    <w:multiLevelType w:val="hybridMultilevel"/>
    <w:tmpl w:val="6EA07178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6"/>
  </w:num>
  <w:num w:numId="5">
    <w:abstractNumId w:val="38"/>
  </w:num>
  <w:num w:numId="6">
    <w:abstractNumId w:val="40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28"/>
  </w:num>
  <w:num w:numId="12">
    <w:abstractNumId w:val="17"/>
  </w:num>
  <w:num w:numId="13">
    <w:abstractNumId w:val="35"/>
  </w:num>
  <w:num w:numId="14">
    <w:abstractNumId w:val="27"/>
  </w:num>
  <w:num w:numId="15">
    <w:abstractNumId w:val="29"/>
  </w:num>
  <w:num w:numId="16">
    <w:abstractNumId w:val="18"/>
  </w:num>
  <w:num w:numId="17">
    <w:abstractNumId w:val="20"/>
  </w:num>
  <w:num w:numId="18">
    <w:abstractNumId w:val="31"/>
  </w:num>
  <w:num w:numId="19">
    <w:abstractNumId w:val="22"/>
  </w:num>
  <w:num w:numId="20">
    <w:abstractNumId w:val="5"/>
  </w:num>
  <w:num w:numId="21">
    <w:abstractNumId w:val="39"/>
  </w:num>
  <w:num w:numId="22">
    <w:abstractNumId w:val="26"/>
  </w:num>
  <w:num w:numId="23">
    <w:abstractNumId w:val="33"/>
  </w:num>
  <w:num w:numId="24">
    <w:abstractNumId w:val="23"/>
  </w:num>
  <w:num w:numId="25">
    <w:abstractNumId w:val="2"/>
  </w:num>
  <w:num w:numId="26">
    <w:abstractNumId w:val="32"/>
  </w:num>
  <w:num w:numId="27">
    <w:abstractNumId w:val="42"/>
  </w:num>
  <w:num w:numId="28">
    <w:abstractNumId w:val="24"/>
  </w:num>
  <w:num w:numId="29">
    <w:abstractNumId w:val="34"/>
  </w:num>
  <w:num w:numId="30">
    <w:abstractNumId w:val="41"/>
  </w:num>
  <w:num w:numId="31">
    <w:abstractNumId w:val="30"/>
  </w:num>
  <w:num w:numId="32">
    <w:abstractNumId w:val="10"/>
  </w:num>
  <w:num w:numId="33">
    <w:abstractNumId w:val="19"/>
  </w:num>
  <w:num w:numId="34">
    <w:abstractNumId w:val="11"/>
  </w:num>
  <w:num w:numId="35">
    <w:abstractNumId w:val="15"/>
  </w:num>
  <w:num w:numId="36">
    <w:abstractNumId w:val="6"/>
  </w:num>
  <w:num w:numId="37">
    <w:abstractNumId w:val="4"/>
  </w:num>
  <w:num w:numId="38">
    <w:abstractNumId w:val="3"/>
  </w:num>
  <w:num w:numId="39">
    <w:abstractNumId w:val="37"/>
  </w:num>
  <w:num w:numId="40">
    <w:abstractNumId w:val="36"/>
  </w:num>
  <w:num w:numId="41">
    <w:abstractNumId w:val="12"/>
  </w:num>
  <w:num w:numId="42">
    <w:abstractNumId w:val="25"/>
  </w:num>
  <w:num w:numId="43">
    <w:abstractNumId w:val="7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08"/>
    <w:rsid w:val="00000C3E"/>
    <w:rsid w:val="00005EB1"/>
    <w:rsid w:val="000071CE"/>
    <w:rsid w:val="00026D3E"/>
    <w:rsid w:val="0003787C"/>
    <w:rsid w:val="00065144"/>
    <w:rsid w:val="00067146"/>
    <w:rsid w:val="00087AC4"/>
    <w:rsid w:val="000956E4"/>
    <w:rsid w:val="000A0083"/>
    <w:rsid w:val="000A3E7C"/>
    <w:rsid w:val="000C17A6"/>
    <w:rsid w:val="000C19DA"/>
    <w:rsid w:val="000C48F8"/>
    <w:rsid w:val="000C6B00"/>
    <w:rsid w:val="000F534D"/>
    <w:rsid w:val="001130FD"/>
    <w:rsid w:val="0011478D"/>
    <w:rsid w:val="00143A2C"/>
    <w:rsid w:val="0016172F"/>
    <w:rsid w:val="00185E37"/>
    <w:rsid w:val="001C2A77"/>
    <w:rsid w:val="001C3389"/>
    <w:rsid w:val="001C3E04"/>
    <w:rsid w:val="001C45A1"/>
    <w:rsid w:val="001D13B8"/>
    <w:rsid w:val="001D4FFC"/>
    <w:rsid w:val="001E276A"/>
    <w:rsid w:val="001F0762"/>
    <w:rsid w:val="001F22CD"/>
    <w:rsid w:val="001F3181"/>
    <w:rsid w:val="002029C4"/>
    <w:rsid w:val="00222ECA"/>
    <w:rsid w:val="00242B72"/>
    <w:rsid w:val="00264B29"/>
    <w:rsid w:val="00272EFB"/>
    <w:rsid w:val="002927A2"/>
    <w:rsid w:val="002B7D77"/>
    <w:rsid w:val="002C4CC0"/>
    <w:rsid w:val="002C685F"/>
    <w:rsid w:val="002E72C9"/>
    <w:rsid w:val="002E76EB"/>
    <w:rsid w:val="002F3302"/>
    <w:rsid w:val="00302151"/>
    <w:rsid w:val="00317C5F"/>
    <w:rsid w:val="0033216C"/>
    <w:rsid w:val="00344806"/>
    <w:rsid w:val="00354E23"/>
    <w:rsid w:val="003604AA"/>
    <w:rsid w:val="00364B16"/>
    <w:rsid w:val="00365642"/>
    <w:rsid w:val="003B04E2"/>
    <w:rsid w:val="003B59AC"/>
    <w:rsid w:val="003C3B39"/>
    <w:rsid w:val="003C3F7C"/>
    <w:rsid w:val="003E461B"/>
    <w:rsid w:val="00404168"/>
    <w:rsid w:val="004252B2"/>
    <w:rsid w:val="00427CD7"/>
    <w:rsid w:val="00444829"/>
    <w:rsid w:val="00451E0A"/>
    <w:rsid w:val="00470173"/>
    <w:rsid w:val="004757B8"/>
    <w:rsid w:val="00483EF6"/>
    <w:rsid w:val="00492A34"/>
    <w:rsid w:val="00496F6C"/>
    <w:rsid w:val="00497D08"/>
    <w:rsid w:val="004C3682"/>
    <w:rsid w:val="004C4F17"/>
    <w:rsid w:val="004E4553"/>
    <w:rsid w:val="004E634D"/>
    <w:rsid w:val="004F42CD"/>
    <w:rsid w:val="005014F7"/>
    <w:rsid w:val="005252A3"/>
    <w:rsid w:val="00536D9D"/>
    <w:rsid w:val="00543EE9"/>
    <w:rsid w:val="00545723"/>
    <w:rsid w:val="005502CE"/>
    <w:rsid w:val="00551CDE"/>
    <w:rsid w:val="005618EC"/>
    <w:rsid w:val="00566F48"/>
    <w:rsid w:val="00580319"/>
    <w:rsid w:val="005820DA"/>
    <w:rsid w:val="005A2FCB"/>
    <w:rsid w:val="005B6E20"/>
    <w:rsid w:val="005C6CFB"/>
    <w:rsid w:val="005C7DBF"/>
    <w:rsid w:val="005E3915"/>
    <w:rsid w:val="005F003E"/>
    <w:rsid w:val="005F4E86"/>
    <w:rsid w:val="006009A8"/>
    <w:rsid w:val="00624D24"/>
    <w:rsid w:val="006306BE"/>
    <w:rsid w:val="0064256E"/>
    <w:rsid w:val="00647C4D"/>
    <w:rsid w:val="00653A46"/>
    <w:rsid w:val="00656EFD"/>
    <w:rsid w:val="006807CB"/>
    <w:rsid w:val="006A5996"/>
    <w:rsid w:val="006B7C20"/>
    <w:rsid w:val="006E3AA7"/>
    <w:rsid w:val="006E4D36"/>
    <w:rsid w:val="006F6CE4"/>
    <w:rsid w:val="00706591"/>
    <w:rsid w:val="00715C71"/>
    <w:rsid w:val="00716787"/>
    <w:rsid w:val="00723B4F"/>
    <w:rsid w:val="00732D82"/>
    <w:rsid w:val="007365B8"/>
    <w:rsid w:val="0074031F"/>
    <w:rsid w:val="00756C90"/>
    <w:rsid w:val="0077166C"/>
    <w:rsid w:val="00794DC1"/>
    <w:rsid w:val="007A17E7"/>
    <w:rsid w:val="007A1E7A"/>
    <w:rsid w:val="007A609F"/>
    <w:rsid w:val="007C799B"/>
    <w:rsid w:val="007D4A0B"/>
    <w:rsid w:val="007E26EE"/>
    <w:rsid w:val="007F017E"/>
    <w:rsid w:val="007F300E"/>
    <w:rsid w:val="007F44AC"/>
    <w:rsid w:val="00803DE6"/>
    <w:rsid w:val="00817A11"/>
    <w:rsid w:val="00834031"/>
    <w:rsid w:val="008428D6"/>
    <w:rsid w:val="00844EC8"/>
    <w:rsid w:val="00845676"/>
    <w:rsid w:val="00850284"/>
    <w:rsid w:val="00852E07"/>
    <w:rsid w:val="00862368"/>
    <w:rsid w:val="0086790E"/>
    <w:rsid w:val="00881ACA"/>
    <w:rsid w:val="00884C12"/>
    <w:rsid w:val="00887C55"/>
    <w:rsid w:val="008916CE"/>
    <w:rsid w:val="008A61CB"/>
    <w:rsid w:val="008C14B3"/>
    <w:rsid w:val="008D1131"/>
    <w:rsid w:val="008F5B17"/>
    <w:rsid w:val="009128B8"/>
    <w:rsid w:val="009502C4"/>
    <w:rsid w:val="0095477E"/>
    <w:rsid w:val="00994DD6"/>
    <w:rsid w:val="00997E9E"/>
    <w:rsid w:val="009B4C3D"/>
    <w:rsid w:val="009C3492"/>
    <w:rsid w:val="009C62DA"/>
    <w:rsid w:val="009E7E5E"/>
    <w:rsid w:val="009F1E47"/>
    <w:rsid w:val="00A05FC6"/>
    <w:rsid w:val="00A24C89"/>
    <w:rsid w:val="00A563FA"/>
    <w:rsid w:val="00A56D64"/>
    <w:rsid w:val="00A641A9"/>
    <w:rsid w:val="00A66BAC"/>
    <w:rsid w:val="00A82975"/>
    <w:rsid w:val="00A846AD"/>
    <w:rsid w:val="00A960F9"/>
    <w:rsid w:val="00A96D01"/>
    <w:rsid w:val="00AA111F"/>
    <w:rsid w:val="00AB3890"/>
    <w:rsid w:val="00AB6038"/>
    <w:rsid w:val="00AB6D65"/>
    <w:rsid w:val="00AE5968"/>
    <w:rsid w:val="00AE7178"/>
    <w:rsid w:val="00AE7AD4"/>
    <w:rsid w:val="00B20FB1"/>
    <w:rsid w:val="00B2396F"/>
    <w:rsid w:val="00B24314"/>
    <w:rsid w:val="00B321F3"/>
    <w:rsid w:val="00B60034"/>
    <w:rsid w:val="00B66227"/>
    <w:rsid w:val="00B847CD"/>
    <w:rsid w:val="00B84D09"/>
    <w:rsid w:val="00B95AE6"/>
    <w:rsid w:val="00BC4D6C"/>
    <w:rsid w:val="00BD68EF"/>
    <w:rsid w:val="00C02294"/>
    <w:rsid w:val="00C040DF"/>
    <w:rsid w:val="00C1683B"/>
    <w:rsid w:val="00C46E92"/>
    <w:rsid w:val="00C50CFE"/>
    <w:rsid w:val="00C559D0"/>
    <w:rsid w:val="00C65151"/>
    <w:rsid w:val="00C656FC"/>
    <w:rsid w:val="00C661B0"/>
    <w:rsid w:val="00C81678"/>
    <w:rsid w:val="00C946D8"/>
    <w:rsid w:val="00C969E2"/>
    <w:rsid w:val="00C979B9"/>
    <w:rsid w:val="00CA203E"/>
    <w:rsid w:val="00CA55A3"/>
    <w:rsid w:val="00CC2731"/>
    <w:rsid w:val="00CD3A0A"/>
    <w:rsid w:val="00CD52F5"/>
    <w:rsid w:val="00CD5467"/>
    <w:rsid w:val="00CD5A93"/>
    <w:rsid w:val="00CD66B3"/>
    <w:rsid w:val="00CF626E"/>
    <w:rsid w:val="00CF73F5"/>
    <w:rsid w:val="00D014D8"/>
    <w:rsid w:val="00D20F24"/>
    <w:rsid w:val="00D26E70"/>
    <w:rsid w:val="00D30503"/>
    <w:rsid w:val="00D33DC1"/>
    <w:rsid w:val="00D40118"/>
    <w:rsid w:val="00D410A8"/>
    <w:rsid w:val="00D41E1C"/>
    <w:rsid w:val="00D45923"/>
    <w:rsid w:val="00D50B4C"/>
    <w:rsid w:val="00D56B42"/>
    <w:rsid w:val="00D56C1E"/>
    <w:rsid w:val="00D6068A"/>
    <w:rsid w:val="00D60773"/>
    <w:rsid w:val="00D6561A"/>
    <w:rsid w:val="00D70192"/>
    <w:rsid w:val="00D8281D"/>
    <w:rsid w:val="00D91712"/>
    <w:rsid w:val="00DA02E9"/>
    <w:rsid w:val="00DB2034"/>
    <w:rsid w:val="00DB52B7"/>
    <w:rsid w:val="00DB56DB"/>
    <w:rsid w:val="00DC7725"/>
    <w:rsid w:val="00DE3CAB"/>
    <w:rsid w:val="00DF588A"/>
    <w:rsid w:val="00DF6554"/>
    <w:rsid w:val="00E062B1"/>
    <w:rsid w:val="00E10275"/>
    <w:rsid w:val="00E12653"/>
    <w:rsid w:val="00E27B7B"/>
    <w:rsid w:val="00E338BD"/>
    <w:rsid w:val="00E34FF2"/>
    <w:rsid w:val="00E42FE3"/>
    <w:rsid w:val="00E444BE"/>
    <w:rsid w:val="00E46416"/>
    <w:rsid w:val="00E6560C"/>
    <w:rsid w:val="00E73716"/>
    <w:rsid w:val="00E7657F"/>
    <w:rsid w:val="00EC4078"/>
    <w:rsid w:val="00EE59B0"/>
    <w:rsid w:val="00F22347"/>
    <w:rsid w:val="00F35DB3"/>
    <w:rsid w:val="00F60D98"/>
    <w:rsid w:val="00F81936"/>
    <w:rsid w:val="00F94EEB"/>
    <w:rsid w:val="00FC7032"/>
    <w:rsid w:val="00FC76DB"/>
    <w:rsid w:val="00FD0398"/>
    <w:rsid w:val="00FD48D0"/>
    <w:rsid w:val="00FE1A83"/>
    <w:rsid w:val="00FE1F6D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E0D57"/>
  <w15:docId w15:val="{8D824A77-1508-4CAB-B730-207D2FFC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185E37"/>
    <w:pPr>
      <w:keepNext/>
      <w:suppressAutoHyphens w:val="0"/>
      <w:outlineLvl w:val="0"/>
    </w:pPr>
    <w:rPr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85E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85E37"/>
    <w:pPr>
      <w:keepNext/>
      <w:suppressAutoHyphens w:val="0"/>
      <w:jc w:val="center"/>
      <w:outlineLvl w:val="2"/>
    </w:pPr>
    <w:rPr>
      <w:rFonts w:ascii="Abadi MT Condensed Light" w:hAnsi="Abadi MT Condensed Light"/>
      <w:b/>
      <w:sz w:val="28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185E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185E37"/>
    <w:pPr>
      <w:keepNext/>
      <w:suppressAutoHyphens w:val="0"/>
      <w:ind w:left="-70" w:firstLine="70"/>
      <w:jc w:val="right"/>
      <w:outlineLvl w:val="8"/>
    </w:pPr>
    <w:rPr>
      <w:rFonts w:ascii="Abadi MT Condensed Light" w:hAnsi="Abadi MT Condensed Light"/>
      <w:color w:val="000000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uiPriority w:val="34"/>
    <w:qFormat/>
    <w:rsid w:val="00CA55A3"/>
    <w:pPr>
      <w:ind w:left="708"/>
    </w:pPr>
  </w:style>
  <w:style w:type="paragraph" w:styleId="NormalWeb">
    <w:name w:val="Normal (Web)"/>
    <w:basedOn w:val="Normal"/>
    <w:rsid w:val="003604AA"/>
    <w:pPr>
      <w:suppressAutoHyphens w:val="0"/>
      <w:spacing w:before="100" w:beforeAutospacing="1" w:after="100" w:afterAutospacing="1"/>
    </w:pPr>
    <w:rPr>
      <w:lang w:eastAsia="es-ES"/>
    </w:rPr>
  </w:style>
  <w:style w:type="character" w:styleId="nfasis">
    <w:name w:val="Emphasis"/>
    <w:uiPriority w:val="99"/>
    <w:qFormat/>
    <w:rsid w:val="00A24C89"/>
    <w:rPr>
      <w:rFonts w:cs="Times New Roman"/>
      <w:i/>
      <w:iCs/>
    </w:rPr>
  </w:style>
  <w:style w:type="character" w:styleId="Hipervnculo">
    <w:name w:val="Hyperlink"/>
    <w:uiPriority w:val="99"/>
    <w:semiHidden/>
    <w:unhideWhenUsed/>
    <w:rsid w:val="00FF422A"/>
    <w:rPr>
      <w:color w:val="0000FF"/>
      <w:u w:val="single"/>
    </w:rPr>
  </w:style>
  <w:style w:type="character" w:customStyle="1" w:styleId="hps">
    <w:name w:val="hps"/>
    <w:basedOn w:val="Fuentedeprrafopredeter"/>
    <w:rsid w:val="00000C3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00C3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00C3E"/>
    <w:rPr>
      <w:sz w:val="24"/>
      <w:szCs w:val="24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0C3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0C3E"/>
    <w:rPr>
      <w:sz w:val="24"/>
      <w:szCs w:val="24"/>
      <w:lang w:val="es-ES" w:eastAsia="ar-SA"/>
    </w:rPr>
  </w:style>
  <w:style w:type="character" w:customStyle="1" w:styleId="Ttulo2Car">
    <w:name w:val="Título 2 Car"/>
    <w:link w:val="Ttulo2"/>
    <w:rsid w:val="00185E3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customStyle="1" w:styleId="Ttulo5Car">
    <w:name w:val="Título 5 Car"/>
    <w:link w:val="Ttulo5"/>
    <w:rsid w:val="00185E37"/>
    <w:rPr>
      <w:rFonts w:ascii="Calibri" w:eastAsia="Times New Roman" w:hAnsi="Calibri" w:cs="Times New Roman"/>
      <w:b/>
      <w:bCs/>
      <w:i/>
      <w:iCs/>
      <w:sz w:val="26"/>
      <w:szCs w:val="26"/>
      <w:lang w:val="es-ES" w:eastAsia="ar-SA"/>
    </w:rPr>
  </w:style>
  <w:style w:type="paragraph" w:styleId="Sangradetextonormal">
    <w:name w:val="Body Text Indent"/>
    <w:basedOn w:val="Normal"/>
    <w:link w:val="SangradetextonormalCar"/>
    <w:unhideWhenUsed/>
    <w:rsid w:val="00185E3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5E37"/>
    <w:rPr>
      <w:sz w:val="24"/>
      <w:szCs w:val="24"/>
      <w:lang w:val="es-ES" w:eastAsia="ar-SA"/>
    </w:rPr>
  </w:style>
  <w:style w:type="character" w:customStyle="1" w:styleId="Ttulo1Car">
    <w:name w:val="Título 1 Car"/>
    <w:link w:val="Ttulo1"/>
    <w:rsid w:val="00185E37"/>
    <w:rPr>
      <w:sz w:val="24"/>
      <w:lang w:eastAsia="es-ES"/>
    </w:rPr>
  </w:style>
  <w:style w:type="character" w:customStyle="1" w:styleId="Ttulo3Car">
    <w:name w:val="Título 3 Car"/>
    <w:link w:val="Ttulo3"/>
    <w:rsid w:val="00185E37"/>
    <w:rPr>
      <w:rFonts w:ascii="Abadi MT Condensed Light" w:hAnsi="Abadi MT Condensed Light"/>
      <w:b/>
      <w:sz w:val="28"/>
      <w:lang w:val="es-ES" w:eastAsia="es-ES"/>
    </w:rPr>
  </w:style>
  <w:style w:type="character" w:customStyle="1" w:styleId="Ttulo9Car">
    <w:name w:val="Título 9 Car"/>
    <w:link w:val="Ttulo9"/>
    <w:rsid w:val="00185E37"/>
    <w:rPr>
      <w:rFonts w:ascii="Abadi MT Condensed Light" w:hAnsi="Abadi MT Condensed Light"/>
      <w:color w:val="000000"/>
      <w:sz w:val="28"/>
      <w:szCs w:val="24"/>
      <w:lang w:val="es-ES" w:eastAsia="es-ES"/>
    </w:rPr>
  </w:style>
  <w:style w:type="numbering" w:customStyle="1" w:styleId="Semlista1">
    <w:name w:val="Sem lista1"/>
    <w:next w:val="Sinlista"/>
    <w:uiPriority w:val="99"/>
    <w:semiHidden/>
    <w:unhideWhenUsed/>
    <w:rsid w:val="00185E37"/>
  </w:style>
  <w:style w:type="character" w:customStyle="1" w:styleId="Ttulo8Car">
    <w:name w:val="Título 8 Car"/>
    <w:link w:val="Ttulo8"/>
    <w:rsid w:val="00185E37"/>
    <w:rPr>
      <w:rFonts w:ascii="Arial" w:hAnsi="Arial" w:cs="Arial"/>
      <w:b/>
      <w:bCs/>
      <w:lang w:val="es-ES_tradnl" w:eastAsia="ar-SA"/>
    </w:rPr>
  </w:style>
  <w:style w:type="character" w:customStyle="1" w:styleId="EncabezadoCar">
    <w:name w:val="Encabezado Car"/>
    <w:link w:val="Encabezado"/>
    <w:rsid w:val="00185E37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rsid w:val="00185E37"/>
    <w:rPr>
      <w:sz w:val="24"/>
      <w:szCs w:val="24"/>
      <w:lang w:val="es-ES" w:eastAsia="ar-SA"/>
    </w:rPr>
  </w:style>
  <w:style w:type="paragraph" w:customStyle="1" w:styleId="xl26">
    <w:name w:val="xl26"/>
    <w:basedOn w:val="Normal"/>
    <w:rsid w:val="00185E3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  <w:lang w:eastAsia="es-ES"/>
    </w:rPr>
  </w:style>
  <w:style w:type="paragraph" w:customStyle="1" w:styleId="xl42">
    <w:name w:val="xl42"/>
    <w:basedOn w:val="Normal"/>
    <w:rsid w:val="00185E37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B6622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B662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4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41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PARA EL USO DEL pHMETRO</vt:lpstr>
    </vt:vector>
  </TitlesOfParts>
  <Company>SENAVE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EL USO DEL pHMETRO</dc:title>
  <dc:subject/>
  <dc:creator>LABORATORIO</dc:creator>
  <cp:keywords/>
  <dc:description/>
  <cp:lastModifiedBy>DELL</cp:lastModifiedBy>
  <cp:revision>17</cp:revision>
  <cp:lastPrinted>2023-08-29T11:42:00Z</cp:lastPrinted>
  <dcterms:created xsi:type="dcterms:W3CDTF">2021-04-07T06:55:00Z</dcterms:created>
  <dcterms:modified xsi:type="dcterms:W3CDTF">2023-08-29T11:42:00Z</dcterms:modified>
</cp:coreProperties>
</file>