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F7" w:rsidRDefault="002A69F7"/>
    <w:p w:rsidR="00990FC0" w:rsidRDefault="00990FC0"/>
    <w:p w:rsidR="00990FC0" w:rsidRDefault="00990FC0"/>
    <w:p w:rsidR="00990FC0" w:rsidRDefault="00990FC0"/>
    <w:p w:rsidR="00990FC0" w:rsidRDefault="00990FC0"/>
    <w:p w:rsidR="00990FC0" w:rsidRDefault="00990FC0"/>
    <w:p w:rsidR="00990FC0" w:rsidRPr="00990FC0" w:rsidRDefault="00990FC0" w:rsidP="00990FC0">
      <w:pPr>
        <w:jc w:val="center"/>
        <w:rPr>
          <w:rFonts w:ascii="Arial" w:hAnsi="Arial" w:cs="Arial"/>
          <w:b/>
          <w:sz w:val="48"/>
          <w:szCs w:val="48"/>
        </w:rPr>
      </w:pPr>
    </w:p>
    <w:p w:rsidR="004D0DC0" w:rsidRDefault="00724102" w:rsidP="00340BA4">
      <w:pPr>
        <w:jc w:val="center"/>
        <w:rPr>
          <w:rFonts w:ascii="Arial" w:hAnsi="Arial" w:cs="Arial"/>
          <w:b/>
          <w:sz w:val="40"/>
          <w:szCs w:val="40"/>
        </w:rPr>
      </w:pPr>
      <w:r>
        <w:rPr>
          <w:rFonts w:ascii="Arial" w:hAnsi="Arial" w:cs="Arial"/>
          <w:b/>
          <w:sz w:val="40"/>
          <w:szCs w:val="40"/>
        </w:rPr>
        <w:t xml:space="preserve">SOLICITUD DE ANÁLISIS Y </w:t>
      </w:r>
      <w:r w:rsidR="00990FC0" w:rsidRPr="00990FC0">
        <w:rPr>
          <w:rFonts w:ascii="Arial" w:hAnsi="Arial" w:cs="Arial"/>
          <w:b/>
          <w:sz w:val="40"/>
          <w:szCs w:val="40"/>
        </w:rPr>
        <w:t>RECEPCIÓN</w:t>
      </w:r>
      <w:r w:rsidR="003074D0">
        <w:rPr>
          <w:rFonts w:ascii="Arial" w:hAnsi="Arial" w:cs="Arial"/>
          <w:b/>
          <w:sz w:val="40"/>
          <w:szCs w:val="40"/>
        </w:rPr>
        <w:t xml:space="preserve"> </w:t>
      </w:r>
      <w:r w:rsidR="00990FC0" w:rsidRPr="00990FC0">
        <w:rPr>
          <w:rFonts w:ascii="Arial" w:hAnsi="Arial" w:cs="Arial"/>
          <w:b/>
          <w:sz w:val="40"/>
          <w:szCs w:val="40"/>
        </w:rPr>
        <w:t>DE MUESTRAS</w:t>
      </w:r>
    </w:p>
    <w:p w:rsidR="00340BA4" w:rsidRPr="004D0DC0" w:rsidRDefault="00340BA4" w:rsidP="00340BA4">
      <w:pPr>
        <w:spacing w:after="0"/>
        <w:jc w:val="center"/>
        <w:rPr>
          <w:rFonts w:ascii="Arial" w:hAnsi="Arial" w:cs="Arial"/>
          <w:b/>
          <w:sz w:val="40"/>
          <w:szCs w:val="40"/>
        </w:rPr>
      </w:pPr>
    </w:p>
    <w:p w:rsidR="00990FC0" w:rsidRDefault="00990FC0"/>
    <w:p w:rsidR="00990FC0" w:rsidRDefault="00990FC0"/>
    <w:p w:rsidR="00990FC0" w:rsidRDefault="00990FC0"/>
    <w:p w:rsidR="00990FC0" w:rsidRDefault="00990FC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36"/>
        <w:gridCol w:w="2835"/>
      </w:tblGrid>
      <w:tr w:rsidR="00033A0B" w:rsidRPr="00467E89" w:rsidTr="00BC2BCF">
        <w:trPr>
          <w:trHeight w:val="282"/>
          <w:jc w:val="center"/>
        </w:trPr>
        <w:tc>
          <w:tcPr>
            <w:tcW w:w="2929" w:type="dxa"/>
            <w:shd w:val="clear" w:color="auto" w:fill="auto"/>
          </w:tcPr>
          <w:p w:rsidR="00033A0B" w:rsidRPr="00467E89" w:rsidRDefault="00ED6C41" w:rsidP="00BC2BCF">
            <w:pPr>
              <w:pStyle w:val="TableParagraph"/>
              <w:spacing w:line="263" w:lineRule="exact"/>
              <w:jc w:val="center"/>
              <w:rPr>
                <w:b/>
                <w:sz w:val="20"/>
                <w:szCs w:val="20"/>
                <w:lang w:val="es-PY"/>
              </w:rPr>
            </w:pPr>
            <w:r>
              <w:rPr>
                <w:b/>
                <w:sz w:val="20"/>
                <w:szCs w:val="20"/>
                <w:lang w:val="es-PY"/>
              </w:rPr>
              <w:t>MODIFIC</w:t>
            </w:r>
            <w:r w:rsidR="00033A0B" w:rsidRPr="00467E89">
              <w:rPr>
                <w:b/>
                <w:sz w:val="20"/>
                <w:szCs w:val="20"/>
                <w:lang w:val="es-PY"/>
              </w:rPr>
              <w:t>ADO POR</w:t>
            </w:r>
          </w:p>
        </w:tc>
        <w:tc>
          <w:tcPr>
            <w:tcW w:w="2836" w:type="dxa"/>
            <w:shd w:val="clear" w:color="auto" w:fill="auto"/>
          </w:tcPr>
          <w:p w:rsidR="00033A0B" w:rsidRPr="00467E89" w:rsidRDefault="00033A0B" w:rsidP="00BC2BCF">
            <w:pPr>
              <w:pStyle w:val="TableParagraph"/>
              <w:spacing w:line="263" w:lineRule="exact"/>
              <w:jc w:val="center"/>
              <w:rPr>
                <w:b/>
                <w:sz w:val="20"/>
                <w:szCs w:val="20"/>
                <w:lang w:val="es-PY"/>
              </w:rPr>
            </w:pPr>
            <w:r w:rsidRPr="00467E89">
              <w:rPr>
                <w:b/>
                <w:sz w:val="20"/>
                <w:szCs w:val="20"/>
                <w:lang w:val="es-PY"/>
              </w:rPr>
              <w:t>VERIFICADO POR</w:t>
            </w:r>
          </w:p>
        </w:tc>
        <w:tc>
          <w:tcPr>
            <w:tcW w:w="2835" w:type="dxa"/>
            <w:shd w:val="clear" w:color="auto" w:fill="auto"/>
          </w:tcPr>
          <w:p w:rsidR="00033A0B" w:rsidRPr="00467E89" w:rsidRDefault="00033A0B" w:rsidP="00BC2BCF">
            <w:pPr>
              <w:pStyle w:val="TableParagraph"/>
              <w:spacing w:line="263" w:lineRule="exact"/>
              <w:jc w:val="center"/>
              <w:rPr>
                <w:b/>
                <w:sz w:val="20"/>
                <w:szCs w:val="20"/>
                <w:lang w:val="es-PY"/>
              </w:rPr>
            </w:pPr>
            <w:r w:rsidRPr="00467E89">
              <w:rPr>
                <w:b/>
                <w:sz w:val="20"/>
                <w:szCs w:val="20"/>
                <w:lang w:val="es-PY"/>
              </w:rPr>
              <w:t>APROBADO POR</w:t>
            </w:r>
          </w:p>
        </w:tc>
      </w:tr>
      <w:tr w:rsidR="00033A0B" w:rsidRPr="00467E89" w:rsidTr="00BC2BCF">
        <w:trPr>
          <w:trHeight w:val="844"/>
          <w:jc w:val="center"/>
        </w:trPr>
        <w:tc>
          <w:tcPr>
            <w:tcW w:w="2929" w:type="dxa"/>
            <w:shd w:val="clear" w:color="auto" w:fill="auto"/>
          </w:tcPr>
          <w:p w:rsidR="00033A0B" w:rsidRDefault="00033A0B" w:rsidP="00BC2BCF">
            <w:pPr>
              <w:pStyle w:val="TableParagraph"/>
              <w:spacing w:line="267" w:lineRule="exact"/>
              <w:ind w:right="262"/>
              <w:rPr>
                <w:b/>
                <w:sz w:val="20"/>
                <w:szCs w:val="20"/>
                <w:lang w:val="es-PY"/>
              </w:rPr>
            </w:pPr>
            <w:r w:rsidRPr="00467E89">
              <w:rPr>
                <w:b/>
                <w:sz w:val="20"/>
                <w:szCs w:val="20"/>
                <w:lang w:val="es-PY"/>
              </w:rPr>
              <w:t>Nombre y Apellido:</w:t>
            </w:r>
          </w:p>
          <w:p w:rsidR="00033A0B" w:rsidRDefault="00DB1136" w:rsidP="00BC2BCF">
            <w:pPr>
              <w:pStyle w:val="TableParagraph"/>
              <w:spacing w:line="267" w:lineRule="exact"/>
              <w:ind w:right="262"/>
              <w:jc w:val="center"/>
              <w:rPr>
                <w:sz w:val="20"/>
                <w:szCs w:val="20"/>
                <w:lang w:val="es-PY"/>
              </w:rPr>
            </w:pPr>
            <w:r>
              <w:rPr>
                <w:sz w:val="20"/>
                <w:szCs w:val="20"/>
                <w:lang w:val="es-PY"/>
              </w:rPr>
              <w:t>Magali Delgado</w:t>
            </w:r>
          </w:p>
          <w:p w:rsidR="00033A0B" w:rsidRDefault="00033A0B" w:rsidP="00BC2BCF">
            <w:pPr>
              <w:pStyle w:val="TableParagraph"/>
              <w:spacing w:line="267" w:lineRule="exact"/>
              <w:ind w:right="262"/>
              <w:jc w:val="center"/>
              <w:rPr>
                <w:sz w:val="20"/>
                <w:szCs w:val="20"/>
                <w:lang w:val="es-PY"/>
              </w:rPr>
            </w:pPr>
            <w:r>
              <w:rPr>
                <w:sz w:val="20"/>
                <w:szCs w:val="20"/>
                <w:lang w:val="es-PY"/>
              </w:rPr>
              <w:t>Belén Ramírez</w:t>
            </w:r>
          </w:p>
          <w:p w:rsidR="00033A0B" w:rsidRPr="00467E89" w:rsidRDefault="00033A0B" w:rsidP="00BC2BCF">
            <w:pPr>
              <w:pStyle w:val="TableParagraph"/>
              <w:spacing w:line="267" w:lineRule="exact"/>
              <w:ind w:right="262"/>
              <w:jc w:val="center"/>
              <w:rPr>
                <w:sz w:val="20"/>
                <w:szCs w:val="20"/>
                <w:lang w:val="es-PY"/>
              </w:rPr>
            </w:pPr>
          </w:p>
        </w:tc>
        <w:tc>
          <w:tcPr>
            <w:tcW w:w="2836" w:type="dxa"/>
            <w:shd w:val="clear" w:color="auto" w:fill="auto"/>
          </w:tcPr>
          <w:p w:rsidR="00033A0B" w:rsidRPr="00467E89" w:rsidRDefault="00033A0B" w:rsidP="00BC2BCF">
            <w:pPr>
              <w:pStyle w:val="TableParagraph"/>
              <w:spacing w:line="267" w:lineRule="exact"/>
              <w:ind w:right="262"/>
              <w:rPr>
                <w:b/>
                <w:sz w:val="20"/>
                <w:szCs w:val="20"/>
                <w:lang w:val="es-PY"/>
              </w:rPr>
            </w:pPr>
            <w:r w:rsidRPr="00467E89">
              <w:rPr>
                <w:b/>
                <w:sz w:val="20"/>
                <w:szCs w:val="20"/>
                <w:lang w:val="es-PY"/>
              </w:rPr>
              <w:t>Nombre y Apellido:</w:t>
            </w:r>
          </w:p>
          <w:p w:rsidR="00033A0B" w:rsidRPr="00467E89" w:rsidRDefault="009C1353" w:rsidP="00BC2BCF">
            <w:pPr>
              <w:pStyle w:val="TableParagraph"/>
              <w:spacing w:before="2"/>
              <w:ind w:left="268" w:right="262"/>
              <w:jc w:val="center"/>
              <w:rPr>
                <w:sz w:val="20"/>
                <w:szCs w:val="20"/>
                <w:lang w:val="es-PY"/>
              </w:rPr>
            </w:pPr>
            <w:r>
              <w:rPr>
                <w:sz w:val="20"/>
                <w:szCs w:val="20"/>
                <w:lang w:val="es-PY"/>
              </w:rPr>
              <w:t xml:space="preserve">Alfredo </w:t>
            </w:r>
            <w:proofErr w:type="spellStart"/>
            <w:r>
              <w:rPr>
                <w:sz w:val="20"/>
                <w:szCs w:val="20"/>
                <w:lang w:val="es-PY"/>
              </w:rPr>
              <w:t>Gryciuk</w:t>
            </w:r>
            <w:proofErr w:type="spellEnd"/>
          </w:p>
        </w:tc>
        <w:tc>
          <w:tcPr>
            <w:tcW w:w="2835" w:type="dxa"/>
            <w:shd w:val="clear" w:color="auto" w:fill="auto"/>
          </w:tcPr>
          <w:p w:rsidR="00033A0B" w:rsidRPr="00467E89" w:rsidRDefault="00033A0B" w:rsidP="00BC2BCF">
            <w:pPr>
              <w:pStyle w:val="TableParagraph"/>
              <w:spacing w:line="267" w:lineRule="exact"/>
              <w:ind w:right="388"/>
              <w:rPr>
                <w:b/>
                <w:sz w:val="20"/>
                <w:szCs w:val="20"/>
                <w:lang w:val="es-PY"/>
              </w:rPr>
            </w:pPr>
            <w:r w:rsidRPr="00467E89">
              <w:rPr>
                <w:b/>
                <w:sz w:val="20"/>
                <w:szCs w:val="20"/>
                <w:lang w:val="es-PY"/>
              </w:rPr>
              <w:t>Nombre y Apellido:</w:t>
            </w:r>
          </w:p>
          <w:p w:rsidR="00033A0B" w:rsidRPr="00467E89" w:rsidRDefault="008A5804" w:rsidP="00BC2BCF">
            <w:pPr>
              <w:pStyle w:val="TableParagraph"/>
              <w:spacing w:before="2"/>
              <w:ind w:left="396" w:right="396"/>
              <w:jc w:val="center"/>
              <w:rPr>
                <w:sz w:val="20"/>
                <w:szCs w:val="20"/>
                <w:lang w:val="es-PY"/>
              </w:rPr>
            </w:pPr>
            <w:proofErr w:type="spellStart"/>
            <w:r>
              <w:rPr>
                <w:sz w:val="20"/>
                <w:szCs w:val="20"/>
                <w:lang w:val="es-PY"/>
              </w:rPr>
              <w:t>Jadiyi</w:t>
            </w:r>
            <w:proofErr w:type="spellEnd"/>
            <w:r>
              <w:rPr>
                <w:sz w:val="20"/>
                <w:szCs w:val="20"/>
                <w:lang w:val="es-PY"/>
              </w:rPr>
              <w:t xml:space="preserve"> Torales</w:t>
            </w:r>
          </w:p>
        </w:tc>
      </w:tr>
      <w:tr w:rsidR="00033A0B" w:rsidRPr="00467E89" w:rsidTr="00BC2BCF">
        <w:trPr>
          <w:trHeight w:val="1410"/>
          <w:jc w:val="center"/>
        </w:trPr>
        <w:tc>
          <w:tcPr>
            <w:tcW w:w="2929" w:type="dxa"/>
            <w:shd w:val="clear" w:color="auto" w:fill="auto"/>
          </w:tcPr>
          <w:p w:rsidR="00033A0B" w:rsidRPr="00467E89" w:rsidRDefault="00033A0B" w:rsidP="00BC2BCF">
            <w:pPr>
              <w:pStyle w:val="TableParagraph"/>
              <w:spacing w:line="267" w:lineRule="exact"/>
              <w:ind w:left="273" w:right="261"/>
              <w:jc w:val="center"/>
              <w:rPr>
                <w:b/>
                <w:sz w:val="20"/>
                <w:szCs w:val="20"/>
                <w:lang w:val="es-PY"/>
              </w:rPr>
            </w:pPr>
            <w:r w:rsidRPr="00467E89">
              <w:rPr>
                <w:b/>
                <w:sz w:val="20"/>
                <w:szCs w:val="20"/>
                <w:lang w:val="es-PY"/>
              </w:rPr>
              <w:t>Cargo:</w:t>
            </w:r>
          </w:p>
          <w:p w:rsidR="00033A0B" w:rsidRDefault="00033A0B" w:rsidP="00BC2BCF">
            <w:pPr>
              <w:pStyle w:val="TableParagraph"/>
              <w:spacing w:before="1" w:line="242" w:lineRule="auto"/>
              <w:ind w:left="273" w:right="262"/>
              <w:rPr>
                <w:sz w:val="20"/>
                <w:szCs w:val="20"/>
                <w:lang w:val="es-PY"/>
              </w:rPr>
            </w:pPr>
          </w:p>
          <w:p w:rsidR="00033A0B" w:rsidRDefault="00033A0B" w:rsidP="00BC2BCF">
            <w:pPr>
              <w:pStyle w:val="TableParagraph"/>
              <w:spacing w:before="1" w:line="242" w:lineRule="auto"/>
              <w:ind w:left="273" w:right="262"/>
              <w:rPr>
                <w:sz w:val="20"/>
                <w:szCs w:val="20"/>
                <w:lang w:val="es-PY"/>
              </w:rPr>
            </w:pPr>
            <w:r>
              <w:rPr>
                <w:sz w:val="20"/>
                <w:szCs w:val="20"/>
                <w:lang w:val="es-PY"/>
              </w:rPr>
              <w:t xml:space="preserve">Jefa del </w:t>
            </w:r>
            <w:proofErr w:type="spellStart"/>
            <w:r>
              <w:rPr>
                <w:sz w:val="20"/>
                <w:szCs w:val="20"/>
                <w:lang w:val="es-PY"/>
              </w:rPr>
              <w:t>DLSyCV</w:t>
            </w:r>
            <w:proofErr w:type="spellEnd"/>
          </w:p>
          <w:p w:rsidR="00033A0B" w:rsidRPr="00467E89" w:rsidRDefault="00033A0B" w:rsidP="00BC2BCF">
            <w:pPr>
              <w:pStyle w:val="TableParagraph"/>
              <w:spacing w:before="1" w:line="242" w:lineRule="auto"/>
              <w:ind w:left="273" w:right="262"/>
              <w:rPr>
                <w:sz w:val="20"/>
                <w:szCs w:val="20"/>
                <w:lang w:val="es-PY"/>
              </w:rPr>
            </w:pPr>
            <w:r w:rsidRPr="00467E89">
              <w:rPr>
                <w:sz w:val="20"/>
                <w:szCs w:val="20"/>
                <w:lang w:val="es-PY"/>
              </w:rPr>
              <w:t>T</w:t>
            </w:r>
            <w:r>
              <w:rPr>
                <w:sz w:val="20"/>
                <w:szCs w:val="20"/>
                <w:lang w:val="es-PY"/>
              </w:rPr>
              <w:t>écnico</w:t>
            </w:r>
            <w:r w:rsidRPr="00467E89">
              <w:rPr>
                <w:sz w:val="20"/>
                <w:szCs w:val="20"/>
                <w:lang w:val="es-PY"/>
              </w:rPr>
              <w:t xml:space="preserve"> del </w:t>
            </w:r>
            <w:proofErr w:type="spellStart"/>
            <w:r w:rsidRPr="00467E89">
              <w:rPr>
                <w:sz w:val="20"/>
                <w:szCs w:val="20"/>
                <w:lang w:val="es-PY"/>
              </w:rPr>
              <w:t>DLSyCV</w:t>
            </w:r>
            <w:proofErr w:type="spellEnd"/>
          </w:p>
        </w:tc>
        <w:tc>
          <w:tcPr>
            <w:tcW w:w="2836" w:type="dxa"/>
            <w:shd w:val="clear" w:color="auto" w:fill="auto"/>
          </w:tcPr>
          <w:p w:rsidR="00033A0B" w:rsidRPr="00467E89" w:rsidRDefault="00033A0B" w:rsidP="00BC2BCF">
            <w:pPr>
              <w:pStyle w:val="TableParagraph"/>
              <w:spacing w:line="267" w:lineRule="exact"/>
              <w:ind w:left="273" w:right="261"/>
              <w:jc w:val="center"/>
              <w:rPr>
                <w:b/>
                <w:sz w:val="20"/>
                <w:szCs w:val="20"/>
                <w:lang w:val="es-PY"/>
              </w:rPr>
            </w:pPr>
            <w:r w:rsidRPr="00467E89">
              <w:rPr>
                <w:b/>
                <w:sz w:val="20"/>
                <w:szCs w:val="20"/>
                <w:lang w:val="es-PY"/>
              </w:rPr>
              <w:t>Cargo:</w:t>
            </w:r>
          </w:p>
          <w:p w:rsidR="00033A0B" w:rsidRDefault="00033A0B" w:rsidP="00BC2BCF">
            <w:pPr>
              <w:pStyle w:val="TableParagraph"/>
              <w:spacing w:before="4"/>
              <w:jc w:val="center"/>
              <w:rPr>
                <w:sz w:val="20"/>
                <w:szCs w:val="20"/>
                <w:lang w:val="es-PY"/>
              </w:rPr>
            </w:pPr>
          </w:p>
          <w:p w:rsidR="00033A0B" w:rsidRPr="00467E89" w:rsidRDefault="00033A0B" w:rsidP="00BC2BCF">
            <w:pPr>
              <w:pStyle w:val="TableParagraph"/>
              <w:spacing w:before="4"/>
              <w:jc w:val="center"/>
              <w:rPr>
                <w:b/>
                <w:sz w:val="20"/>
                <w:szCs w:val="20"/>
                <w:lang w:val="es-PY"/>
              </w:rPr>
            </w:pPr>
            <w:r w:rsidRPr="00467E89">
              <w:rPr>
                <w:sz w:val="20"/>
                <w:szCs w:val="20"/>
                <w:lang w:val="es-PY"/>
              </w:rPr>
              <w:t xml:space="preserve">Director </w:t>
            </w:r>
            <w:r>
              <w:rPr>
                <w:sz w:val="20"/>
                <w:szCs w:val="20"/>
                <w:lang w:val="es-PY"/>
              </w:rPr>
              <w:t>de Laboratorio</w:t>
            </w:r>
            <w:r w:rsidR="009C1353">
              <w:rPr>
                <w:sz w:val="20"/>
                <w:szCs w:val="20"/>
                <w:lang w:val="es-PY"/>
              </w:rPr>
              <w:t>s</w:t>
            </w:r>
          </w:p>
          <w:p w:rsidR="00033A0B" w:rsidRPr="00467E89" w:rsidRDefault="00033A0B" w:rsidP="00BC2BCF">
            <w:pPr>
              <w:pStyle w:val="TableParagraph"/>
              <w:spacing w:before="1" w:line="242" w:lineRule="auto"/>
              <w:ind w:left="273" w:right="262"/>
              <w:jc w:val="center"/>
              <w:rPr>
                <w:sz w:val="20"/>
                <w:szCs w:val="20"/>
                <w:lang w:val="es-PY"/>
              </w:rPr>
            </w:pPr>
          </w:p>
        </w:tc>
        <w:tc>
          <w:tcPr>
            <w:tcW w:w="2835" w:type="dxa"/>
            <w:shd w:val="clear" w:color="auto" w:fill="auto"/>
          </w:tcPr>
          <w:p w:rsidR="00033A0B" w:rsidRPr="00467E89" w:rsidRDefault="00033A0B" w:rsidP="00BC2BCF">
            <w:pPr>
              <w:pStyle w:val="TableParagraph"/>
              <w:spacing w:line="267" w:lineRule="exact"/>
              <w:ind w:left="396" w:right="392"/>
              <w:jc w:val="center"/>
              <w:rPr>
                <w:b/>
                <w:sz w:val="20"/>
                <w:szCs w:val="20"/>
                <w:lang w:val="es-PY"/>
              </w:rPr>
            </w:pPr>
            <w:r w:rsidRPr="00467E89">
              <w:rPr>
                <w:b/>
                <w:sz w:val="20"/>
                <w:szCs w:val="20"/>
                <w:lang w:val="es-PY"/>
              </w:rPr>
              <w:t>Cargo:</w:t>
            </w:r>
          </w:p>
          <w:p w:rsidR="00033A0B" w:rsidRPr="00467E89" w:rsidRDefault="00033A0B" w:rsidP="00BC2BCF">
            <w:pPr>
              <w:pStyle w:val="TableParagraph"/>
              <w:spacing w:before="4"/>
              <w:jc w:val="center"/>
              <w:rPr>
                <w:b/>
                <w:sz w:val="20"/>
                <w:szCs w:val="20"/>
                <w:lang w:val="es-PY"/>
              </w:rPr>
            </w:pPr>
          </w:p>
          <w:p w:rsidR="00033A0B" w:rsidRPr="00467E89" w:rsidRDefault="00033A0B" w:rsidP="00BC2BCF">
            <w:pPr>
              <w:pStyle w:val="TableParagraph"/>
              <w:spacing w:before="1" w:line="242" w:lineRule="auto"/>
              <w:ind w:left="396" w:right="390"/>
              <w:jc w:val="center"/>
              <w:rPr>
                <w:sz w:val="20"/>
                <w:szCs w:val="20"/>
                <w:lang w:val="es-PY"/>
              </w:rPr>
            </w:pPr>
            <w:r>
              <w:rPr>
                <w:sz w:val="20"/>
                <w:szCs w:val="20"/>
                <w:lang w:val="es-PY"/>
              </w:rPr>
              <w:t>Director General Técnico</w:t>
            </w:r>
          </w:p>
        </w:tc>
      </w:tr>
      <w:tr w:rsidR="00033A0B" w:rsidRPr="00467E89" w:rsidTr="00BC2BCF">
        <w:trPr>
          <w:trHeight w:val="1454"/>
          <w:jc w:val="center"/>
        </w:trPr>
        <w:tc>
          <w:tcPr>
            <w:tcW w:w="2929" w:type="dxa"/>
            <w:shd w:val="clear" w:color="auto" w:fill="auto"/>
          </w:tcPr>
          <w:p w:rsidR="00033A0B" w:rsidRPr="00467E89" w:rsidRDefault="00033A0B" w:rsidP="00BC2BCF">
            <w:pPr>
              <w:pStyle w:val="TableParagraph"/>
              <w:spacing w:line="267" w:lineRule="exact"/>
              <w:ind w:left="105"/>
              <w:rPr>
                <w:b/>
                <w:sz w:val="20"/>
                <w:szCs w:val="20"/>
                <w:lang w:val="es-PY"/>
              </w:rPr>
            </w:pPr>
            <w:r w:rsidRPr="00467E89">
              <w:rPr>
                <w:b/>
                <w:sz w:val="20"/>
                <w:szCs w:val="20"/>
                <w:lang w:val="es-PY"/>
              </w:rPr>
              <w:t>Firma:</w:t>
            </w:r>
          </w:p>
        </w:tc>
        <w:tc>
          <w:tcPr>
            <w:tcW w:w="2836" w:type="dxa"/>
            <w:shd w:val="clear" w:color="auto" w:fill="auto"/>
          </w:tcPr>
          <w:p w:rsidR="00033A0B" w:rsidRPr="00467E89" w:rsidRDefault="00033A0B" w:rsidP="00BC2BCF">
            <w:pPr>
              <w:pStyle w:val="TableParagraph"/>
              <w:spacing w:line="267" w:lineRule="exact"/>
              <w:ind w:left="105"/>
              <w:rPr>
                <w:b/>
                <w:sz w:val="20"/>
                <w:szCs w:val="20"/>
                <w:lang w:val="es-PY"/>
              </w:rPr>
            </w:pPr>
            <w:r w:rsidRPr="00467E89">
              <w:rPr>
                <w:b/>
                <w:sz w:val="20"/>
                <w:szCs w:val="20"/>
                <w:lang w:val="es-PY"/>
              </w:rPr>
              <w:t>Firma:</w:t>
            </w:r>
          </w:p>
        </w:tc>
        <w:tc>
          <w:tcPr>
            <w:tcW w:w="2835" w:type="dxa"/>
            <w:shd w:val="clear" w:color="auto" w:fill="auto"/>
          </w:tcPr>
          <w:p w:rsidR="00033A0B" w:rsidRPr="00467E89" w:rsidRDefault="00033A0B" w:rsidP="00BC2BCF">
            <w:pPr>
              <w:pStyle w:val="TableParagraph"/>
              <w:spacing w:line="267" w:lineRule="exact"/>
              <w:ind w:left="110"/>
              <w:rPr>
                <w:b/>
                <w:sz w:val="20"/>
                <w:szCs w:val="20"/>
                <w:lang w:val="es-PY"/>
              </w:rPr>
            </w:pPr>
            <w:r w:rsidRPr="00467E89">
              <w:rPr>
                <w:b/>
                <w:sz w:val="20"/>
                <w:szCs w:val="20"/>
                <w:lang w:val="es-PY"/>
              </w:rPr>
              <w:t>Firma:</w:t>
            </w:r>
          </w:p>
        </w:tc>
      </w:tr>
      <w:tr w:rsidR="00033A0B" w:rsidRPr="00467E89" w:rsidTr="00BC2BCF">
        <w:trPr>
          <w:trHeight w:val="273"/>
          <w:jc w:val="center"/>
        </w:trPr>
        <w:tc>
          <w:tcPr>
            <w:tcW w:w="2929" w:type="dxa"/>
            <w:shd w:val="clear" w:color="auto" w:fill="auto"/>
          </w:tcPr>
          <w:p w:rsidR="00033A0B" w:rsidRPr="00467E89" w:rsidRDefault="00033A0B" w:rsidP="00BC2BCF">
            <w:pPr>
              <w:pStyle w:val="TableParagraph"/>
              <w:spacing w:line="253" w:lineRule="exact"/>
              <w:ind w:left="105"/>
              <w:rPr>
                <w:sz w:val="20"/>
                <w:szCs w:val="20"/>
                <w:lang w:val="es-PY"/>
              </w:rPr>
            </w:pPr>
            <w:r w:rsidRPr="00467E89">
              <w:rPr>
                <w:b/>
                <w:sz w:val="20"/>
                <w:szCs w:val="20"/>
                <w:lang w:val="es-PY"/>
              </w:rPr>
              <w:t xml:space="preserve">Fecha: </w:t>
            </w:r>
            <w:r w:rsidRPr="00467E89">
              <w:rPr>
                <w:sz w:val="20"/>
                <w:szCs w:val="20"/>
                <w:lang w:val="es-PY"/>
              </w:rPr>
              <w:t xml:space="preserve">  </w:t>
            </w:r>
          </w:p>
        </w:tc>
        <w:tc>
          <w:tcPr>
            <w:tcW w:w="2836" w:type="dxa"/>
            <w:shd w:val="clear" w:color="auto" w:fill="auto"/>
          </w:tcPr>
          <w:p w:rsidR="00033A0B" w:rsidRPr="00467E89" w:rsidRDefault="00033A0B" w:rsidP="00BC2BCF">
            <w:pPr>
              <w:pStyle w:val="TableParagraph"/>
              <w:spacing w:line="253" w:lineRule="exact"/>
              <w:ind w:left="110"/>
              <w:rPr>
                <w:sz w:val="20"/>
                <w:szCs w:val="20"/>
                <w:lang w:val="es-PY"/>
              </w:rPr>
            </w:pPr>
            <w:r w:rsidRPr="00467E89">
              <w:rPr>
                <w:b/>
                <w:sz w:val="20"/>
                <w:szCs w:val="20"/>
                <w:lang w:val="es-PY"/>
              </w:rPr>
              <w:t xml:space="preserve">Fecha: </w:t>
            </w:r>
          </w:p>
        </w:tc>
        <w:tc>
          <w:tcPr>
            <w:tcW w:w="2835" w:type="dxa"/>
            <w:shd w:val="clear" w:color="auto" w:fill="auto"/>
          </w:tcPr>
          <w:p w:rsidR="00033A0B" w:rsidRPr="00467E89" w:rsidRDefault="00033A0B" w:rsidP="00BC2BCF">
            <w:pPr>
              <w:pStyle w:val="TableParagraph"/>
              <w:spacing w:line="253" w:lineRule="exact"/>
              <w:ind w:left="106"/>
              <w:rPr>
                <w:sz w:val="20"/>
                <w:szCs w:val="20"/>
                <w:lang w:val="es-PY"/>
              </w:rPr>
            </w:pPr>
            <w:r w:rsidRPr="00467E89">
              <w:rPr>
                <w:b/>
                <w:sz w:val="20"/>
                <w:szCs w:val="20"/>
                <w:lang w:val="es-PY"/>
              </w:rPr>
              <w:t xml:space="preserve">Fecha: </w:t>
            </w:r>
          </w:p>
        </w:tc>
      </w:tr>
    </w:tbl>
    <w:p w:rsidR="00990FC0" w:rsidRDefault="00990FC0"/>
    <w:p w:rsidR="00FD2DB8" w:rsidRDefault="00FD2DB8"/>
    <w:p w:rsidR="004D0DC0" w:rsidRDefault="004D0DC0"/>
    <w:p w:rsidR="004D0DC0" w:rsidRDefault="004D0DC0"/>
    <w:p w:rsidR="004D0DC0" w:rsidRDefault="004D0DC0"/>
    <w:p w:rsidR="003857AB" w:rsidRDefault="003857AB"/>
    <w:p w:rsidR="003857AB" w:rsidRDefault="003857AB"/>
    <w:p w:rsidR="00990FC0" w:rsidRPr="00ED6C41" w:rsidRDefault="00990FC0" w:rsidP="0068269B">
      <w:pPr>
        <w:pStyle w:val="Prrafodelista"/>
        <w:numPr>
          <w:ilvl w:val="0"/>
          <w:numId w:val="10"/>
        </w:numPr>
        <w:ind w:left="-142" w:right="-511" w:hanging="284"/>
        <w:rPr>
          <w:rFonts w:ascii="Arial" w:hAnsi="Arial" w:cs="Arial"/>
          <w:b/>
        </w:rPr>
      </w:pPr>
      <w:r w:rsidRPr="00ED6C41">
        <w:rPr>
          <w:rFonts w:ascii="Arial" w:hAnsi="Arial" w:cs="Arial"/>
          <w:b/>
        </w:rPr>
        <w:lastRenderedPageBreak/>
        <w:t>OBJETIVO</w:t>
      </w:r>
    </w:p>
    <w:p w:rsidR="00990FC0" w:rsidRPr="00ED6C41" w:rsidRDefault="00350598" w:rsidP="0068269B">
      <w:pPr>
        <w:spacing w:after="0"/>
        <w:ind w:left="-426" w:right="-511"/>
        <w:jc w:val="both"/>
        <w:rPr>
          <w:rFonts w:ascii="Arial" w:hAnsi="Arial" w:cs="Arial"/>
        </w:rPr>
      </w:pPr>
      <w:r w:rsidRPr="00ED6C41">
        <w:rPr>
          <w:rFonts w:ascii="Arial" w:hAnsi="Arial" w:cs="Arial"/>
        </w:rPr>
        <w:t xml:space="preserve">Establecer </w:t>
      </w:r>
      <w:r w:rsidR="00990FC0" w:rsidRPr="00ED6C41">
        <w:rPr>
          <w:rFonts w:ascii="Arial" w:hAnsi="Arial" w:cs="Arial"/>
        </w:rPr>
        <w:t xml:space="preserve">la secuencia de actividades </w:t>
      </w:r>
      <w:r w:rsidR="00CE4DA1" w:rsidRPr="00ED6C41">
        <w:rPr>
          <w:rFonts w:ascii="Arial" w:hAnsi="Arial" w:cs="Arial"/>
        </w:rPr>
        <w:t>involucradas en los</w:t>
      </w:r>
      <w:r w:rsidR="00990FC0" w:rsidRPr="00ED6C41">
        <w:rPr>
          <w:rFonts w:ascii="Arial" w:hAnsi="Arial" w:cs="Arial"/>
        </w:rPr>
        <w:t xml:space="preserve"> p</w:t>
      </w:r>
      <w:r w:rsidR="001E303D" w:rsidRPr="00ED6C41">
        <w:rPr>
          <w:rFonts w:ascii="Arial" w:hAnsi="Arial" w:cs="Arial"/>
        </w:rPr>
        <w:t>roceso</w:t>
      </w:r>
      <w:r w:rsidR="00CE4DA1" w:rsidRPr="00ED6C41">
        <w:rPr>
          <w:rFonts w:ascii="Arial" w:hAnsi="Arial" w:cs="Arial"/>
        </w:rPr>
        <w:t>s</w:t>
      </w:r>
      <w:r w:rsidR="001E303D" w:rsidRPr="00ED6C41">
        <w:rPr>
          <w:rFonts w:ascii="Arial" w:hAnsi="Arial" w:cs="Arial"/>
        </w:rPr>
        <w:t xml:space="preserve"> de </w:t>
      </w:r>
      <w:r w:rsidR="003F7BEA" w:rsidRPr="00ED6C41">
        <w:rPr>
          <w:rFonts w:ascii="Arial" w:hAnsi="Arial" w:cs="Arial"/>
        </w:rPr>
        <w:t xml:space="preserve">solicitud de análisis, </w:t>
      </w:r>
      <w:r w:rsidR="001E303D" w:rsidRPr="00ED6C41">
        <w:rPr>
          <w:rFonts w:ascii="Arial" w:hAnsi="Arial" w:cs="Arial"/>
        </w:rPr>
        <w:t>recepción de muestras</w:t>
      </w:r>
      <w:r w:rsidR="00CE4DA1" w:rsidRPr="00ED6C41">
        <w:rPr>
          <w:rFonts w:ascii="Arial" w:hAnsi="Arial" w:cs="Arial"/>
        </w:rPr>
        <w:t xml:space="preserve">, </w:t>
      </w:r>
      <w:r w:rsidR="003F7BEA" w:rsidRPr="00ED6C41">
        <w:rPr>
          <w:rFonts w:ascii="Arial" w:hAnsi="Arial" w:cs="Arial"/>
        </w:rPr>
        <w:t>y acondicionamiento de muestras para</w:t>
      </w:r>
      <w:r w:rsidR="00CE4DA1" w:rsidRPr="00ED6C41">
        <w:rPr>
          <w:rFonts w:ascii="Arial" w:hAnsi="Arial" w:cs="Arial"/>
        </w:rPr>
        <w:t xml:space="preserve"> trabajo y </w:t>
      </w:r>
      <w:r w:rsidR="003F7BEA" w:rsidRPr="00ED6C41">
        <w:rPr>
          <w:rFonts w:ascii="Arial" w:hAnsi="Arial" w:cs="Arial"/>
        </w:rPr>
        <w:t>archivo de referencia.</w:t>
      </w:r>
    </w:p>
    <w:p w:rsidR="00350598" w:rsidRPr="00ED6C41" w:rsidRDefault="00350598" w:rsidP="0068269B">
      <w:pPr>
        <w:spacing w:after="0"/>
        <w:ind w:left="-426" w:right="-511"/>
        <w:jc w:val="both"/>
        <w:rPr>
          <w:rFonts w:ascii="Arial" w:hAnsi="Arial" w:cs="Arial"/>
        </w:rPr>
      </w:pPr>
    </w:p>
    <w:p w:rsidR="00990FC0" w:rsidRPr="00ED6C41" w:rsidRDefault="00990FC0" w:rsidP="0068269B">
      <w:pPr>
        <w:pStyle w:val="Prrafodelista"/>
        <w:numPr>
          <w:ilvl w:val="0"/>
          <w:numId w:val="10"/>
        </w:numPr>
        <w:ind w:left="-142" w:right="-511" w:hanging="284"/>
        <w:rPr>
          <w:rFonts w:ascii="Arial" w:hAnsi="Arial" w:cs="Arial"/>
          <w:b/>
        </w:rPr>
      </w:pPr>
      <w:r w:rsidRPr="00ED6C41">
        <w:rPr>
          <w:rFonts w:ascii="Arial" w:hAnsi="Arial" w:cs="Arial"/>
          <w:b/>
        </w:rPr>
        <w:t>ALCANCE</w:t>
      </w:r>
    </w:p>
    <w:p w:rsidR="00990FC0" w:rsidRPr="00ED6C41" w:rsidRDefault="00990FC0" w:rsidP="0068269B">
      <w:pPr>
        <w:spacing w:after="0"/>
        <w:ind w:left="-426" w:right="-511"/>
        <w:jc w:val="both"/>
        <w:rPr>
          <w:rFonts w:ascii="Arial" w:hAnsi="Arial" w:cs="Arial"/>
        </w:rPr>
      </w:pPr>
      <w:r w:rsidRPr="00ED6C41">
        <w:rPr>
          <w:rFonts w:ascii="Arial" w:hAnsi="Arial" w:cs="Arial"/>
        </w:rPr>
        <w:t>El alcance de este procedimiento abarca desde la recepción de</w:t>
      </w:r>
      <w:r w:rsidR="003F7BEA" w:rsidRPr="00ED6C41">
        <w:rPr>
          <w:rFonts w:ascii="Arial" w:hAnsi="Arial" w:cs="Arial"/>
        </w:rPr>
        <w:t xml:space="preserve"> solicitud de análisis junto con</w:t>
      </w:r>
      <w:r w:rsidRPr="00ED6C41">
        <w:rPr>
          <w:rFonts w:ascii="Arial" w:hAnsi="Arial" w:cs="Arial"/>
        </w:rPr>
        <w:t xml:space="preserve"> la muestra en el laboratorio hasta la remisión de la misma al área c</w:t>
      </w:r>
      <w:r w:rsidR="00CE4DA1" w:rsidRPr="00ED6C41">
        <w:rPr>
          <w:rFonts w:ascii="Arial" w:hAnsi="Arial" w:cs="Arial"/>
        </w:rPr>
        <w:t>orrespondiente para su análisis y archivo.</w:t>
      </w:r>
    </w:p>
    <w:p w:rsidR="00350598" w:rsidRPr="00ED6C41" w:rsidRDefault="00350598" w:rsidP="0068269B">
      <w:pPr>
        <w:spacing w:after="0"/>
        <w:ind w:left="-142" w:right="-511"/>
        <w:jc w:val="both"/>
        <w:rPr>
          <w:rFonts w:ascii="Arial" w:hAnsi="Arial" w:cs="Arial"/>
        </w:rPr>
      </w:pPr>
    </w:p>
    <w:p w:rsidR="00DB1136" w:rsidRPr="00F0035C" w:rsidRDefault="00DB1136" w:rsidP="0068269B">
      <w:pPr>
        <w:pStyle w:val="Prrafodelista"/>
        <w:numPr>
          <w:ilvl w:val="0"/>
          <w:numId w:val="10"/>
        </w:numPr>
        <w:ind w:left="-142" w:right="-511" w:hanging="284"/>
        <w:rPr>
          <w:rFonts w:ascii="Arial" w:hAnsi="Arial" w:cs="Arial"/>
          <w:b/>
          <w:u w:val="single"/>
        </w:rPr>
      </w:pPr>
      <w:r w:rsidRPr="00F0035C">
        <w:rPr>
          <w:rFonts w:ascii="Arial" w:hAnsi="Arial" w:cs="Arial"/>
          <w:b/>
          <w:u w:val="single"/>
        </w:rPr>
        <w:t>PROCESO/ SUB PROCESO RELACIONADO</w:t>
      </w:r>
    </w:p>
    <w:p w:rsidR="00033599" w:rsidRPr="00F0035C" w:rsidRDefault="00033599" w:rsidP="00DB1136">
      <w:pPr>
        <w:ind w:left="-426" w:right="-511"/>
        <w:rPr>
          <w:rFonts w:ascii="Arial" w:hAnsi="Arial" w:cs="Arial"/>
          <w:u w:val="single"/>
        </w:rPr>
      </w:pPr>
      <w:r w:rsidRPr="00F0035C">
        <w:rPr>
          <w:rFonts w:ascii="Arial" w:hAnsi="Arial" w:cs="Arial"/>
          <w:b/>
          <w:u w:val="single"/>
        </w:rPr>
        <w:t>3.</w:t>
      </w:r>
      <w:r w:rsidR="00F0035C" w:rsidRPr="00F0035C">
        <w:rPr>
          <w:rFonts w:ascii="Arial" w:hAnsi="Arial" w:cs="Arial"/>
          <w:b/>
          <w:u w:val="single"/>
        </w:rPr>
        <w:t>1</w:t>
      </w:r>
      <w:r w:rsidRPr="00F0035C">
        <w:rPr>
          <w:rFonts w:ascii="Arial" w:hAnsi="Arial" w:cs="Arial"/>
          <w:b/>
          <w:u w:val="single"/>
        </w:rPr>
        <w:t xml:space="preserve"> </w:t>
      </w:r>
      <w:r w:rsidRPr="00F0035C">
        <w:rPr>
          <w:rFonts w:ascii="Arial" w:hAnsi="Arial" w:cs="Arial"/>
          <w:u w:val="single"/>
        </w:rPr>
        <w:t>A01.02: Gestión financiera</w:t>
      </w:r>
      <w:r w:rsidR="00F0035C" w:rsidRPr="00F0035C">
        <w:rPr>
          <w:rFonts w:ascii="Arial" w:hAnsi="Arial" w:cs="Arial"/>
          <w:u w:val="single"/>
        </w:rPr>
        <w:t xml:space="preserve"> -</w:t>
      </w:r>
      <w:r w:rsidRPr="00F0035C">
        <w:rPr>
          <w:rFonts w:ascii="Arial" w:hAnsi="Arial" w:cs="Arial"/>
          <w:u w:val="single"/>
        </w:rPr>
        <w:t xml:space="preserve"> </w:t>
      </w:r>
      <w:r w:rsidR="00F0035C" w:rsidRPr="00F0035C">
        <w:rPr>
          <w:rFonts w:ascii="Arial" w:hAnsi="Arial" w:cs="Arial"/>
          <w:u w:val="single"/>
        </w:rPr>
        <w:t>A01.02.02: Gestión de ingresos.</w:t>
      </w:r>
    </w:p>
    <w:p w:rsidR="00DB1136" w:rsidRPr="00F0035C" w:rsidRDefault="00F0035C" w:rsidP="00F0035C">
      <w:pPr>
        <w:spacing w:after="0"/>
        <w:ind w:left="-426" w:right="-511"/>
        <w:rPr>
          <w:rFonts w:ascii="Arial" w:hAnsi="Arial" w:cs="Arial"/>
          <w:u w:val="single"/>
        </w:rPr>
      </w:pPr>
      <w:r w:rsidRPr="00F0035C">
        <w:rPr>
          <w:rFonts w:ascii="Arial" w:hAnsi="Arial" w:cs="Arial"/>
          <w:b/>
          <w:u w:val="single"/>
        </w:rPr>
        <w:t xml:space="preserve">3.2 </w:t>
      </w:r>
      <w:r w:rsidRPr="00F0035C">
        <w:rPr>
          <w:rFonts w:ascii="Arial" w:hAnsi="Arial" w:cs="Arial"/>
          <w:u w:val="single"/>
        </w:rPr>
        <w:t xml:space="preserve">A04.01: Ensayos </w:t>
      </w:r>
      <w:proofErr w:type="spellStart"/>
      <w:r w:rsidRPr="00F0035C">
        <w:rPr>
          <w:rFonts w:ascii="Arial" w:hAnsi="Arial" w:cs="Arial"/>
          <w:u w:val="single"/>
        </w:rPr>
        <w:t>laboratoriales</w:t>
      </w:r>
      <w:proofErr w:type="spellEnd"/>
      <w:r w:rsidRPr="00F0035C">
        <w:rPr>
          <w:rFonts w:ascii="Arial" w:hAnsi="Arial" w:cs="Arial"/>
          <w:u w:val="single"/>
        </w:rPr>
        <w:t xml:space="preserve"> – A04.01.02: Gestión de muestras. </w:t>
      </w:r>
    </w:p>
    <w:p w:rsidR="00F0035C" w:rsidRPr="00F0035C" w:rsidRDefault="00F0035C" w:rsidP="00F0035C">
      <w:pPr>
        <w:spacing w:after="0"/>
        <w:ind w:left="-426" w:right="-511"/>
        <w:rPr>
          <w:rFonts w:ascii="Arial" w:hAnsi="Arial" w:cs="Arial"/>
          <w:b/>
        </w:rPr>
      </w:pPr>
    </w:p>
    <w:p w:rsidR="001C5260" w:rsidRPr="00ED6C41" w:rsidRDefault="00990FC0" w:rsidP="0068269B">
      <w:pPr>
        <w:pStyle w:val="Prrafodelista"/>
        <w:numPr>
          <w:ilvl w:val="0"/>
          <w:numId w:val="10"/>
        </w:numPr>
        <w:ind w:left="-142" w:right="-511" w:hanging="284"/>
        <w:rPr>
          <w:rFonts w:ascii="Arial" w:hAnsi="Arial" w:cs="Arial"/>
          <w:b/>
        </w:rPr>
      </w:pPr>
      <w:r w:rsidRPr="00ED6C41">
        <w:rPr>
          <w:rFonts w:ascii="Arial" w:hAnsi="Arial" w:cs="Arial"/>
          <w:b/>
        </w:rPr>
        <w:t>SIGLAS Y DEFINICIONES</w:t>
      </w:r>
    </w:p>
    <w:p w:rsidR="007E31AB" w:rsidRPr="00ED6C41" w:rsidRDefault="007E31AB" w:rsidP="0068269B">
      <w:pPr>
        <w:pStyle w:val="Prrafodelista"/>
        <w:ind w:left="-142" w:right="-511"/>
        <w:rPr>
          <w:rFonts w:ascii="Arial" w:hAnsi="Arial" w:cs="Arial"/>
          <w:b/>
        </w:rPr>
      </w:pPr>
    </w:p>
    <w:p w:rsidR="001C5260" w:rsidRPr="00033599" w:rsidRDefault="00990FC0" w:rsidP="00033599">
      <w:pPr>
        <w:pStyle w:val="Prrafodelista"/>
        <w:numPr>
          <w:ilvl w:val="1"/>
          <w:numId w:val="17"/>
        </w:numPr>
        <w:ind w:left="284" w:right="-511" w:hanging="710"/>
        <w:rPr>
          <w:rFonts w:ascii="Arial" w:hAnsi="Arial" w:cs="Arial"/>
          <w:b/>
        </w:rPr>
      </w:pPr>
      <w:r w:rsidRPr="00033599">
        <w:rPr>
          <w:rFonts w:ascii="Arial" w:hAnsi="Arial" w:cs="Arial"/>
          <w:b/>
        </w:rPr>
        <w:t>Siglas</w:t>
      </w:r>
    </w:p>
    <w:p w:rsidR="00DB1136" w:rsidRPr="00DB1136" w:rsidRDefault="00163099" w:rsidP="00DB1136">
      <w:pPr>
        <w:pStyle w:val="Prrafodelista"/>
        <w:numPr>
          <w:ilvl w:val="2"/>
          <w:numId w:val="17"/>
        </w:numPr>
        <w:ind w:left="284" w:right="-511" w:hanging="710"/>
        <w:rPr>
          <w:rFonts w:ascii="Arial" w:hAnsi="Arial" w:cs="Arial"/>
          <w:b/>
        </w:rPr>
      </w:pPr>
      <w:r w:rsidRPr="00DB1136">
        <w:rPr>
          <w:rFonts w:ascii="Arial" w:hAnsi="Arial"/>
          <w:b/>
        </w:rPr>
        <w:t>CAS:</w:t>
      </w:r>
      <w:r w:rsidRPr="00DB1136">
        <w:rPr>
          <w:rFonts w:ascii="Arial" w:hAnsi="Arial"/>
        </w:rPr>
        <w:t xml:space="preserve"> Certificado de Análisis de Semillas</w:t>
      </w:r>
    </w:p>
    <w:p w:rsidR="00DB1136" w:rsidRPr="00DB1136" w:rsidRDefault="00990FC0" w:rsidP="00DB1136">
      <w:pPr>
        <w:pStyle w:val="Prrafodelista"/>
        <w:numPr>
          <w:ilvl w:val="2"/>
          <w:numId w:val="17"/>
        </w:numPr>
        <w:ind w:left="284" w:right="-511" w:hanging="710"/>
        <w:rPr>
          <w:rFonts w:ascii="Arial" w:hAnsi="Arial" w:cs="Arial"/>
          <w:b/>
        </w:rPr>
      </w:pPr>
      <w:proofErr w:type="spellStart"/>
      <w:r w:rsidRPr="00DB1136">
        <w:rPr>
          <w:rFonts w:ascii="Arial" w:hAnsi="Arial"/>
          <w:b/>
          <w:color w:val="000000"/>
        </w:rPr>
        <w:t>DLSyCV</w:t>
      </w:r>
      <w:proofErr w:type="spellEnd"/>
      <w:r w:rsidRPr="00DB1136">
        <w:rPr>
          <w:rFonts w:ascii="Arial" w:hAnsi="Arial"/>
          <w:b/>
          <w:color w:val="000000"/>
        </w:rPr>
        <w:t>:</w:t>
      </w:r>
      <w:r w:rsidR="00295CE0" w:rsidRPr="00DB1136">
        <w:rPr>
          <w:rFonts w:ascii="Arial" w:hAnsi="Arial"/>
          <w:color w:val="000000"/>
        </w:rPr>
        <w:t xml:space="preserve"> Departamento de Laboratorio</w:t>
      </w:r>
      <w:r w:rsidRPr="00DB1136">
        <w:rPr>
          <w:rFonts w:ascii="Arial" w:hAnsi="Arial"/>
          <w:color w:val="000000"/>
        </w:rPr>
        <w:t xml:space="preserve"> de Semillas y Sanidad Vegetal.</w:t>
      </w:r>
    </w:p>
    <w:p w:rsidR="00DB1136" w:rsidRPr="00A13A05" w:rsidRDefault="00990FC0" w:rsidP="00DB1136">
      <w:pPr>
        <w:pStyle w:val="Prrafodelista"/>
        <w:numPr>
          <w:ilvl w:val="2"/>
          <w:numId w:val="17"/>
        </w:numPr>
        <w:ind w:left="284" w:right="-511" w:hanging="710"/>
        <w:rPr>
          <w:rFonts w:ascii="Arial" w:hAnsi="Arial" w:cs="Arial"/>
          <w:b/>
          <w:lang w:val="en-US"/>
        </w:rPr>
      </w:pPr>
      <w:r w:rsidRPr="00A13A05">
        <w:rPr>
          <w:rFonts w:ascii="Arial" w:hAnsi="Arial"/>
          <w:b/>
          <w:lang w:val="en-US"/>
        </w:rPr>
        <w:t xml:space="preserve">ISTA: </w:t>
      </w:r>
      <w:r w:rsidRPr="00A13A05">
        <w:rPr>
          <w:rFonts w:ascii="Arial" w:hAnsi="Arial"/>
          <w:lang w:val="en-US"/>
        </w:rPr>
        <w:t>International Seed Testing Association.</w:t>
      </w:r>
    </w:p>
    <w:p w:rsidR="00033599" w:rsidRPr="00033599" w:rsidRDefault="00990FC0" w:rsidP="00033599">
      <w:pPr>
        <w:pStyle w:val="Prrafodelista"/>
        <w:numPr>
          <w:ilvl w:val="2"/>
          <w:numId w:val="17"/>
        </w:numPr>
        <w:ind w:left="284" w:right="-511" w:hanging="710"/>
        <w:rPr>
          <w:rFonts w:ascii="Arial" w:hAnsi="Arial" w:cs="Arial"/>
          <w:b/>
          <w:lang w:val="es-ES"/>
        </w:rPr>
      </w:pPr>
      <w:proofErr w:type="spellStart"/>
      <w:r w:rsidRPr="00DB1136">
        <w:rPr>
          <w:rFonts w:ascii="Arial" w:hAnsi="Arial"/>
          <w:b/>
        </w:rPr>
        <w:t>JDLSyCV</w:t>
      </w:r>
      <w:proofErr w:type="spellEnd"/>
      <w:r w:rsidRPr="00DB1136">
        <w:rPr>
          <w:rFonts w:ascii="Arial" w:hAnsi="Arial"/>
          <w:b/>
        </w:rPr>
        <w:t xml:space="preserve">: </w:t>
      </w:r>
      <w:r w:rsidRPr="00DB1136">
        <w:rPr>
          <w:rFonts w:ascii="Arial" w:hAnsi="Arial"/>
        </w:rPr>
        <w:t xml:space="preserve">Jefe del </w:t>
      </w:r>
      <w:r w:rsidR="00295CE0" w:rsidRPr="00DB1136">
        <w:rPr>
          <w:rFonts w:ascii="Arial" w:hAnsi="Arial"/>
        </w:rPr>
        <w:t xml:space="preserve">Departamento de </w:t>
      </w:r>
      <w:r w:rsidRPr="00DB1136">
        <w:rPr>
          <w:rFonts w:ascii="Arial" w:hAnsi="Arial"/>
        </w:rPr>
        <w:t>Laboratorio de Semillas y Calidad Vegetal.</w:t>
      </w:r>
    </w:p>
    <w:p w:rsidR="00033599" w:rsidRPr="00033599" w:rsidRDefault="00052341" w:rsidP="00033599">
      <w:pPr>
        <w:pStyle w:val="Prrafodelista"/>
        <w:numPr>
          <w:ilvl w:val="2"/>
          <w:numId w:val="17"/>
        </w:numPr>
        <w:ind w:left="284" w:right="-511" w:hanging="710"/>
        <w:rPr>
          <w:rFonts w:ascii="Arial" w:hAnsi="Arial" w:cs="Arial"/>
          <w:b/>
          <w:lang w:val="es-ES"/>
        </w:rPr>
      </w:pPr>
      <w:r w:rsidRPr="00033599">
        <w:rPr>
          <w:rFonts w:ascii="Arial" w:hAnsi="Arial"/>
          <w:b/>
        </w:rPr>
        <w:t xml:space="preserve">MERCOSUR: </w:t>
      </w:r>
      <w:r w:rsidRPr="00033599">
        <w:rPr>
          <w:rFonts w:ascii="Arial" w:hAnsi="Arial"/>
        </w:rPr>
        <w:t>Mercado Común del Sur.</w:t>
      </w:r>
    </w:p>
    <w:p w:rsidR="00295CE0" w:rsidRPr="00033599" w:rsidRDefault="00295CE0" w:rsidP="00033599">
      <w:pPr>
        <w:pStyle w:val="Prrafodelista"/>
        <w:numPr>
          <w:ilvl w:val="2"/>
          <w:numId w:val="17"/>
        </w:numPr>
        <w:ind w:left="284" w:right="-511" w:hanging="710"/>
        <w:rPr>
          <w:rFonts w:ascii="Arial" w:hAnsi="Arial" w:cs="Arial"/>
          <w:b/>
          <w:lang w:val="es-ES"/>
        </w:rPr>
      </w:pPr>
      <w:proofErr w:type="spellStart"/>
      <w:r w:rsidRPr="00033599">
        <w:rPr>
          <w:rFonts w:ascii="Arial" w:hAnsi="Arial"/>
          <w:b/>
        </w:rPr>
        <w:t>TDLSyCV</w:t>
      </w:r>
      <w:proofErr w:type="spellEnd"/>
      <w:r w:rsidRPr="00033599">
        <w:rPr>
          <w:rFonts w:ascii="Arial" w:hAnsi="Arial"/>
          <w:b/>
        </w:rPr>
        <w:t xml:space="preserve">: </w:t>
      </w:r>
      <w:r w:rsidRPr="00033599">
        <w:rPr>
          <w:rFonts w:ascii="Arial" w:hAnsi="Arial"/>
        </w:rPr>
        <w:t>Técnico del</w:t>
      </w:r>
      <w:r w:rsidRPr="00033599">
        <w:rPr>
          <w:rFonts w:ascii="Arial" w:hAnsi="Arial"/>
          <w:b/>
        </w:rPr>
        <w:t xml:space="preserve"> </w:t>
      </w:r>
      <w:r w:rsidRPr="00033599">
        <w:rPr>
          <w:rFonts w:ascii="Arial" w:hAnsi="Arial"/>
        </w:rPr>
        <w:t>Departamento de Laboratorio de Semillas y Calidad Vegetal.</w:t>
      </w:r>
    </w:p>
    <w:p w:rsidR="001C5260" w:rsidRPr="00ED6C41" w:rsidRDefault="001C5260" w:rsidP="0068269B">
      <w:pPr>
        <w:pStyle w:val="Prrafodelista"/>
        <w:ind w:left="1004" w:right="-511"/>
        <w:rPr>
          <w:rFonts w:ascii="Arial" w:hAnsi="Arial" w:cs="Arial"/>
          <w:b/>
        </w:rPr>
      </w:pPr>
    </w:p>
    <w:p w:rsidR="001C5260" w:rsidRPr="00033599" w:rsidRDefault="00990FC0" w:rsidP="00033599">
      <w:pPr>
        <w:pStyle w:val="Prrafodelista"/>
        <w:numPr>
          <w:ilvl w:val="1"/>
          <w:numId w:val="17"/>
        </w:numPr>
        <w:ind w:left="284" w:right="-511" w:hanging="710"/>
        <w:rPr>
          <w:rFonts w:ascii="Arial" w:hAnsi="Arial" w:cs="Arial"/>
          <w:b/>
        </w:rPr>
      </w:pPr>
      <w:r w:rsidRPr="00033599">
        <w:rPr>
          <w:rFonts w:ascii="Arial" w:hAnsi="Arial" w:cs="Arial"/>
          <w:b/>
        </w:rPr>
        <w:t>Definiciones</w:t>
      </w:r>
    </w:p>
    <w:p w:rsidR="001C5260" w:rsidRPr="00ED6C41" w:rsidRDefault="00CE4DA1" w:rsidP="00033599">
      <w:pPr>
        <w:pStyle w:val="Prrafodelista"/>
        <w:numPr>
          <w:ilvl w:val="2"/>
          <w:numId w:val="17"/>
        </w:numPr>
        <w:ind w:left="284" w:right="-511" w:hanging="710"/>
        <w:jc w:val="both"/>
        <w:rPr>
          <w:rFonts w:ascii="Arial" w:hAnsi="Arial" w:cs="Arial"/>
          <w:b/>
        </w:rPr>
      </w:pPr>
      <w:r w:rsidRPr="00ED6C41">
        <w:rPr>
          <w:rFonts w:ascii="Arial" w:hAnsi="Arial"/>
          <w:b/>
          <w:color w:val="000000"/>
        </w:rPr>
        <w:t xml:space="preserve">Muestra recibida: </w:t>
      </w:r>
      <w:r w:rsidRPr="00ED6C41">
        <w:rPr>
          <w:rFonts w:ascii="Arial" w:hAnsi="Arial"/>
          <w:color w:val="000000"/>
        </w:rPr>
        <w:t xml:space="preserve">es la muestra recibida en el </w:t>
      </w:r>
      <w:proofErr w:type="spellStart"/>
      <w:r w:rsidRPr="00ED6C41">
        <w:rPr>
          <w:rFonts w:ascii="Arial" w:hAnsi="Arial"/>
          <w:color w:val="000000"/>
        </w:rPr>
        <w:t>DLSyCV</w:t>
      </w:r>
      <w:proofErr w:type="spellEnd"/>
      <w:r w:rsidRPr="00ED6C41">
        <w:rPr>
          <w:rFonts w:ascii="Arial" w:hAnsi="Arial"/>
          <w:color w:val="000000"/>
        </w:rPr>
        <w:t>, para ser sometida a los análisis, debe tener el peso establecido para cada especie en la</w:t>
      </w:r>
      <w:r w:rsidRPr="00ED6C41">
        <w:rPr>
          <w:rFonts w:ascii="Arial" w:hAnsi="Arial"/>
          <w:b/>
          <w:color w:val="000000"/>
        </w:rPr>
        <w:t xml:space="preserve"> </w:t>
      </w:r>
      <w:r w:rsidR="004D0DC0" w:rsidRPr="00ED6C41">
        <w:rPr>
          <w:rFonts w:ascii="Arial" w:hAnsi="Arial"/>
          <w:color w:val="000000"/>
        </w:rPr>
        <w:t>Tabla 2C</w:t>
      </w:r>
      <w:r w:rsidRPr="00ED6C41">
        <w:rPr>
          <w:rFonts w:ascii="Arial" w:hAnsi="Arial"/>
          <w:color w:val="000000"/>
        </w:rPr>
        <w:t xml:space="preserve"> columna 3 del Cap. 2 de la Regla ISTA vigente.</w:t>
      </w:r>
    </w:p>
    <w:p w:rsidR="001C5260" w:rsidRPr="00ED6C41" w:rsidRDefault="00CE4DA1" w:rsidP="00033599">
      <w:pPr>
        <w:pStyle w:val="Prrafodelista"/>
        <w:numPr>
          <w:ilvl w:val="2"/>
          <w:numId w:val="17"/>
        </w:numPr>
        <w:ind w:left="284" w:right="-511" w:hanging="710"/>
        <w:jc w:val="both"/>
        <w:rPr>
          <w:rFonts w:ascii="Arial" w:hAnsi="Arial" w:cs="Arial"/>
          <w:b/>
        </w:rPr>
      </w:pPr>
      <w:r w:rsidRPr="00ED6C41">
        <w:rPr>
          <w:rFonts w:ascii="Arial" w:hAnsi="Arial"/>
          <w:b/>
          <w:color w:val="000000"/>
        </w:rPr>
        <w:t xml:space="preserve">Muestra de trabajo: </w:t>
      </w:r>
      <w:r w:rsidRPr="00ED6C41">
        <w:rPr>
          <w:rFonts w:ascii="Arial" w:hAnsi="Arial"/>
          <w:color w:val="000000"/>
        </w:rPr>
        <w:t xml:space="preserve">es la muestra obtenida en el </w:t>
      </w:r>
      <w:proofErr w:type="spellStart"/>
      <w:r w:rsidRPr="00ED6C41">
        <w:rPr>
          <w:rFonts w:ascii="Arial" w:hAnsi="Arial"/>
          <w:color w:val="000000"/>
        </w:rPr>
        <w:t>DLSyCV</w:t>
      </w:r>
      <w:proofErr w:type="spellEnd"/>
      <w:r w:rsidRPr="00ED6C41">
        <w:rPr>
          <w:rFonts w:ascii="Arial" w:hAnsi="Arial"/>
          <w:color w:val="000000"/>
        </w:rPr>
        <w:t xml:space="preserve">, por homogeneización, división y reducción de la muestra recibida, hasta el peso mínimo requerido, no debe ser inferior a lo establecido en la </w:t>
      </w:r>
      <w:r w:rsidR="00811C67" w:rsidRPr="00ED6C41">
        <w:rPr>
          <w:rFonts w:ascii="Arial" w:hAnsi="Arial"/>
          <w:color w:val="000000"/>
        </w:rPr>
        <w:t>Tabla 2C</w:t>
      </w:r>
      <w:r w:rsidRPr="00ED6C41">
        <w:rPr>
          <w:rFonts w:ascii="Arial" w:hAnsi="Arial"/>
          <w:color w:val="000000"/>
        </w:rPr>
        <w:t xml:space="preserve"> columna 4 y 5 del Cap. 2 de la Regla ISTA vigente.</w:t>
      </w:r>
    </w:p>
    <w:p w:rsidR="00C92A67" w:rsidRPr="00ED6C41" w:rsidRDefault="00CE4DA1" w:rsidP="00033599">
      <w:pPr>
        <w:pStyle w:val="Prrafodelista"/>
        <w:numPr>
          <w:ilvl w:val="2"/>
          <w:numId w:val="17"/>
        </w:numPr>
        <w:ind w:left="284" w:right="-511" w:hanging="710"/>
        <w:jc w:val="both"/>
        <w:rPr>
          <w:rFonts w:ascii="Arial" w:hAnsi="Arial" w:cs="Arial"/>
          <w:b/>
        </w:rPr>
      </w:pPr>
      <w:r w:rsidRPr="00ED6C41">
        <w:rPr>
          <w:rFonts w:ascii="Arial" w:hAnsi="Arial"/>
          <w:b/>
          <w:color w:val="000000"/>
        </w:rPr>
        <w:t xml:space="preserve">Muestra de archivo: </w:t>
      </w:r>
      <w:r w:rsidRPr="00ED6C41">
        <w:rPr>
          <w:rFonts w:ascii="Arial" w:hAnsi="Arial"/>
          <w:color w:val="000000"/>
        </w:rPr>
        <w:t>es la muestra de semillas separada de la muestra recibida, la cual debe ser conservada por un año desde la fecha de recepción, preferencialmente con control de temperatura y humedad relativa</w:t>
      </w:r>
      <w:r w:rsidR="00C92A67" w:rsidRPr="00ED6C41">
        <w:rPr>
          <w:rFonts w:ascii="Arial" w:hAnsi="Arial"/>
          <w:color w:val="000000"/>
        </w:rPr>
        <w:t xml:space="preserve">. </w:t>
      </w:r>
    </w:p>
    <w:p w:rsidR="001C5260" w:rsidRPr="00ED6C41" w:rsidRDefault="001C5260" w:rsidP="0068269B">
      <w:pPr>
        <w:pStyle w:val="Prrafodelista"/>
        <w:ind w:left="1004" w:right="-511"/>
        <w:rPr>
          <w:rFonts w:ascii="Arial" w:hAnsi="Arial" w:cs="Arial"/>
          <w:b/>
        </w:rPr>
      </w:pPr>
    </w:p>
    <w:p w:rsidR="00990FC0" w:rsidRPr="00ED6C41" w:rsidRDefault="00990FC0" w:rsidP="0068269B">
      <w:pPr>
        <w:pStyle w:val="Prrafodelista"/>
        <w:numPr>
          <w:ilvl w:val="0"/>
          <w:numId w:val="10"/>
        </w:numPr>
        <w:ind w:left="-142" w:right="-511" w:hanging="284"/>
        <w:rPr>
          <w:rFonts w:ascii="Arial" w:hAnsi="Arial" w:cs="Arial"/>
          <w:b/>
        </w:rPr>
      </w:pPr>
      <w:r w:rsidRPr="00ED6C41">
        <w:rPr>
          <w:rFonts w:ascii="Arial" w:hAnsi="Arial" w:cs="Arial"/>
          <w:b/>
        </w:rPr>
        <w:t>RESPONSABLE</w:t>
      </w:r>
    </w:p>
    <w:p w:rsidR="006D3517" w:rsidRPr="00ED6C41" w:rsidRDefault="006D3517" w:rsidP="0068269B">
      <w:pPr>
        <w:pStyle w:val="Prrafodelista"/>
        <w:spacing w:after="0"/>
        <w:ind w:left="0" w:right="-511"/>
        <w:rPr>
          <w:rFonts w:ascii="Arial" w:hAnsi="Arial" w:cs="Arial"/>
          <w:b/>
        </w:rPr>
      </w:pPr>
    </w:p>
    <w:p w:rsidR="00990FC0" w:rsidRPr="00ED6C41" w:rsidRDefault="00990FC0" w:rsidP="0068269B">
      <w:pPr>
        <w:pStyle w:val="Prrafodelista"/>
        <w:spacing w:before="240"/>
        <w:ind w:left="-426" w:right="-511"/>
        <w:jc w:val="both"/>
        <w:rPr>
          <w:rFonts w:ascii="Arial" w:hAnsi="Arial" w:cs="Arial"/>
        </w:rPr>
      </w:pPr>
      <w:r w:rsidRPr="00ED6C41">
        <w:rPr>
          <w:rFonts w:ascii="Arial" w:hAnsi="Arial" w:cs="Arial"/>
        </w:rPr>
        <w:t xml:space="preserve">Son responsables de cumplir este procedimiento el personal designado en el área de recepción y protocolado de muestras y el </w:t>
      </w:r>
      <w:proofErr w:type="spellStart"/>
      <w:r w:rsidRPr="00ED6C41">
        <w:rPr>
          <w:rFonts w:ascii="Arial" w:hAnsi="Arial" w:cs="Arial"/>
        </w:rPr>
        <w:t>JDLSyCV</w:t>
      </w:r>
      <w:proofErr w:type="spellEnd"/>
      <w:r w:rsidRPr="00ED6C41">
        <w:rPr>
          <w:rFonts w:ascii="Arial" w:hAnsi="Arial" w:cs="Arial"/>
        </w:rPr>
        <w:t xml:space="preserve"> de hacerlo cumplir.</w:t>
      </w:r>
    </w:p>
    <w:p w:rsidR="00990FC0" w:rsidRPr="00ED6C41" w:rsidRDefault="00990FC0" w:rsidP="0068269B">
      <w:pPr>
        <w:pStyle w:val="Prrafodelista"/>
        <w:ind w:left="0" w:right="-511"/>
        <w:jc w:val="both"/>
        <w:rPr>
          <w:rFonts w:ascii="Arial" w:hAnsi="Arial" w:cs="Arial"/>
        </w:rPr>
      </w:pPr>
    </w:p>
    <w:p w:rsidR="001C5260" w:rsidRPr="00ED6C41" w:rsidRDefault="00990FC0" w:rsidP="0068269B">
      <w:pPr>
        <w:pStyle w:val="Prrafodelista"/>
        <w:numPr>
          <w:ilvl w:val="0"/>
          <w:numId w:val="10"/>
        </w:numPr>
        <w:ind w:left="-142" w:right="-511" w:hanging="284"/>
        <w:rPr>
          <w:rFonts w:ascii="Arial" w:hAnsi="Arial" w:cs="Arial"/>
          <w:b/>
        </w:rPr>
      </w:pPr>
      <w:r w:rsidRPr="00ED6C41">
        <w:rPr>
          <w:rFonts w:ascii="Arial" w:hAnsi="Arial" w:cs="Arial"/>
          <w:b/>
        </w:rPr>
        <w:t>ACTIVIDADES</w:t>
      </w:r>
    </w:p>
    <w:p w:rsidR="001C5260" w:rsidRPr="00ED6C41" w:rsidRDefault="001C5260" w:rsidP="0068269B">
      <w:pPr>
        <w:pStyle w:val="Prrafodelista"/>
        <w:ind w:left="142" w:right="-511"/>
        <w:rPr>
          <w:rFonts w:ascii="Arial" w:hAnsi="Arial" w:cs="Arial"/>
          <w:b/>
        </w:rPr>
      </w:pPr>
    </w:p>
    <w:p w:rsidR="009A40FF" w:rsidRPr="00033599" w:rsidRDefault="003F7BEA" w:rsidP="00033599">
      <w:pPr>
        <w:pStyle w:val="Prrafodelista"/>
        <w:numPr>
          <w:ilvl w:val="1"/>
          <w:numId w:val="18"/>
        </w:numPr>
        <w:ind w:left="-142" w:right="-511" w:hanging="284"/>
        <w:rPr>
          <w:rFonts w:ascii="Arial" w:hAnsi="Arial" w:cs="Arial"/>
          <w:b/>
        </w:rPr>
      </w:pPr>
      <w:r w:rsidRPr="00033599">
        <w:rPr>
          <w:rFonts w:ascii="Arial" w:hAnsi="Arial" w:cs="Arial"/>
          <w:b/>
        </w:rPr>
        <w:t>Recepción de muestra y l</w:t>
      </w:r>
      <w:r w:rsidR="0074107B" w:rsidRPr="00033599">
        <w:rPr>
          <w:rFonts w:ascii="Arial" w:hAnsi="Arial" w:cs="Arial"/>
          <w:b/>
        </w:rPr>
        <w:t>lenado de solicitud</w:t>
      </w:r>
    </w:p>
    <w:p w:rsidR="00C377F0" w:rsidRPr="00ED6C41" w:rsidRDefault="00C377F0" w:rsidP="0068269B">
      <w:pPr>
        <w:pStyle w:val="Prrafodelista"/>
        <w:ind w:left="1125" w:right="-511"/>
        <w:rPr>
          <w:rFonts w:ascii="Arial" w:hAnsi="Arial" w:cs="Arial"/>
          <w:b/>
        </w:rPr>
      </w:pPr>
    </w:p>
    <w:p w:rsidR="001C5260" w:rsidRPr="00ED6C41" w:rsidRDefault="008F6DEA" w:rsidP="0068269B">
      <w:pPr>
        <w:pStyle w:val="Prrafodelista"/>
        <w:spacing w:before="240"/>
        <w:ind w:left="-426" w:right="-511"/>
        <w:jc w:val="both"/>
        <w:rPr>
          <w:rFonts w:ascii="Arial" w:hAnsi="Arial" w:cs="Arial"/>
        </w:rPr>
      </w:pPr>
      <w:r w:rsidRPr="00ED6C41">
        <w:rPr>
          <w:rFonts w:ascii="Arial" w:hAnsi="Arial" w:cs="Arial"/>
        </w:rPr>
        <w:t xml:space="preserve">El </w:t>
      </w:r>
      <w:r w:rsidR="00841042" w:rsidRPr="00ED6C41">
        <w:rPr>
          <w:rFonts w:ascii="Arial" w:hAnsi="Arial" w:cs="Arial"/>
        </w:rPr>
        <w:t xml:space="preserve">usuario acerca al </w:t>
      </w:r>
      <w:proofErr w:type="spellStart"/>
      <w:r w:rsidR="00841042" w:rsidRPr="00ED6C41">
        <w:rPr>
          <w:rFonts w:ascii="Arial" w:hAnsi="Arial" w:cs="Arial"/>
        </w:rPr>
        <w:t>DLSyCV</w:t>
      </w:r>
      <w:proofErr w:type="spellEnd"/>
      <w:r w:rsidR="003F7BEA" w:rsidRPr="00ED6C41">
        <w:rPr>
          <w:rFonts w:ascii="Arial" w:hAnsi="Arial" w:cs="Arial"/>
        </w:rPr>
        <w:t xml:space="preserve"> </w:t>
      </w:r>
      <w:r w:rsidR="00841042" w:rsidRPr="00ED6C41">
        <w:rPr>
          <w:rFonts w:ascii="Arial" w:hAnsi="Arial" w:cs="Arial"/>
        </w:rPr>
        <w:t>la muestra</w:t>
      </w:r>
      <w:r w:rsidR="009A40FF" w:rsidRPr="00ED6C41">
        <w:rPr>
          <w:rFonts w:ascii="Arial" w:hAnsi="Arial" w:cs="Arial"/>
        </w:rPr>
        <w:t xml:space="preserve"> de semillas</w:t>
      </w:r>
      <w:r w:rsidR="00841042" w:rsidRPr="00ED6C41">
        <w:rPr>
          <w:rFonts w:ascii="Arial" w:hAnsi="Arial" w:cs="Arial"/>
        </w:rPr>
        <w:t xml:space="preserve"> para ser analizada</w:t>
      </w:r>
      <w:r w:rsidR="009A40FF" w:rsidRPr="00ED6C41">
        <w:rPr>
          <w:rFonts w:ascii="Arial" w:hAnsi="Arial" w:cs="Arial"/>
        </w:rPr>
        <w:t xml:space="preserve">, para lo cual el </w:t>
      </w:r>
      <w:proofErr w:type="spellStart"/>
      <w:r w:rsidR="009A40FF" w:rsidRPr="00ED6C41">
        <w:rPr>
          <w:rFonts w:ascii="Arial" w:hAnsi="Arial" w:cs="Arial"/>
        </w:rPr>
        <w:t>TDLSyCV</w:t>
      </w:r>
      <w:proofErr w:type="spellEnd"/>
      <w:r w:rsidR="009A40FF" w:rsidRPr="00ED6C41">
        <w:rPr>
          <w:rFonts w:ascii="Arial" w:hAnsi="Arial" w:cs="Arial"/>
        </w:rPr>
        <w:t xml:space="preserve"> deberá proseguir:</w:t>
      </w:r>
    </w:p>
    <w:p w:rsidR="001C5260" w:rsidRPr="00ED6C41" w:rsidRDefault="001C5260" w:rsidP="0068269B">
      <w:pPr>
        <w:pStyle w:val="Prrafodelista"/>
        <w:spacing w:before="240"/>
        <w:ind w:left="-142" w:right="-511"/>
        <w:jc w:val="both"/>
        <w:rPr>
          <w:rFonts w:ascii="Arial" w:hAnsi="Arial" w:cs="Arial"/>
        </w:rPr>
      </w:pPr>
    </w:p>
    <w:p w:rsidR="004E7771" w:rsidRPr="00ED6C41" w:rsidRDefault="009A40FF" w:rsidP="0068269B">
      <w:pPr>
        <w:pStyle w:val="Prrafodelista"/>
        <w:numPr>
          <w:ilvl w:val="0"/>
          <w:numId w:val="4"/>
        </w:numPr>
        <w:spacing w:before="240"/>
        <w:ind w:left="142" w:right="-511" w:hanging="284"/>
        <w:jc w:val="both"/>
        <w:rPr>
          <w:rFonts w:ascii="Arial" w:hAnsi="Arial" w:cs="Arial"/>
        </w:rPr>
      </w:pPr>
      <w:r w:rsidRPr="00ED6C41">
        <w:rPr>
          <w:rFonts w:ascii="Arial" w:hAnsi="Arial" w:cs="Arial"/>
        </w:rPr>
        <w:t>Prove</w:t>
      </w:r>
      <w:r w:rsidR="00DF2FB6" w:rsidRPr="00ED6C41">
        <w:rPr>
          <w:rFonts w:ascii="Arial" w:hAnsi="Arial" w:cs="Arial"/>
        </w:rPr>
        <w:t>er al usuario del FOR-DLSyCV-531</w:t>
      </w:r>
      <w:r w:rsidRPr="00ED6C41">
        <w:rPr>
          <w:rFonts w:ascii="Arial" w:hAnsi="Arial" w:cs="Arial"/>
        </w:rPr>
        <w:t xml:space="preserve"> Solicitud de análisis de semillas, a fin de que el mismo complete con los datos concernientes al solicitante y con los datos correspondiente a la especie, variedad, categoría, n° de lote</w:t>
      </w:r>
      <w:r w:rsidR="0035514B" w:rsidRPr="00ED6C41">
        <w:rPr>
          <w:rFonts w:ascii="Arial" w:hAnsi="Arial" w:cs="Arial"/>
        </w:rPr>
        <w:t>, tipo de servicio solicita</w:t>
      </w:r>
      <w:r w:rsidR="00295CE0" w:rsidRPr="00ED6C41">
        <w:rPr>
          <w:rFonts w:ascii="Arial" w:hAnsi="Arial" w:cs="Arial"/>
        </w:rPr>
        <w:t xml:space="preserve">do y al alcance del mismo: </w:t>
      </w:r>
      <w:r w:rsidR="008F0A55" w:rsidRPr="00ED6C41">
        <w:rPr>
          <w:rFonts w:ascii="Arial" w:hAnsi="Arial" w:cs="Arial"/>
        </w:rPr>
        <w:t xml:space="preserve">muestra o </w:t>
      </w:r>
      <w:r w:rsidR="0035514B" w:rsidRPr="00ED6C41">
        <w:rPr>
          <w:rFonts w:ascii="Arial" w:hAnsi="Arial" w:cs="Arial"/>
        </w:rPr>
        <w:t>lote de semillas.</w:t>
      </w:r>
    </w:p>
    <w:p w:rsidR="007E31AB" w:rsidRPr="00ED6C41" w:rsidRDefault="007E31AB" w:rsidP="0068269B">
      <w:pPr>
        <w:pStyle w:val="Prrafodelista"/>
        <w:spacing w:before="240"/>
        <w:ind w:left="142" w:right="-511"/>
        <w:jc w:val="both"/>
        <w:rPr>
          <w:rFonts w:ascii="Arial" w:hAnsi="Arial" w:cs="Arial"/>
        </w:rPr>
      </w:pPr>
    </w:p>
    <w:p w:rsidR="00163099" w:rsidRPr="00ED6C41" w:rsidRDefault="0035514B" w:rsidP="0068269B">
      <w:pPr>
        <w:pStyle w:val="Prrafodelista"/>
        <w:numPr>
          <w:ilvl w:val="0"/>
          <w:numId w:val="4"/>
        </w:numPr>
        <w:ind w:left="142" w:right="-511" w:hanging="284"/>
        <w:jc w:val="both"/>
        <w:rPr>
          <w:rFonts w:ascii="Arial" w:hAnsi="Arial" w:cs="Arial"/>
        </w:rPr>
      </w:pPr>
      <w:r w:rsidRPr="00ED6C41">
        <w:rPr>
          <w:rFonts w:ascii="Arial" w:hAnsi="Arial" w:cs="Arial"/>
        </w:rPr>
        <w:lastRenderedPageBreak/>
        <w:t>U</w:t>
      </w:r>
      <w:r w:rsidR="00DF2FB6" w:rsidRPr="00ED6C41">
        <w:rPr>
          <w:rFonts w:ascii="Arial" w:hAnsi="Arial" w:cs="Arial"/>
        </w:rPr>
        <w:t>na vez llenado el FOR-DLSyCV-531</w:t>
      </w:r>
      <w:r w:rsidRPr="00ED6C41">
        <w:rPr>
          <w:rFonts w:ascii="Arial" w:hAnsi="Arial" w:cs="Arial"/>
        </w:rPr>
        <w:t xml:space="preserve"> Solicitud de análisis de semillas, el </w:t>
      </w:r>
      <w:proofErr w:type="spellStart"/>
      <w:r w:rsidRPr="00ED6C41">
        <w:rPr>
          <w:rFonts w:ascii="Arial" w:hAnsi="Arial" w:cs="Arial"/>
        </w:rPr>
        <w:t>TDLSyCV</w:t>
      </w:r>
      <w:proofErr w:type="spellEnd"/>
      <w:r w:rsidRPr="00ED6C41">
        <w:rPr>
          <w:rFonts w:ascii="Arial" w:hAnsi="Arial" w:cs="Arial"/>
        </w:rPr>
        <w:t xml:space="preserve"> corroborará los datos llenados</w:t>
      </w:r>
      <w:r w:rsidR="00163099" w:rsidRPr="00ED6C41">
        <w:rPr>
          <w:rFonts w:ascii="Arial" w:hAnsi="Arial" w:cs="Arial"/>
        </w:rPr>
        <w:t xml:space="preserve">, si </w:t>
      </w:r>
      <w:r w:rsidR="0074107B" w:rsidRPr="00ED6C41">
        <w:rPr>
          <w:rFonts w:ascii="Arial" w:hAnsi="Arial" w:cs="Arial"/>
        </w:rPr>
        <w:t>el usuario declara que la muestra ampara al lote de semillas, deberá adjuntar el acta de muestreo correspondiente.</w:t>
      </w:r>
    </w:p>
    <w:p w:rsidR="00935E72" w:rsidRPr="00ED6C41" w:rsidRDefault="00935E72" w:rsidP="0068269B">
      <w:pPr>
        <w:pStyle w:val="Prrafodelista"/>
        <w:ind w:left="142" w:right="-511"/>
        <w:jc w:val="both"/>
        <w:rPr>
          <w:rFonts w:ascii="Arial" w:hAnsi="Arial" w:cs="Arial"/>
        </w:rPr>
      </w:pPr>
    </w:p>
    <w:p w:rsidR="00935E72" w:rsidRPr="00ED6C41" w:rsidRDefault="00935E72" w:rsidP="0068269B">
      <w:pPr>
        <w:pStyle w:val="Prrafodelista"/>
        <w:ind w:left="-426" w:right="-511"/>
        <w:jc w:val="both"/>
        <w:rPr>
          <w:rFonts w:ascii="Arial" w:hAnsi="Arial" w:cs="Arial"/>
        </w:rPr>
      </w:pPr>
      <w:r w:rsidRPr="00ED6C41">
        <w:rPr>
          <w:rFonts w:ascii="Arial" w:hAnsi="Arial" w:cs="Arial"/>
          <w:b/>
        </w:rPr>
        <w:t>Nota 1:</w:t>
      </w:r>
      <w:r w:rsidRPr="00ED6C41">
        <w:rPr>
          <w:rFonts w:ascii="Arial" w:hAnsi="Arial" w:cs="Arial"/>
        </w:rPr>
        <w:t xml:space="preserve"> El </w:t>
      </w:r>
      <w:proofErr w:type="spellStart"/>
      <w:r w:rsidRPr="00ED6C41">
        <w:rPr>
          <w:rFonts w:ascii="Arial" w:hAnsi="Arial" w:cs="Arial"/>
        </w:rPr>
        <w:t>TDLSyCV</w:t>
      </w:r>
      <w:proofErr w:type="spellEnd"/>
      <w:r w:rsidRPr="00ED6C41">
        <w:rPr>
          <w:rFonts w:ascii="Arial" w:hAnsi="Arial" w:cs="Arial"/>
        </w:rPr>
        <w:t xml:space="preserve"> deberá completar en FOR-DLSyCV-531 Solicitud de análisis de semillas, el número de mesa de entrada, el cual corresponderá el número de análisis, siguiendo en forma correlativa al ingreso de muestras según lo detallado en el FOR-DLSyCV-533 Planilla de recepción de muestras</w:t>
      </w:r>
    </w:p>
    <w:p w:rsidR="0074107B" w:rsidRPr="00ED6C41" w:rsidRDefault="0074107B" w:rsidP="0068269B">
      <w:pPr>
        <w:pStyle w:val="Prrafodelista"/>
        <w:ind w:left="644" w:right="-511"/>
        <w:jc w:val="both"/>
        <w:rPr>
          <w:rFonts w:ascii="Arial" w:hAnsi="Arial" w:cs="Arial"/>
        </w:rPr>
      </w:pPr>
    </w:p>
    <w:p w:rsidR="006D3517" w:rsidRPr="00ED6C41" w:rsidRDefault="0074107B" w:rsidP="00033599">
      <w:pPr>
        <w:pStyle w:val="Prrafodelista"/>
        <w:numPr>
          <w:ilvl w:val="1"/>
          <w:numId w:val="18"/>
        </w:numPr>
        <w:ind w:left="0" w:right="-511" w:hanging="426"/>
        <w:rPr>
          <w:rFonts w:ascii="Arial" w:hAnsi="Arial" w:cs="Arial"/>
          <w:b/>
        </w:rPr>
      </w:pPr>
      <w:r w:rsidRPr="00ED6C41">
        <w:rPr>
          <w:rFonts w:ascii="Arial" w:hAnsi="Arial" w:cs="Arial"/>
          <w:b/>
        </w:rPr>
        <w:t xml:space="preserve">Pesado de muestra </w:t>
      </w:r>
    </w:p>
    <w:p w:rsidR="003E6FCE" w:rsidRPr="00ED6C41" w:rsidRDefault="001E09C1" w:rsidP="0068269B">
      <w:pPr>
        <w:ind w:left="-426" w:right="-511"/>
        <w:jc w:val="both"/>
        <w:rPr>
          <w:rFonts w:ascii="Arial" w:hAnsi="Arial" w:cs="Arial"/>
        </w:rPr>
      </w:pPr>
      <w:r w:rsidRPr="00ED6C41">
        <w:rPr>
          <w:rFonts w:ascii="Arial" w:hAnsi="Arial" w:cs="Arial"/>
        </w:rPr>
        <w:t xml:space="preserve">El </w:t>
      </w:r>
      <w:proofErr w:type="spellStart"/>
      <w:r w:rsidRPr="00ED6C41">
        <w:rPr>
          <w:rFonts w:ascii="Arial" w:hAnsi="Arial" w:cs="Arial"/>
        </w:rPr>
        <w:t>TDLSyCV</w:t>
      </w:r>
      <w:proofErr w:type="spellEnd"/>
      <w:r w:rsidRPr="00ED6C41">
        <w:rPr>
          <w:rFonts w:ascii="Arial" w:hAnsi="Arial" w:cs="Arial"/>
        </w:rPr>
        <w:t xml:space="preserve"> corroborará el peso de las muestras con la ayuda de la balanza dispuesta en el área de recepción, el peso resultante deberá estar de acuerdo al peso mínimo </w:t>
      </w:r>
      <w:r w:rsidR="00443894" w:rsidRPr="00ED6C41">
        <w:rPr>
          <w:rFonts w:ascii="Arial" w:hAnsi="Arial" w:cs="Arial"/>
        </w:rPr>
        <w:t xml:space="preserve">requerido para cada especie, </w:t>
      </w:r>
      <w:r w:rsidR="00295CE0" w:rsidRPr="00ED6C41">
        <w:rPr>
          <w:rFonts w:ascii="Arial" w:hAnsi="Arial" w:cs="Arial"/>
        </w:rPr>
        <w:t>según lo indicado en la Tabla 2C</w:t>
      </w:r>
      <w:r w:rsidR="00443894" w:rsidRPr="00ED6C41">
        <w:rPr>
          <w:rFonts w:ascii="Arial" w:hAnsi="Arial" w:cs="Arial"/>
        </w:rPr>
        <w:t xml:space="preserve"> – Columna 3 del Capítulo 2 de la Regla ISTA vigente.</w:t>
      </w:r>
    </w:p>
    <w:p w:rsidR="001C5260" w:rsidRPr="00ED6C41" w:rsidRDefault="00443894" w:rsidP="0068269B">
      <w:pPr>
        <w:ind w:left="-426" w:right="-511"/>
        <w:jc w:val="both"/>
        <w:rPr>
          <w:rFonts w:ascii="Arial" w:hAnsi="Arial" w:cs="Arial"/>
        </w:rPr>
      </w:pPr>
      <w:r w:rsidRPr="00ED6C41">
        <w:rPr>
          <w:rFonts w:ascii="Arial" w:hAnsi="Arial" w:cs="Arial"/>
        </w:rPr>
        <w:t>Del pesaje de la muestra se podrá dar dos situaciones:</w:t>
      </w:r>
    </w:p>
    <w:p w:rsidR="001C5260" w:rsidRPr="00ED6C41" w:rsidRDefault="00443894" w:rsidP="0068269B">
      <w:pPr>
        <w:pStyle w:val="Prrafodelista"/>
        <w:numPr>
          <w:ilvl w:val="0"/>
          <w:numId w:val="13"/>
        </w:numPr>
        <w:ind w:left="284" w:right="-511" w:hanging="426"/>
        <w:jc w:val="both"/>
        <w:rPr>
          <w:rFonts w:ascii="Arial" w:hAnsi="Arial" w:cs="Arial"/>
        </w:rPr>
      </w:pPr>
      <w:r w:rsidRPr="00ED6C41">
        <w:rPr>
          <w:rFonts w:ascii="Arial" w:hAnsi="Arial" w:cs="Arial"/>
        </w:rPr>
        <w:t>Muestra con peso requerido: cuando</w:t>
      </w:r>
      <w:r w:rsidR="001E09C1" w:rsidRPr="00ED6C41">
        <w:rPr>
          <w:rFonts w:ascii="Arial" w:hAnsi="Arial" w:cs="Arial"/>
        </w:rPr>
        <w:t xml:space="preserve"> la muestra r</w:t>
      </w:r>
      <w:r w:rsidR="00D812D3">
        <w:rPr>
          <w:rFonts w:ascii="Arial" w:hAnsi="Arial" w:cs="Arial"/>
        </w:rPr>
        <w:t>ecibida</w:t>
      </w:r>
      <w:r w:rsidR="001E09C1" w:rsidRPr="00ED6C41">
        <w:rPr>
          <w:rFonts w:ascii="Arial" w:hAnsi="Arial" w:cs="Arial"/>
        </w:rPr>
        <w:t xml:space="preserve"> cumple con el peso requerido conforme a la</w:t>
      </w:r>
      <w:r w:rsidRPr="00ED6C41">
        <w:rPr>
          <w:rFonts w:ascii="Arial" w:hAnsi="Arial" w:cs="Arial"/>
        </w:rPr>
        <w:t xml:space="preserve"> especie.</w:t>
      </w:r>
    </w:p>
    <w:p w:rsidR="001E09C1" w:rsidRPr="00ED6C41" w:rsidRDefault="00443894" w:rsidP="0068269B">
      <w:pPr>
        <w:pStyle w:val="Prrafodelista"/>
        <w:numPr>
          <w:ilvl w:val="0"/>
          <w:numId w:val="13"/>
        </w:numPr>
        <w:ind w:left="284" w:right="-511" w:hanging="426"/>
        <w:jc w:val="both"/>
        <w:rPr>
          <w:rFonts w:ascii="Arial" w:hAnsi="Arial" w:cs="Arial"/>
        </w:rPr>
      </w:pPr>
      <w:r w:rsidRPr="00ED6C41">
        <w:rPr>
          <w:rFonts w:ascii="Arial" w:hAnsi="Arial" w:cs="Arial"/>
        </w:rPr>
        <w:t xml:space="preserve">Muestra con peso </w:t>
      </w:r>
      <w:r w:rsidR="001E09C1" w:rsidRPr="00ED6C41">
        <w:rPr>
          <w:rFonts w:ascii="Arial" w:hAnsi="Arial" w:cs="Arial"/>
        </w:rPr>
        <w:t xml:space="preserve">inferior a lo requerido: </w:t>
      </w:r>
      <w:r w:rsidRPr="00ED6C41">
        <w:rPr>
          <w:rFonts w:ascii="Arial" w:hAnsi="Arial" w:cs="Arial"/>
        </w:rPr>
        <w:t>cuando la muestra rec</w:t>
      </w:r>
      <w:r w:rsidR="00D812D3">
        <w:rPr>
          <w:rFonts w:ascii="Arial" w:hAnsi="Arial" w:cs="Arial"/>
        </w:rPr>
        <w:t>ibida</w:t>
      </w:r>
      <w:r w:rsidRPr="00ED6C41">
        <w:rPr>
          <w:rFonts w:ascii="Arial" w:hAnsi="Arial" w:cs="Arial"/>
        </w:rPr>
        <w:t xml:space="preserve"> no cumple con el peso requerido conforme a la especie.</w:t>
      </w:r>
    </w:p>
    <w:p w:rsidR="001E09C1" w:rsidRPr="00ED6C41" w:rsidRDefault="001E09C1" w:rsidP="0068269B">
      <w:pPr>
        <w:pStyle w:val="Prrafodelista"/>
        <w:tabs>
          <w:tab w:val="left" w:pos="6447"/>
        </w:tabs>
        <w:ind w:right="-511"/>
        <w:jc w:val="both"/>
        <w:rPr>
          <w:rFonts w:ascii="Arial" w:hAnsi="Arial" w:cs="Arial"/>
        </w:rPr>
      </w:pPr>
    </w:p>
    <w:p w:rsidR="001E09C1" w:rsidRPr="00ED6C41" w:rsidRDefault="001E09C1" w:rsidP="0068269B">
      <w:pPr>
        <w:pStyle w:val="Prrafodelista"/>
        <w:tabs>
          <w:tab w:val="left" w:pos="6447"/>
        </w:tabs>
        <w:ind w:left="-426" w:right="-511"/>
        <w:jc w:val="both"/>
        <w:rPr>
          <w:rFonts w:ascii="Arial" w:hAnsi="Arial" w:cs="Arial"/>
        </w:rPr>
      </w:pPr>
      <w:r w:rsidRPr="00ED6C41">
        <w:rPr>
          <w:rFonts w:ascii="Arial" w:hAnsi="Arial" w:cs="Arial"/>
          <w:b/>
        </w:rPr>
        <w:t>No</w:t>
      </w:r>
      <w:r w:rsidR="00935E72" w:rsidRPr="00ED6C41">
        <w:rPr>
          <w:rFonts w:ascii="Arial" w:hAnsi="Arial" w:cs="Arial"/>
          <w:b/>
        </w:rPr>
        <w:t>ta 2</w:t>
      </w:r>
      <w:r w:rsidR="003E6FCE" w:rsidRPr="00ED6C41">
        <w:rPr>
          <w:rFonts w:ascii="Arial" w:hAnsi="Arial" w:cs="Arial"/>
          <w:b/>
        </w:rPr>
        <w:t>:</w:t>
      </w:r>
      <w:r w:rsidR="004E7771" w:rsidRPr="00ED6C41">
        <w:rPr>
          <w:rFonts w:ascii="Arial" w:hAnsi="Arial" w:cs="Arial"/>
        </w:rPr>
        <w:t xml:space="preserve"> c</w:t>
      </w:r>
      <w:r w:rsidR="003E6FCE" w:rsidRPr="00ED6C41">
        <w:rPr>
          <w:rFonts w:ascii="Arial" w:hAnsi="Arial" w:cs="Arial"/>
        </w:rPr>
        <w:t>uando la muestra no alcanza</w:t>
      </w:r>
      <w:r w:rsidRPr="00ED6C41">
        <w:rPr>
          <w:rFonts w:ascii="Arial" w:hAnsi="Arial" w:cs="Arial"/>
        </w:rPr>
        <w:t xml:space="preserve"> el peso establecido</w:t>
      </w:r>
      <w:r w:rsidR="002506F4" w:rsidRPr="00ED6C41">
        <w:rPr>
          <w:rFonts w:ascii="Arial" w:hAnsi="Arial" w:cs="Arial"/>
        </w:rPr>
        <w:t>,</w:t>
      </w:r>
      <w:r w:rsidRPr="00ED6C41">
        <w:rPr>
          <w:rFonts w:ascii="Arial" w:hAnsi="Arial" w:cs="Arial"/>
        </w:rPr>
        <w:t xml:space="preserve"> </w:t>
      </w:r>
      <w:r w:rsidR="003E6FCE" w:rsidRPr="00ED6C41">
        <w:rPr>
          <w:rFonts w:ascii="Arial" w:hAnsi="Arial" w:cs="Arial"/>
        </w:rPr>
        <w:t xml:space="preserve">el </w:t>
      </w:r>
      <w:proofErr w:type="spellStart"/>
      <w:r w:rsidR="003E6FCE" w:rsidRPr="00ED6C41">
        <w:rPr>
          <w:rFonts w:ascii="Arial" w:hAnsi="Arial" w:cs="Arial"/>
        </w:rPr>
        <w:t>JDLSyCV</w:t>
      </w:r>
      <w:proofErr w:type="spellEnd"/>
      <w:r w:rsidR="003E6FCE" w:rsidRPr="00ED6C41">
        <w:rPr>
          <w:rFonts w:ascii="Arial" w:hAnsi="Arial" w:cs="Arial"/>
        </w:rPr>
        <w:t xml:space="preserve"> informará al </w:t>
      </w:r>
      <w:r w:rsidRPr="00ED6C41">
        <w:rPr>
          <w:rFonts w:ascii="Arial" w:hAnsi="Arial" w:cs="Arial"/>
        </w:rPr>
        <w:t>usuario que el análisis será realizado sobre la muestra remitida</w:t>
      </w:r>
      <w:r w:rsidR="003E6FCE" w:rsidRPr="00ED6C41">
        <w:rPr>
          <w:rFonts w:ascii="Arial" w:hAnsi="Arial" w:cs="Arial"/>
        </w:rPr>
        <w:t xml:space="preserve">, lo cual será declarado </w:t>
      </w:r>
      <w:r w:rsidR="006D3517" w:rsidRPr="00ED6C41">
        <w:rPr>
          <w:rFonts w:ascii="Arial" w:hAnsi="Arial" w:cs="Arial"/>
        </w:rPr>
        <w:t xml:space="preserve">posteriormente </w:t>
      </w:r>
      <w:r w:rsidR="003E6FCE" w:rsidRPr="00ED6C41">
        <w:rPr>
          <w:rFonts w:ascii="Arial" w:hAnsi="Arial" w:cs="Arial"/>
        </w:rPr>
        <w:t xml:space="preserve">en el CAS. </w:t>
      </w:r>
    </w:p>
    <w:p w:rsidR="007E31AB" w:rsidRPr="00ED6C41" w:rsidRDefault="007E31AB" w:rsidP="0068269B">
      <w:pPr>
        <w:pStyle w:val="Prrafodelista"/>
        <w:tabs>
          <w:tab w:val="left" w:pos="6447"/>
        </w:tabs>
        <w:ind w:left="-426" w:right="-511"/>
        <w:jc w:val="both"/>
        <w:rPr>
          <w:rFonts w:ascii="Arial" w:hAnsi="Arial" w:cs="Arial"/>
        </w:rPr>
      </w:pPr>
    </w:p>
    <w:p w:rsidR="004E7771" w:rsidRPr="00ED6C41" w:rsidRDefault="00935E72" w:rsidP="0068269B">
      <w:pPr>
        <w:pStyle w:val="Prrafodelista"/>
        <w:tabs>
          <w:tab w:val="left" w:pos="6447"/>
        </w:tabs>
        <w:spacing w:before="240"/>
        <w:ind w:left="-426" w:right="-511"/>
        <w:jc w:val="both"/>
        <w:rPr>
          <w:rFonts w:ascii="Arial" w:hAnsi="Arial" w:cs="Arial"/>
        </w:rPr>
      </w:pPr>
      <w:r w:rsidRPr="00ED6C41">
        <w:rPr>
          <w:rFonts w:ascii="Arial" w:hAnsi="Arial" w:cs="Arial"/>
          <w:b/>
        </w:rPr>
        <w:t>Nota 3</w:t>
      </w:r>
      <w:r w:rsidR="004E7771" w:rsidRPr="00ED6C41">
        <w:rPr>
          <w:rFonts w:ascii="Arial" w:hAnsi="Arial" w:cs="Arial"/>
          <w:b/>
        </w:rPr>
        <w:t>:</w:t>
      </w:r>
      <w:r w:rsidR="004E7771" w:rsidRPr="00ED6C41">
        <w:rPr>
          <w:rFonts w:ascii="Arial" w:hAnsi="Arial" w:cs="Arial"/>
        </w:rPr>
        <w:t xml:space="preserve"> cuando la muestra sea para determinación de</w:t>
      </w:r>
      <w:r w:rsidR="00295CE0" w:rsidRPr="00ED6C41">
        <w:rPr>
          <w:rFonts w:ascii="Arial" w:hAnsi="Arial" w:cs="Arial"/>
        </w:rPr>
        <w:t xml:space="preserve"> contenido de</w:t>
      </w:r>
      <w:r w:rsidR="004E7771" w:rsidRPr="00ED6C41">
        <w:rPr>
          <w:rFonts w:ascii="Arial" w:hAnsi="Arial" w:cs="Arial"/>
        </w:rPr>
        <w:t xml:space="preserve"> humedad, la misma deberá estar envasada en un envase hermético, si la muestra no reúne dicha condición no será recibida.</w:t>
      </w:r>
    </w:p>
    <w:p w:rsidR="00C377F0" w:rsidRPr="00ED6C41" w:rsidRDefault="00C377F0" w:rsidP="0068269B">
      <w:pPr>
        <w:pStyle w:val="Prrafodelista"/>
        <w:tabs>
          <w:tab w:val="left" w:pos="6447"/>
        </w:tabs>
        <w:spacing w:before="240"/>
        <w:ind w:left="0" w:right="-511"/>
        <w:jc w:val="both"/>
        <w:rPr>
          <w:rFonts w:ascii="Arial" w:hAnsi="Arial" w:cs="Arial"/>
        </w:rPr>
      </w:pPr>
    </w:p>
    <w:p w:rsidR="006D3517" w:rsidRPr="00ED6C41" w:rsidRDefault="004E7771" w:rsidP="00033599">
      <w:pPr>
        <w:pStyle w:val="Prrafodelista"/>
        <w:numPr>
          <w:ilvl w:val="1"/>
          <w:numId w:val="18"/>
        </w:numPr>
        <w:ind w:left="0" w:right="-511" w:hanging="426"/>
        <w:rPr>
          <w:rFonts w:ascii="Arial" w:hAnsi="Arial" w:cs="Arial"/>
          <w:b/>
        </w:rPr>
      </w:pPr>
      <w:r w:rsidRPr="00ED6C41">
        <w:rPr>
          <w:rFonts w:ascii="Arial" w:hAnsi="Arial" w:cs="Arial"/>
          <w:b/>
        </w:rPr>
        <w:t>Entrega y aclaraciones de la solicitud</w:t>
      </w:r>
    </w:p>
    <w:p w:rsidR="00980534" w:rsidRPr="00ED6C41" w:rsidRDefault="00980534" w:rsidP="0068269B">
      <w:pPr>
        <w:pStyle w:val="Prrafodelista"/>
        <w:tabs>
          <w:tab w:val="left" w:pos="6447"/>
        </w:tabs>
        <w:ind w:left="1125" w:right="-511"/>
        <w:jc w:val="both"/>
        <w:rPr>
          <w:rFonts w:ascii="Arial" w:hAnsi="Arial" w:cs="Arial"/>
          <w:b/>
        </w:rPr>
      </w:pPr>
    </w:p>
    <w:p w:rsidR="003E6FCE" w:rsidRPr="00E74771" w:rsidRDefault="006D3517" w:rsidP="0068269B">
      <w:pPr>
        <w:pStyle w:val="Prrafodelista"/>
        <w:tabs>
          <w:tab w:val="left" w:pos="6447"/>
        </w:tabs>
        <w:ind w:left="-426" w:right="-511"/>
        <w:jc w:val="both"/>
        <w:rPr>
          <w:rFonts w:ascii="Arial" w:hAnsi="Arial" w:cs="Arial"/>
          <w:strike/>
        </w:rPr>
      </w:pPr>
      <w:r w:rsidRPr="00ED6C41">
        <w:rPr>
          <w:rFonts w:ascii="Arial" w:hAnsi="Arial" w:cs="Arial"/>
        </w:rPr>
        <w:t xml:space="preserve">Cuando el </w:t>
      </w:r>
      <w:proofErr w:type="spellStart"/>
      <w:r w:rsidRPr="00ED6C41">
        <w:rPr>
          <w:rFonts w:ascii="Arial" w:hAnsi="Arial" w:cs="Arial"/>
        </w:rPr>
        <w:t>TDLSyCV</w:t>
      </w:r>
      <w:proofErr w:type="spellEnd"/>
      <w:r w:rsidRPr="00ED6C41">
        <w:rPr>
          <w:rFonts w:ascii="Arial" w:hAnsi="Arial" w:cs="Arial"/>
        </w:rPr>
        <w:t xml:space="preserve"> haya corroborado el peso de las muestras, el mismo establecerá </w:t>
      </w:r>
      <w:r w:rsidR="00D812D3">
        <w:rPr>
          <w:rFonts w:ascii="Arial" w:hAnsi="Arial" w:cs="Arial"/>
        </w:rPr>
        <w:t xml:space="preserve">la </w:t>
      </w:r>
      <w:r w:rsidR="00D812D3" w:rsidRPr="00984CBC">
        <w:rPr>
          <w:rFonts w:ascii="Arial" w:hAnsi="Arial" w:cs="Arial"/>
          <w:u w:val="single"/>
        </w:rPr>
        <w:t>cantidad de días</w:t>
      </w:r>
      <w:r w:rsidR="00D812D3">
        <w:rPr>
          <w:rFonts w:ascii="Arial" w:hAnsi="Arial" w:cs="Arial"/>
        </w:rPr>
        <w:t xml:space="preserve"> para </w:t>
      </w:r>
      <w:r w:rsidR="00765324">
        <w:rPr>
          <w:rFonts w:ascii="Arial" w:hAnsi="Arial" w:cs="Arial"/>
        </w:rPr>
        <w:t xml:space="preserve">la </w:t>
      </w:r>
      <w:r w:rsidR="00D812D3">
        <w:rPr>
          <w:rFonts w:ascii="Arial" w:hAnsi="Arial" w:cs="Arial"/>
        </w:rPr>
        <w:t xml:space="preserve">probable </w:t>
      </w:r>
      <w:r w:rsidRPr="00ED6C41">
        <w:rPr>
          <w:rFonts w:ascii="Arial" w:hAnsi="Arial" w:cs="Arial"/>
        </w:rPr>
        <w:t>entrega</w:t>
      </w:r>
      <w:r w:rsidR="00DF2FB6" w:rsidRPr="00ED6C41">
        <w:rPr>
          <w:rFonts w:ascii="Arial" w:hAnsi="Arial" w:cs="Arial"/>
        </w:rPr>
        <w:t xml:space="preserve"> </w:t>
      </w:r>
      <w:r w:rsidR="008F0A55" w:rsidRPr="00ED6C41">
        <w:rPr>
          <w:rFonts w:ascii="Arial" w:hAnsi="Arial" w:cs="Arial"/>
        </w:rPr>
        <w:t xml:space="preserve">de los resultados </w:t>
      </w:r>
      <w:r w:rsidR="00DF2FB6" w:rsidRPr="00ED6C41">
        <w:rPr>
          <w:rFonts w:ascii="Arial" w:hAnsi="Arial" w:cs="Arial"/>
        </w:rPr>
        <w:t>en el FOR-DLSyCV-531</w:t>
      </w:r>
      <w:r w:rsidR="00E74214" w:rsidRPr="00ED6C41">
        <w:rPr>
          <w:rFonts w:ascii="Arial" w:hAnsi="Arial" w:cs="Arial"/>
        </w:rPr>
        <w:t xml:space="preserve"> Solicitud de análisis de semillas</w:t>
      </w:r>
      <w:r w:rsidRPr="00ED6C41">
        <w:rPr>
          <w:rFonts w:ascii="Arial" w:hAnsi="Arial" w:cs="Arial"/>
        </w:rPr>
        <w:t>, atendiendo los días de ev</w:t>
      </w:r>
      <w:r w:rsidR="00C377F0" w:rsidRPr="00ED6C41">
        <w:rPr>
          <w:rFonts w:ascii="Arial" w:hAnsi="Arial" w:cs="Arial"/>
        </w:rPr>
        <w:t xml:space="preserve">aluación que requiere cada especie, conforme al </w:t>
      </w:r>
      <w:r w:rsidRPr="00ED6C41">
        <w:rPr>
          <w:rFonts w:ascii="Arial" w:hAnsi="Arial" w:cs="Arial"/>
        </w:rPr>
        <w:t>análisis solicitado,</w:t>
      </w:r>
      <w:r w:rsidRPr="00984CBC">
        <w:rPr>
          <w:rFonts w:ascii="Arial" w:hAnsi="Arial" w:cs="Arial"/>
        </w:rPr>
        <w:t xml:space="preserve"> siguiendo lo establ</w:t>
      </w:r>
      <w:r w:rsidR="00765324" w:rsidRPr="00984CBC">
        <w:rPr>
          <w:rFonts w:ascii="Arial" w:hAnsi="Arial" w:cs="Arial"/>
        </w:rPr>
        <w:t>ecido en la Regla ISTA vigente</w:t>
      </w:r>
      <w:r w:rsidR="00984CBC" w:rsidRPr="00984CBC">
        <w:rPr>
          <w:rFonts w:ascii="Arial" w:hAnsi="Arial" w:cs="Arial"/>
        </w:rPr>
        <w:t xml:space="preserve"> y</w:t>
      </w:r>
      <w:r w:rsidRPr="00984CBC">
        <w:rPr>
          <w:rFonts w:ascii="Arial" w:hAnsi="Arial" w:cs="Arial"/>
        </w:rPr>
        <w:t xml:space="preserve"> </w:t>
      </w:r>
      <w:r w:rsidR="00984CBC" w:rsidRPr="00984CBC">
        <w:rPr>
          <w:rFonts w:ascii="Arial" w:hAnsi="Arial" w:cs="Arial"/>
        </w:rPr>
        <w:t xml:space="preserve">siguiendo </w:t>
      </w:r>
      <w:r w:rsidRPr="00E74771">
        <w:rPr>
          <w:rFonts w:ascii="Arial" w:hAnsi="Arial" w:cs="Arial"/>
        </w:rPr>
        <w:t>el o</w:t>
      </w:r>
      <w:r w:rsidR="00E74771">
        <w:rPr>
          <w:rFonts w:ascii="Arial" w:hAnsi="Arial" w:cs="Arial"/>
        </w:rPr>
        <w:t>rden de ingreso de las muestras</w:t>
      </w:r>
      <w:r w:rsidR="00984CBC">
        <w:rPr>
          <w:rFonts w:ascii="Arial" w:hAnsi="Arial" w:cs="Arial"/>
        </w:rPr>
        <w:t>.</w:t>
      </w:r>
    </w:p>
    <w:p w:rsidR="006D3517" w:rsidRPr="00ED6C41" w:rsidRDefault="006D3517" w:rsidP="0068269B">
      <w:pPr>
        <w:pStyle w:val="Prrafodelista"/>
        <w:tabs>
          <w:tab w:val="left" w:pos="6447"/>
        </w:tabs>
        <w:ind w:left="-426" w:right="-511"/>
        <w:jc w:val="both"/>
        <w:rPr>
          <w:rFonts w:ascii="Arial" w:hAnsi="Arial" w:cs="Arial"/>
        </w:rPr>
      </w:pPr>
    </w:p>
    <w:p w:rsidR="006D3517" w:rsidRPr="00ED6C41" w:rsidRDefault="006D3517" w:rsidP="0068269B">
      <w:pPr>
        <w:pStyle w:val="Prrafodelista"/>
        <w:tabs>
          <w:tab w:val="left" w:pos="6447"/>
        </w:tabs>
        <w:ind w:left="-426" w:right="-511"/>
        <w:jc w:val="both"/>
        <w:rPr>
          <w:rFonts w:ascii="Arial" w:hAnsi="Arial" w:cs="Arial"/>
        </w:rPr>
      </w:pPr>
      <w:r w:rsidRPr="00ED6C41">
        <w:rPr>
          <w:rFonts w:ascii="Arial" w:hAnsi="Arial" w:cs="Arial"/>
        </w:rPr>
        <w:t xml:space="preserve">El </w:t>
      </w:r>
      <w:proofErr w:type="spellStart"/>
      <w:r w:rsidR="00C04EE2" w:rsidRPr="00ED6C41">
        <w:rPr>
          <w:rFonts w:ascii="Arial" w:hAnsi="Arial" w:cs="Arial"/>
        </w:rPr>
        <w:t>TDLSyCV</w:t>
      </w:r>
      <w:proofErr w:type="spellEnd"/>
      <w:r w:rsidR="00C04EE2" w:rsidRPr="00ED6C41">
        <w:rPr>
          <w:rFonts w:ascii="Arial" w:hAnsi="Arial" w:cs="Arial"/>
        </w:rPr>
        <w:t xml:space="preserve"> ll</w:t>
      </w:r>
      <w:r w:rsidR="00DF2FB6" w:rsidRPr="00ED6C41">
        <w:rPr>
          <w:rFonts w:ascii="Arial" w:hAnsi="Arial" w:cs="Arial"/>
        </w:rPr>
        <w:t>enará a su vez el FOR-DLSyCV-532</w:t>
      </w:r>
      <w:r w:rsidR="00C04EE2" w:rsidRPr="00ED6C41">
        <w:rPr>
          <w:rFonts w:ascii="Arial" w:hAnsi="Arial" w:cs="Arial"/>
        </w:rPr>
        <w:t xml:space="preserve"> Autorización de pago por servicios y el </w:t>
      </w:r>
      <w:proofErr w:type="spellStart"/>
      <w:r w:rsidR="00C04EE2" w:rsidRPr="00ED6C41">
        <w:rPr>
          <w:rFonts w:ascii="Arial" w:hAnsi="Arial" w:cs="Arial"/>
        </w:rPr>
        <w:t>JDLSyC</w:t>
      </w:r>
      <w:r w:rsidR="00E74214" w:rsidRPr="00ED6C41">
        <w:rPr>
          <w:rFonts w:ascii="Arial" w:hAnsi="Arial" w:cs="Arial"/>
        </w:rPr>
        <w:t>V</w:t>
      </w:r>
      <w:proofErr w:type="spellEnd"/>
      <w:r w:rsidR="00E74214" w:rsidRPr="00ED6C41">
        <w:rPr>
          <w:rFonts w:ascii="Arial" w:hAnsi="Arial" w:cs="Arial"/>
        </w:rPr>
        <w:t xml:space="preserve"> dará su visto bueno en ambo</w:t>
      </w:r>
      <w:r w:rsidR="002506F4" w:rsidRPr="00ED6C41">
        <w:rPr>
          <w:rFonts w:ascii="Arial" w:hAnsi="Arial" w:cs="Arial"/>
        </w:rPr>
        <w:t>s formularios;</w:t>
      </w:r>
      <w:r w:rsidR="00980534" w:rsidRPr="00ED6C41">
        <w:rPr>
          <w:rFonts w:ascii="Arial" w:hAnsi="Arial" w:cs="Arial"/>
        </w:rPr>
        <w:t xml:space="preserve"> se hará entrega al usuario</w:t>
      </w:r>
      <w:r w:rsidR="00DF2FB6" w:rsidRPr="00ED6C41">
        <w:rPr>
          <w:rFonts w:ascii="Arial" w:hAnsi="Arial" w:cs="Arial"/>
        </w:rPr>
        <w:t xml:space="preserve"> de una copia del FOR-DLSyCV-531</w:t>
      </w:r>
      <w:r w:rsidR="00C377F0" w:rsidRPr="00ED6C41">
        <w:rPr>
          <w:rFonts w:ascii="Arial" w:hAnsi="Arial" w:cs="Arial"/>
        </w:rPr>
        <w:t xml:space="preserve"> Solicitud de análisis de semillas</w:t>
      </w:r>
      <w:r w:rsidR="00980534" w:rsidRPr="00ED6C41">
        <w:rPr>
          <w:rFonts w:ascii="Arial" w:hAnsi="Arial" w:cs="Arial"/>
        </w:rPr>
        <w:t xml:space="preserve"> con el recibido por parte del </w:t>
      </w:r>
      <w:proofErr w:type="spellStart"/>
      <w:r w:rsidR="00980534" w:rsidRPr="00ED6C41">
        <w:rPr>
          <w:rFonts w:ascii="Arial" w:hAnsi="Arial" w:cs="Arial"/>
        </w:rPr>
        <w:t>DLSyCV</w:t>
      </w:r>
      <w:proofErr w:type="spellEnd"/>
      <w:r w:rsidR="00980534" w:rsidRPr="00ED6C41">
        <w:rPr>
          <w:rFonts w:ascii="Arial" w:hAnsi="Arial" w:cs="Arial"/>
        </w:rPr>
        <w:t xml:space="preserve"> </w:t>
      </w:r>
      <w:r w:rsidR="00DF2FB6" w:rsidRPr="00ED6C41">
        <w:rPr>
          <w:rFonts w:ascii="Arial" w:hAnsi="Arial" w:cs="Arial"/>
        </w:rPr>
        <w:t>y el original del FOR-DLSyCV-532</w:t>
      </w:r>
      <w:r w:rsidR="00C04EE2" w:rsidRPr="00ED6C41">
        <w:rPr>
          <w:rFonts w:ascii="Arial" w:hAnsi="Arial" w:cs="Arial"/>
        </w:rPr>
        <w:t xml:space="preserve"> </w:t>
      </w:r>
      <w:r w:rsidR="00C377F0" w:rsidRPr="00ED6C41">
        <w:rPr>
          <w:rFonts w:ascii="Arial" w:hAnsi="Arial" w:cs="Arial"/>
        </w:rPr>
        <w:t xml:space="preserve">Autorización de pago por servicios </w:t>
      </w:r>
      <w:r w:rsidR="00E74214" w:rsidRPr="00ED6C41">
        <w:rPr>
          <w:rFonts w:ascii="Arial" w:hAnsi="Arial" w:cs="Arial"/>
        </w:rPr>
        <w:t>para que</w:t>
      </w:r>
      <w:r w:rsidR="002506F4" w:rsidRPr="00ED6C41">
        <w:rPr>
          <w:rFonts w:ascii="Arial" w:hAnsi="Arial" w:cs="Arial"/>
        </w:rPr>
        <w:t xml:space="preserve"> el mismo</w:t>
      </w:r>
      <w:r w:rsidR="008F0A55" w:rsidRPr="00ED6C41">
        <w:rPr>
          <w:rFonts w:ascii="Arial" w:hAnsi="Arial" w:cs="Arial"/>
        </w:rPr>
        <w:t xml:space="preserve"> pueda abonar por los servicios correspondientes</w:t>
      </w:r>
      <w:r w:rsidR="00980534" w:rsidRPr="00ED6C41">
        <w:rPr>
          <w:rFonts w:ascii="Arial" w:hAnsi="Arial" w:cs="Arial"/>
        </w:rPr>
        <w:t>.</w:t>
      </w:r>
    </w:p>
    <w:p w:rsidR="00E74214" w:rsidRPr="00ED6C41" w:rsidRDefault="00E74214" w:rsidP="0068269B">
      <w:pPr>
        <w:pStyle w:val="Prrafodelista"/>
        <w:tabs>
          <w:tab w:val="left" w:pos="6447"/>
        </w:tabs>
        <w:ind w:left="284" w:right="-511"/>
        <w:jc w:val="both"/>
        <w:rPr>
          <w:rFonts w:ascii="Arial" w:hAnsi="Arial" w:cs="Arial"/>
        </w:rPr>
      </w:pPr>
    </w:p>
    <w:p w:rsidR="004D0DC0" w:rsidRPr="00ED6C41" w:rsidRDefault="00935E72" w:rsidP="0068269B">
      <w:pPr>
        <w:pStyle w:val="Prrafodelista"/>
        <w:tabs>
          <w:tab w:val="left" w:pos="6447"/>
        </w:tabs>
        <w:ind w:left="-426" w:right="-511"/>
        <w:jc w:val="both"/>
        <w:rPr>
          <w:rFonts w:ascii="Arial" w:hAnsi="Arial" w:cs="Arial"/>
        </w:rPr>
      </w:pPr>
      <w:r w:rsidRPr="00ED6C41">
        <w:rPr>
          <w:rFonts w:ascii="Arial" w:hAnsi="Arial" w:cs="Arial"/>
          <w:b/>
        </w:rPr>
        <w:t>Nota 4</w:t>
      </w:r>
      <w:r w:rsidR="00E74214" w:rsidRPr="00ED6C41">
        <w:rPr>
          <w:rFonts w:ascii="Arial" w:hAnsi="Arial" w:cs="Arial"/>
          <w:b/>
        </w:rPr>
        <w:t>:</w:t>
      </w:r>
      <w:r w:rsidR="00E74214" w:rsidRPr="00ED6C41">
        <w:rPr>
          <w:rFonts w:ascii="Arial" w:hAnsi="Arial" w:cs="Arial"/>
        </w:rPr>
        <w:t xml:space="preserve"> No se dará inicio a los análisis hasta tanto el solicitante no </w:t>
      </w:r>
      <w:r w:rsidR="00A454A9" w:rsidRPr="00A454A9">
        <w:rPr>
          <w:rFonts w:ascii="Arial" w:hAnsi="Arial" w:cs="Arial"/>
        </w:rPr>
        <w:t>remita el</w:t>
      </w:r>
      <w:r w:rsidR="00E74214" w:rsidRPr="00A454A9">
        <w:rPr>
          <w:rFonts w:ascii="Arial" w:hAnsi="Arial" w:cs="Arial"/>
        </w:rPr>
        <w:t xml:space="preserve"> </w:t>
      </w:r>
      <w:r w:rsidR="00E74214" w:rsidRPr="00ED6C41">
        <w:rPr>
          <w:rFonts w:ascii="Arial" w:hAnsi="Arial" w:cs="Arial"/>
        </w:rPr>
        <w:t>comprobante de pago por los servicios solicitados</w:t>
      </w:r>
      <w:r w:rsidR="00984CBC">
        <w:rPr>
          <w:rFonts w:ascii="Arial" w:hAnsi="Arial" w:cs="Arial"/>
        </w:rPr>
        <w:t xml:space="preserve"> al correo electrónico</w:t>
      </w:r>
      <w:r w:rsidR="00DF2FB6" w:rsidRPr="00A454A9">
        <w:rPr>
          <w:rFonts w:ascii="Arial" w:hAnsi="Arial" w:cs="Arial"/>
        </w:rPr>
        <w:t xml:space="preserve"> </w:t>
      </w:r>
      <w:r w:rsidR="00E74214" w:rsidRPr="00ED6C41">
        <w:rPr>
          <w:rFonts w:ascii="Arial" w:hAnsi="Arial" w:cs="Arial"/>
        </w:rPr>
        <w:t>o pre</w:t>
      </w:r>
      <w:r w:rsidR="00984CBC">
        <w:rPr>
          <w:rFonts w:ascii="Arial" w:hAnsi="Arial" w:cs="Arial"/>
        </w:rPr>
        <w:t xml:space="preserve">sente </w:t>
      </w:r>
      <w:r w:rsidR="00984CBC" w:rsidRPr="00984CBC">
        <w:rPr>
          <w:rFonts w:ascii="Arial" w:hAnsi="Arial" w:cs="Arial"/>
          <w:u w:val="single"/>
        </w:rPr>
        <w:t>copia del mismo</w:t>
      </w:r>
      <w:r w:rsidR="00E74771">
        <w:rPr>
          <w:rFonts w:ascii="Arial" w:hAnsi="Arial" w:cs="Arial"/>
        </w:rPr>
        <w:t xml:space="preserve"> directamente al </w:t>
      </w:r>
      <w:proofErr w:type="spellStart"/>
      <w:r w:rsidR="00E74771">
        <w:rPr>
          <w:rFonts w:ascii="Arial" w:hAnsi="Arial" w:cs="Arial"/>
        </w:rPr>
        <w:t>DLSyCV</w:t>
      </w:r>
      <w:proofErr w:type="spellEnd"/>
      <w:r w:rsidR="00984CBC">
        <w:rPr>
          <w:rFonts w:ascii="Arial" w:hAnsi="Arial" w:cs="Arial"/>
        </w:rPr>
        <w:t>;</w:t>
      </w:r>
      <w:r w:rsidR="00E74771">
        <w:rPr>
          <w:rFonts w:ascii="Arial" w:hAnsi="Arial" w:cs="Arial"/>
        </w:rPr>
        <w:t xml:space="preserve"> </w:t>
      </w:r>
      <w:r w:rsidR="00E74771" w:rsidRPr="00984CBC">
        <w:rPr>
          <w:rFonts w:ascii="Arial" w:hAnsi="Arial" w:cs="Arial"/>
          <w:u w:val="single"/>
        </w:rPr>
        <w:t>el plazo establecido en el FOR-</w:t>
      </w:r>
      <w:proofErr w:type="spellStart"/>
      <w:r w:rsidR="00E74771" w:rsidRPr="00984CBC">
        <w:rPr>
          <w:rFonts w:ascii="Arial" w:hAnsi="Arial" w:cs="Arial"/>
          <w:u w:val="single"/>
        </w:rPr>
        <w:t>DLSyCV</w:t>
      </w:r>
      <w:proofErr w:type="spellEnd"/>
      <w:r w:rsidR="00E74771" w:rsidRPr="00984CBC">
        <w:rPr>
          <w:rFonts w:ascii="Arial" w:hAnsi="Arial" w:cs="Arial"/>
          <w:u w:val="single"/>
        </w:rPr>
        <w:t xml:space="preserve"> 531 Solicitud de análisis de semillas, para la entrega del CAS correrá a partir de la r</w:t>
      </w:r>
      <w:r w:rsidR="00B75ACC">
        <w:rPr>
          <w:rFonts w:ascii="Arial" w:hAnsi="Arial" w:cs="Arial"/>
          <w:u w:val="single"/>
        </w:rPr>
        <w:t>emisión del comprobante de pago y será informado al momento de la recepción del mismo vía correo electrónico.</w:t>
      </w:r>
    </w:p>
    <w:p w:rsidR="00AE498C" w:rsidRPr="00ED6C41" w:rsidRDefault="00AE498C" w:rsidP="0068269B">
      <w:pPr>
        <w:pStyle w:val="Prrafodelista"/>
        <w:tabs>
          <w:tab w:val="left" w:pos="6447"/>
        </w:tabs>
        <w:ind w:left="0" w:right="-511"/>
        <w:jc w:val="both"/>
        <w:rPr>
          <w:rFonts w:ascii="Arial" w:hAnsi="Arial" w:cs="Arial"/>
        </w:rPr>
      </w:pPr>
    </w:p>
    <w:p w:rsidR="00980534" w:rsidRPr="00ED6C41" w:rsidRDefault="00980534" w:rsidP="00033599">
      <w:pPr>
        <w:pStyle w:val="Prrafodelista"/>
        <w:numPr>
          <w:ilvl w:val="1"/>
          <w:numId w:val="18"/>
        </w:numPr>
        <w:ind w:left="0" w:right="-511" w:hanging="426"/>
        <w:rPr>
          <w:rFonts w:ascii="Arial" w:hAnsi="Arial" w:cs="Arial"/>
          <w:b/>
        </w:rPr>
      </w:pPr>
      <w:r w:rsidRPr="00ED6C41">
        <w:rPr>
          <w:rFonts w:ascii="Arial" w:hAnsi="Arial" w:cs="Arial"/>
          <w:b/>
        </w:rPr>
        <w:t>Registro de recepción de muestra</w:t>
      </w:r>
    </w:p>
    <w:p w:rsidR="005308D9" w:rsidRPr="00ED6C41" w:rsidRDefault="005308D9" w:rsidP="0068269B">
      <w:pPr>
        <w:pStyle w:val="Prrafodelista"/>
        <w:spacing w:after="0"/>
        <w:ind w:left="284" w:right="-511"/>
        <w:rPr>
          <w:rFonts w:ascii="Arial" w:hAnsi="Arial" w:cs="Arial"/>
          <w:b/>
        </w:rPr>
      </w:pPr>
    </w:p>
    <w:p w:rsidR="007E31AB" w:rsidRPr="00033599" w:rsidRDefault="00980534" w:rsidP="00033599">
      <w:pPr>
        <w:tabs>
          <w:tab w:val="left" w:pos="6447"/>
        </w:tabs>
        <w:spacing w:after="0"/>
        <w:ind w:left="-426" w:right="-511"/>
        <w:jc w:val="both"/>
        <w:rPr>
          <w:rFonts w:ascii="Arial" w:hAnsi="Arial" w:cs="Arial"/>
        </w:rPr>
      </w:pPr>
      <w:r w:rsidRPr="00ED6C41">
        <w:rPr>
          <w:rFonts w:ascii="Arial" w:hAnsi="Arial" w:cs="Arial"/>
        </w:rPr>
        <w:t xml:space="preserve">El </w:t>
      </w:r>
      <w:proofErr w:type="spellStart"/>
      <w:r w:rsidRPr="00ED6C41">
        <w:rPr>
          <w:rFonts w:ascii="Arial" w:hAnsi="Arial" w:cs="Arial"/>
        </w:rPr>
        <w:t>TDLSyCV</w:t>
      </w:r>
      <w:proofErr w:type="spellEnd"/>
      <w:r w:rsidRPr="00ED6C41">
        <w:rPr>
          <w:rFonts w:ascii="Arial" w:hAnsi="Arial" w:cs="Arial"/>
        </w:rPr>
        <w:t xml:space="preserve"> deberá llenar el </w:t>
      </w:r>
      <w:r w:rsidR="00DF2FB6" w:rsidRPr="00ED6C41">
        <w:rPr>
          <w:rFonts w:ascii="Arial" w:hAnsi="Arial" w:cs="Arial"/>
        </w:rPr>
        <w:t>FOR-DLSyCV-533</w:t>
      </w:r>
      <w:r w:rsidR="00925FD3" w:rsidRPr="00ED6C41">
        <w:rPr>
          <w:rFonts w:ascii="Arial" w:hAnsi="Arial" w:cs="Arial"/>
        </w:rPr>
        <w:t xml:space="preserve"> Planilla de recepción de muestras con los datos proveídos por</w:t>
      </w:r>
      <w:r w:rsidR="00DF2FB6" w:rsidRPr="00ED6C41">
        <w:rPr>
          <w:rFonts w:ascii="Arial" w:hAnsi="Arial" w:cs="Arial"/>
        </w:rPr>
        <w:t xml:space="preserve"> el usuario en el FOR-DLSyCV-531</w:t>
      </w:r>
      <w:r w:rsidR="00925FD3" w:rsidRPr="00ED6C41">
        <w:rPr>
          <w:rFonts w:ascii="Arial" w:hAnsi="Arial" w:cs="Arial"/>
        </w:rPr>
        <w:t xml:space="preserve"> Solicitud de análisis de semillas, siguiendo el llenado conforme al último número de</w:t>
      </w:r>
      <w:r w:rsidR="005308D9" w:rsidRPr="00ED6C41">
        <w:rPr>
          <w:rFonts w:ascii="Arial" w:hAnsi="Arial" w:cs="Arial"/>
        </w:rPr>
        <w:t xml:space="preserve"> mesa de entrada disponible</w:t>
      </w:r>
      <w:r w:rsidR="00925FD3" w:rsidRPr="00ED6C41">
        <w:rPr>
          <w:rFonts w:ascii="Arial" w:hAnsi="Arial" w:cs="Arial"/>
        </w:rPr>
        <w:t>; numeración que será transcripta directamente sobre la muestra para su fácil identificación en el sector de muestras a procesar</w:t>
      </w:r>
      <w:r w:rsidR="00354946" w:rsidRPr="00ED6C41">
        <w:rPr>
          <w:rFonts w:ascii="Arial" w:hAnsi="Arial" w:cs="Arial"/>
        </w:rPr>
        <w:t>.</w:t>
      </w:r>
    </w:p>
    <w:p w:rsidR="00E2331A" w:rsidRDefault="00935E72" w:rsidP="00984CBC">
      <w:pPr>
        <w:tabs>
          <w:tab w:val="left" w:pos="6447"/>
        </w:tabs>
        <w:spacing w:after="0"/>
        <w:ind w:left="-426" w:right="-511"/>
        <w:jc w:val="both"/>
        <w:rPr>
          <w:rFonts w:ascii="Arial" w:hAnsi="Arial" w:cs="Arial"/>
        </w:rPr>
      </w:pPr>
      <w:r w:rsidRPr="00ED6C41">
        <w:rPr>
          <w:rFonts w:ascii="Arial" w:hAnsi="Arial" w:cs="Arial"/>
          <w:b/>
        </w:rPr>
        <w:lastRenderedPageBreak/>
        <w:t>Nota 5</w:t>
      </w:r>
      <w:r w:rsidR="00925FD3" w:rsidRPr="00ED6C41">
        <w:rPr>
          <w:rFonts w:ascii="Arial" w:hAnsi="Arial" w:cs="Arial"/>
          <w:b/>
        </w:rPr>
        <w:t>:</w:t>
      </w:r>
      <w:r w:rsidR="00925FD3" w:rsidRPr="00ED6C41">
        <w:rPr>
          <w:rFonts w:ascii="Arial" w:hAnsi="Arial" w:cs="Arial"/>
        </w:rPr>
        <w:t xml:space="preserve"> </w:t>
      </w:r>
      <w:r w:rsidR="00354946" w:rsidRPr="00ED6C41">
        <w:rPr>
          <w:rFonts w:ascii="Arial" w:hAnsi="Arial" w:cs="Arial"/>
        </w:rPr>
        <w:t>Cuando el usuario no provea de toda la información para el llenado de tod</w:t>
      </w:r>
      <w:r w:rsidR="00DF2FB6" w:rsidRPr="00ED6C41">
        <w:rPr>
          <w:rFonts w:ascii="Arial" w:hAnsi="Arial" w:cs="Arial"/>
        </w:rPr>
        <w:t>os los campos del FOR-DLSyCV-533</w:t>
      </w:r>
      <w:r w:rsidR="00354946" w:rsidRPr="00ED6C41">
        <w:rPr>
          <w:rFonts w:ascii="Arial" w:hAnsi="Arial" w:cs="Arial"/>
        </w:rPr>
        <w:t xml:space="preserve"> Planilla de recepción de muestras, </w:t>
      </w:r>
      <w:r w:rsidR="00925FD3" w:rsidRPr="00ED6C41">
        <w:rPr>
          <w:rFonts w:ascii="Arial" w:hAnsi="Arial" w:cs="Arial"/>
        </w:rPr>
        <w:t>el campo debe</w:t>
      </w:r>
      <w:r w:rsidR="00354946" w:rsidRPr="00ED6C41">
        <w:rPr>
          <w:rFonts w:ascii="Arial" w:hAnsi="Arial" w:cs="Arial"/>
        </w:rPr>
        <w:t>rá</w:t>
      </w:r>
      <w:r w:rsidR="00925FD3" w:rsidRPr="00ED6C41">
        <w:rPr>
          <w:rFonts w:ascii="Arial" w:hAnsi="Arial" w:cs="Arial"/>
        </w:rPr>
        <w:t xml:space="preserve"> ser llenado con una raya o guion (-).</w:t>
      </w:r>
    </w:p>
    <w:p w:rsidR="00A454A9" w:rsidRPr="00ED6C41" w:rsidRDefault="00A454A9" w:rsidP="00984CBC">
      <w:pPr>
        <w:tabs>
          <w:tab w:val="left" w:pos="6447"/>
        </w:tabs>
        <w:spacing w:after="0"/>
        <w:ind w:left="-426" w:right="-511"/>
        <w:jc w:val="both"/>
        <w:rPr>
          <w:rFonts w:ascii="Arial" w:hAnsi="Arial" w:cs="Arial"/>
        </w:rPr>
      </w:pPr>
    </w:p>
    <w:p w:rsidR="00EC3371" w:rsidRPr="00ED6C41" w:rsidRDefault="00354946" w:rsidP="00033599">
      <w:pPr>
        <w:pStyle w:val="Prrafodelista"/>
        <w:numPr>
          <w:ilvl w:val="1"/>
          <w:numId w:val="18"/>
        </w:numPr>
        <w:ind w:left="0" w:right="-511" w:hanging="426"/>
        <w:rPr>
          <w:rFonts w:ascii="Arial" w:hAnsi="Arial" w:cs="Arial"/>
          <w:b/>
        </w:rPr>
      </w:pPr>
      <w:r w:rsidRPr="00ED6C41">
        <w:rPr>
          <w:rFonts w:ascii="Arial" w:hAnsi="Arial" w:cs="Arial"/>
          <w:b/>
        </w:rPr>
        <w:t>Acondicionamiento de la muestra</w:t>
      </w:r>
    </w:p>
    <w:p w:rsidR="00724102" w:rsidRPr="00ED6C41" w:rsidRDefault="00724102" w:rsidP="0068269B">
      <w:pPr>
        <w:pStyle w:val="Prrafodelista"/>
        <w:ind w:left="0" w:right="-511"/>
        <w:rPr>
          <w:rFonts w:ascii="Arial" w:hAnsi="Arial" w:cs="Arial"/>
          <w:b/>
        </w:rPr>
      </w:pPr>
    </w:p>
    <w:p w:rsidR="00724102" w:rsidRPr="00ED6C41" w:rsidRDefault="00724102" w:rsidP="00033599">
      <w:pPr>
        <w:pStyle w:val="Prrafodelista"/>
        <w:numPr>
          <w:ilvl w:val="2"/>
          <w:numId w:val="18"/>
        </w:numPr>
        <w:spacing w:after="0"/>
        <w:ind w:left="284" w:right="-511" w:hanging="710"/>
        <w:rPr>
          <w:rFonts w:ascii="Arial" w:hAnsi="Arial" w:cs="Arial"/>
          <w:b/>
        </w:rPr>
      </w:pPr>
      <w:r w:rsidRPr="00ED6C41">
        <w:rPr>
          <w:rFonts w:ascii="Arial" w:hAnsi="Arial" w:cs="Arial"/>
          <w:b/>
        </w:rPr>
        <w:t>Muestra de trabajo</w:t>
      </w:r>
    </w:p>
    <w:p w:rsidR="00724102" w:rsidRPr="00ED6C41" w:rsidRDefault="00724102" w:rsidP="0068269B">
      <w:pPr>
        <w:pStyle w:val="Prrafodelista"/>
        <w:spacing w:after="0"/>
        <w:ind w:left="284" w:right="-511"/>
        <w:rPr>
          <w:rFonts w:ascii="Arial" w:hAnsi="Arial" w:cs="Arial"/>
          <w:b/>
        </w:rPr>
      </w:pPr>
    </w:p>
    <w:p w:rsidR="00724102" w:rsidRPr="00ED6C41" w:rsidRDefault="00724102" w:rsidP="0068269B">
      <w:pPr>
        <w:tabs>
          <w:tab w:val="left" w:pos="6447"/>
        </w:tabs>
        <w:ind w:left="-426" w:right="-511"/>
        <w:jc w:val="both"/>
        <w:rPr>
          <w:rFonts w:ascii="Arial" w:hAnsi="Arial" w:cs="Arial"/>
          <w:b/>
        </w:rPr>
      </w:pPr>
      <w:r w:rsidRPr="00ED6C41">
        <w:rPr>
          <w:rFonts w:ascii="Arial" w:hAnsi="Arial" w:cs="Arial"/>
        </w:rPr>
        <w:t xml:space="preserve">Concluido el proceso de registro de la muestra, el </w:t>
      </w:r>
      <w:proofErr w:type="spellStart"/>
      <w:r w:rsidRPr="00ED6C41">
        <w:rPr>
          <w:rFonts w:ascii="Arial" w:hAnsi="Arial" w:cs="Arial"/>
        </w:rPr>
        <w:t>TDLSyCV</w:t>
      </w:r>
      <w:proofErr w:type="spellEnd"/>
      <w:r w:rsidRPr="00ED6C41">
        <w:rPr>
          <w:rFonts w:ascii="Arial" w:hAnsi="Arial" w:cs="Arial"/>
        </w:rPr>
        <w:t xml:space="preserve"> deberá verificar si la muestra a procesar corresponde a una especie brozosa, atendiendo lo establecido en la Tabla 3B, Cap. 3 de la Regla ISTA vigente, a fin de definir el método a ser utilizado para la división de la muestra: </w:t>
      </w:r>
    </w:p>
    <w:p w:rsidR="00724102" w:rsidRPr="00ED6C41" w:rsidRDefault="00724102" w:rsidP="0068269B">
      <w:pPr>
        <w:pStyle w:val="Prrafodelista"/>
        <w:numPr>
          <w:ilvl w:val="0"/>
          <w:numId w:val="6"/>
        </w:numPr>
        <w:tabs>
          <w:tab w:val="left" w:pos="6447"/>
        </w:tabs>
        <w:ind w:left="284" w:right="-511" w:hanging="426"/>
        <w:jc w:val="both"/>
        <w:rPr>
          <w:rFonts w:ascii="Arial" w:hAnsi="Arial" w:cs="Arial"/>
        </w:rPr>
      </w:pPr>
      <w:r w:rsidRPr="00ED6C41">
        <w:rPr>
          <w:rFonts w:ascii="Arial" w:hAnsi="Arial" w:cs="Arial"/>
        </w:rPr>
        <w:t xml:space="preserve">Método mecánico: </w:t>
      </w:r>
    </w:p>
    <w:p w:rsidR="00724102" w:rsidRPr="00ED6C41" w:rsidRDefault="00724102" w:rsidP="0068269B">
      <w:pPr>
        <w:pStyle w:val="Prrafodelista"/>
        <w:tabs>
          <w:tab w:val="left" w:pos="6447"/>
        </w:tabs>
        <w:ind w:left="284" w:right="-511"/>
        <w:jc w:val="both"/>
        <w:rPr>
          <w:rFonts w:ascii="Arial" w:hAnsi="Arial" w:cs="Arial"/>
        </w:rPr>
      </w:pPr>
      <w:r w:rsidRPr="00ED6C41">
        <w:rPr>
          <w:rFonts w:ascii="Arial" w:hAnsi="Arial" w:cs="Arial"/>
        </w:rPr>
        <w:t>- Comprobar la limpieza del divisor y recipientes a ser utilizados.</w:t>
      </w:r>
    </w:p>
    <w:p w:rsidR="00724102" w:rsidRPr="00ED6C41" w:rsidRDefault="00724102" w:rsidP="0068269B">
      <w:pPr>
        <w:pStyle w:val="Prrafodelista"/>
        <w:tabs>
          <w:tab w:val="left" w:pos="6447"/>
        </w:tabs>
        <w:ind w:left="284" w:right="-511"/>
        <w:jc w:val="both"/>
        <w:rPr>
          <w:rFonts w:ascii="Arial" w:hAnsi="Arial" w:cs="Arial"/>
        </w:rPr>
      </w:pPr>
      <w:r w:rsidRPr="00ED6C41">
        <w:rPr>
          <w:rFonts w:ascii="Arial" w:hAnsi="Arial" w:cs="Arial"/>
        </w:rPr>
        <w:t>- Disponer la totalidad de la muestra remitida en un recipiente de volcado.</w:t>
      </w:r>
    </w:p>
    <w:p w:rsidR="00724102" w:rsidRPr="00ED6C41" w:rsidRDefault="00724102" w:rsidP="0068269B">
      <w:pPr>
        <w:pStyle w:val="Prrafodelista"/>
        <w:tabs>
          <w:tab w:val="left" w:pos="6447"/>
        </w:tabs>
        <w:ind w:left="284" w:right="-511"/>
        <w:jc w:val="both"/>
        <w:rPr>
          <w:rFonts w:ascii="Arial" w:hAnsi="Arial" w:cs="Arial"/>
        </w:rPr>
      </w:pPr>
      <w:r w:rsidRPr="00ED6C41">
        <w:rPr>
          <w:rFonts w:ascii="Arial" w:hAnsi="Arial" w:cs="Arial"/>
        </w:rPr>
        <w:t>- Verter la muestra sobre la tolva a lo largo de toda su longitud, la semilla deberá pasar a través de los canales o conductos de ambos lados, produciéndose la división de la muestra en dos partes.</w:t>
      </w:r>
    </w:p>
    <w:p w:rsidR="00724102" w:rsidRPr="00ED6C41" w:rsidRDefault="00724102" w:rsidP="0068269B">
      <w:pPr>
        <w:pStyle w:val="Prrafodelista"/>
        <w:tabs>
          <w:tab w:val="left" w:pos="6447"/>
        </w:tabs>
        <w:ind w:left="284" w:right="-511"/>
        <w:jc w:val="both"/>
        <w:rPr>
          <w:rFonts w:ascii="Arial" w:hAnsi="Arial" w:cs="Arial"/>
        </w:rPr>
      </w:pPr>
      <w:r w:rsidRPr="00ED6C41">
        <w:rPr>
          <w:rFonts w:ascii="Arial" w:hAnsi="Arial" w:cs="Arial"/>
        </w:rPr>
        <w:t>-Mezclar nuevamente las dos partes, por lo menos en dos operaciones sucesivas más.</w:t>
      </w:r>
    </w:p>
    <w:p w:rsidR="00724102" w:rsidRPr="00ED6C41" w:rsidRDefault="00724102" w:rsidP="0068269B">
      <w:pPr>
        <w:pStyle w:val="Prrafodelista"/>
        <w:tabs>
          <w:tab w:val="left" w:pos="6447"/>
        </w:tabs>
        <w:ind w:left="284" w:right="-511"/>
        <w:jc w:val="both"/>
        <w:rPr>
          <w:rFonts w:ascii="Arial" w:hAnsi="Arial" w:cs="Arial"/>
        </w:rPr>
      </w:pPr>
      <w:r w:rsidRPr="00ED6C41">
        <w:rPr>
          <w:rFonts w:ascii="Arial" w:hAnsi="Arial" w:cs="Arial"/>
        </w:rPr>
        <w:t>-Para la obtención de muestra de trabajo para el análisis de pureza física y determinación de otras semillas en número, una vez obtenidas una de ellas se procederá a mezclar nuevamente las partes restantes y pasar por lo menos en tres operaciones sucesivas más por el divisor de semillas para obtener la siguiente muestra de trabajo del mismo lote o muestra.</w:t>
      </w:r>
    </w:p>
    <w:p w:rsidR="00724102" w:rsidRPr="00ED6C41" w:rsidRDefault="00724102" w:rsidP="0068269B">
      <w:pPr>
        <w:pStyle w:val="Prrafodelista"/>
        <w:tabs>
          <w:tab w:val="left" w:pos="6447"/>
        </w:tabs>
        <w:ind w:left="284" w:right="-511"/>
        <w:jc w:val="both"/>
        <w:rPr>
          <w:rFonts w:ascii="Arial" w:hAnsi="Arial" w:cs="Arial"/>
        </w:rPr>
      </w:pPr>
      <w:r w:rsidRPr="00ED6C41">
        <w:rPr>
          <w:rFonts w:ascii="Arial" w:hAnsi="Arial" w:cs="Arial"/>
        </w:rPr>
        <w:t>-Utilizar el contenido de uno de los recipiente</w:t>
      </w:r>
      <w:r w:rsidR="007E31AB" w:rsidRPr="00ED6C41">
        <w:rPr>
          <w:rFonts w:ascii="Arial" w:hAnsi="Arial" w:cs="Arial"/>
        </w:rPr>
        <w:t>s</w:t>
      </w:r>
      <w:r w:rsidRPr="00ED6C41">
        <w:rPr>
          <w:rFonts w:ascii="Arial" w:hAnsi="Arial" w:cs="Arial"/>
        </w:rPr>
        <w:t xml:space="preserve"> y proceder a la división de la muestra por medio de divisiones sucesivas y siempre por cuarteo y/o combinación se debe llegar al peso aproximado indicado para cada especie acorde con lo descrito en la Tabla 2C columna 4 y 5 del Cap. 2 de la Regla ISTA vigente. El peso de la muestra de trabajo no debe ser inferior, ni superar el 10% del peso prescripto en la Tabla 2C.</w:t>
      </w:r>
    </w:p>
    <w:p w:rsidR="00724102" w:rsidRPr="00ED6C41" w:rsidRDefault="00724102" w:rsidP="0068269B">
      <w:pPr>
        <w:pStyle w:val="Prrafodelista"/>
        <w:tabs>
          <w:tab w:val="left" w:pos="6447"/>
        </w:tabs>
        <w:ind w:left="284" w:right="-511"/>
        <w:jc w:val="both"/>
        <w:rPr>
          <w:rFonts w:ascii="Arial" w:hAnsi="Arial" w:cs="Arial"/>
        </w:rPr>
      </w:pPr>
    </w:p>
    <w:p w:rsidR="00724102" w:rsidRPr="00ED6C41" w:rsidRDefault="00724102" w:rsidP="0068269B">
      <w:pPr>
        <w:pStyle w:val="Prrafodelista"/>
        <w:numPr>
          <w:ilvl w:val="0"/>
          <w:numId w:val="6"/>
        </w:numPr>
        <w:tabs>
          <w:tab w:val="left" w:pos="6447"/>
        </w:tabs>
        <w:ind w:left="284" w:right="-511" w:hanging="426"/>
        <w:jc w:val="both"/>
        <w:rPr>
          <w:rFonts w:ascii="Arial" w:hAnsi="Arial" w:cs="Arial"/>
        </w:rPr>
      </w:pPr>
      <w:r w:rsidRPr="00ED6C41">
        <w:rPr>
          <w:rFonts w:ascii="Arial" w:hAnsi="Arial" w:cs="Arial"/>
        </w:rPr>
        <w:t>Método manual:</w:t>
      </w:r>
    </w:p>
    <w:p w:rsidR="00724102" w:rsidRPr="00ED6C41" w:rsidRDefault="00724102" w:rsidP="0068269B">
      <w:pPr>
        <w:pStyle w:val="Prrafodelista"/>
        <w:tabs>
          <w:tab w:val="left" w:pos="1725"/>
        </w:tabs>
        <w:ind w:left="284" w:right="-511"/>
        <w:jc w:val="both"/>
        <w:rPr>
          <w:rFonts w:ascii="Arial" w:hAnsi="Arial" w:cs="Arial"/>
        </w:rPr>
      </w:pPr>
      <w:r w:rsidRPr="00ED6C41">
        <w:rPr>
          <w:rFonts w:ascii="Arial" w:hAnsi="Arial" w:cs="Arial"/>
        </w:rPr>
        <w:t>- Verter la muestra sobre una superficie lisa y limpia.</w:t>
      </w:r>
    </w:p>
    <w:p w:rsidR="00724102" w:rsidRPr="00ED6C41" w:rsidRDefault="00724102" w:rsidP="0068269B">
      <w:pPr>
        <w:pStyle w:val="Prrafodelista"/>
        <w:tabs>
          <w:tab w:val="left" w:pos="1725"/>
        </w:tabs>
        <w:ind w:left="284" w:right="-511"/>
        <w:jc w:val="both"/>
        <w:rPr>
          <w:rFonts w:ascii="Arial" w:hAnsi="Arial" w:cs="Arial"/>
        </w:rPr>
      </w:pPr>
      <w:r w:rsidRPr="00ED6C41">
        <w:rPr>
          <w:rFonts w:ascii="Arial" w:hAnsi="Arial" w:cs="Arial"/>
        </w:rPr>
        <w:t>- Mezclar las semillas formando un montículo, con ayuda de una espátula dividir el montículo hasta obtener ocho porciones, disponer las porciones en dos filas de cuatro.</w:t>
      </w:r>
    </w:p>
    <w:p w:rsidR="00724102" w:rsidRPr="00ED6C41" w:rsidRDefault="00724102" w:rsidP="0068269B">
      <w:pPr>
        <w:pStyle w:val="Prrafodelista"/>
        <w:tabs>
          <w:tab w:val="left" w:pos="1725"/>
        </w:tabs>
        <w:ind w:left="284" w:right="-511"/>
        <w:jc w:val="both"/>
        <w:rPr>
          <w:rFonts w:ascii="Arial" w:hAnsi="Arial" w:cs="Arial"/>
        </w:rPr>
      </w:pPr>
      <w:r w:rsidRPr="00ED6C41">
        <w:rPr>
          <w:rFonts w:ascii="Arial" w:hAnsi="Arial" w:cs="Arial"/>
        </w:rPr>
        <w:t>-Combinar la primera y la tercera porción de la primera fila con la segunda y cuarta porción de la segunda fila, eliminando las cuatro porciones restantes, repetir el procedimiento con las porciones retenidas hasta obtener el peso requerido para la muestra de trabajo.</w:t>
      </w:r>
    </w:p>
    <w:p w:rsidR="00724102" w:rsidRPr="00ED6C41" w:rsidRDefault="00724102" w:rsidP="0068269B">
      <w:pPr>
        <w:pStyle w:val="Prrafodelista"/>
        <w:tabs>
          <w:tab w:val="left" w:pos="1725"/>
        </w:tabs>
        <w:ind w:left="284" w:right="-511"/>
        <w:jc w:val="both"/>
        <w:rPr>
          <w:rFonts w:ascii="Arial" w:hAnsi="Arial" w:cs="Arial"/>
        </w:rPr>
      </w:pPr>
      <w:r w:rsidRPr="00ED6C41">
        <w:rPr>
          <w:rFonts w:ascii="Arial" w:hAnsi="Arial" w:cs="Arial"/>
        </w:rPr>
        <w:t>- Para la obtención de muestra de trabajo para el análisis de pureza física y determinación de otras semillas en número, una vez obtenidas una de ellas se procederá a mezclar nuevamente las partes restantes y se procederá a reducir nuevamente de la misma manera.</w:t>
      </w:r>
    </w:p>
    <w:p w:rsidR="00724102" w:rsidRPr="00ED6C41" w:rsidRDefault="00724102" w:rsidP="0068269B">
      <w:pPr>
        <w:pStyle w:val="Prrafodelista"/>
        <w:tabs>
          <w:tab w:val="left" w:pos="1725"/>
        </w:tabs>
        <w:spacing w:after="0"/>
        <w:ind w:left="284" w:right="-511"/>
        <w:jc w:val="both"/>
        <w:rPr>
          <w:rFonts w:ascii="Arial" w:hAnsi="Arial" w:cs="Arial"/>
        </w:rPr>
      </w:pPr>
    </w:p>
    <w:p w:rsidR="00724102" w:rsidRPr="00ED6C41" w:rsidRDefault="00724102" w:rsidP="0068269B">
      <w:pPr>
        <w:tabs>
          <w:tab w:val="left" w:pos="6447"/>
        </w:tabs>
        <w:spacing w:after="0"/>
        <w:ind w:left="-426" w:right="-511"/>
        <w:jc w:val="both"/>
        <w:rPr>
          <w:rFonts w:ascii="Arial" w:hAnsi="Arial" w:cs="Arial"/>
        </w:rPr>
      </w:pPr>
      <w:r w:rsidRPr="00ED6C41">
        <w:rPr>
          <w:rFonts w:ascii="Arial" w:hAnsi="Arial" w:cs="Arial"/>
          <w:b/>
        </w:rPr>
        <w:t>Nota 6:</w:t>
      </w:r>
      <w:r w:rsidRPr="00ED6C41">
        <w:rPr>
          <w:rFonts w:ascii="Arial" w:hAnsi="Arial" w:cs="Arial"/>
        </w:rPr>
        <w:t xml:space="preserve"> En el proceso de división se debe evitar el manipuleo de la semilla en forma directa con las manos.</w:t>
      </w:r>
    </w:p>
    <w:p w:rsidR="007E31AB" w:rsidRPr="00ED6C41" w:rsidRDefault="007E31AB" w:rsidP="0068269B">
      <w:pPr>
        <w:tabs>
          <w:tab w:val="left" w:pos="6447"/>
        </w:tabs>
        <w:spacing w:after="0"/>
        <w:ind w:left="-426" w:right="-511"/>
        <w:jc w:val="both"/>
        <w:rPr>
          <w:rFonts w:ascii="Arial" w:hAnsi="Arial" w:cs="Arial"/>
        </w:rPr>
      </w:pPr>
    </w:p>
    <w:p w:rsidR="00724102" w:rsidRPr="00ED6C41" w:rsidRDefault="00724102" w:rsidP="0068269B">
      <w:pPr>
        <w:tabs>
          <w:tab w:val="left" w:pos="6447"/>
        </w:tabs>
        <w:spacing w:after="0"/>
        <w:ind w:left="-426" w:right="-511"/>
        <w:jc w:val="both"/>
        <w:rPr>
          <w:rFonts w:ascii="Arial" w:hAnsi="Arial" w:cs="Arial"/>
        </w:rPr>
      </w:pPr>
      <w:r w:rsidRPr="00ED6C41">
        <w:rPr>
          <w:rFonts w:ascii="Arial" w:hAnsi="Arial" w:cs="Arial"/>
          <w:b/>
        </w:rPr>
        <w:t>Nota 7:</w:t>
      </w:r>
      <w:r w:rsidRPr="00ED6C41">
        <w:rPr>
          <w:rFonts w:ascii="Arial" w:hAnsi="Arial" w:cs="Arial"/>
        </w:rPr>
        <w:t xml:space="preserve"> En caso que el análisis solicitado no se limite a análisis de pureza y determinación de otras semillas en número de igual manera se procederá a homogeneizar y reducir la muestra hasta el tamaño correspondiente y se derivará al área correspondiente.</w:t>
      </w:r>
    </w:p>
    <w:p w:rsidR="00724102" w:rsidRPr="00ED6C41" w:rsidRDefault="00724102" w:rsidP="0068269B">
      <w:pPr>
        <w:pStyle w:val="Prrafodelista"/>
        <w:ind w:left="284" w:right="-511"/>
        <w:rPr>
          <w:rFonts w:ascii="Arial" w:hAnsi="Arial" w:cs="Arial"/>
          <w:b/>
        </w:rPr>
      </w:pPr>
    </w:p>
    <w:p w:rsidR="0068269B" w:rsidRPr="00ED6C41" w:rsidRDefault="0068269B" w:rsidP="00033599">
      <w:pPr>
        <w:pStyle w:val="Prrafodelista"/>
        <w:numPr>
          <w:ilvl w:val="1"/>
          <w:numId w:val="18"/>
        </w:numPr>
        <w:ind w:left="0" w:right="-511" w:hanging="426"/>
        <w:rPr>
          <w:rFonts w:ascii="Arial" w:hAnsi="Arial" w:cs="Arial"/>
          <w:b/>
        </w:rPr>
      </w:pPr>
      <w:r w:rsidRPr="00ED6C41">
        <w:rPr>
          <w:rFonts w:ascii="Arial" w:hAnsi="Arial" w:cs="Arial"/>
          <w:b/>
        </w:rPr>
        <w:t>Pesaje de la muestra de trabajo</w:t>
      </w:r>
    </w:p>
    <w:p w:rsidR="0068269B" w:rsidRPr="00ED6C41" w:rsidRDefault="0068269B" w:rsidP="0068269B">
      <w:pPr>
        <w:pStyle w:val="Prrafodelista"/>
        <w:ind w:left="0" w:right="-511"/>
        <w:rPr>
          <w:rFonts w:ascii="Arial" w:hAnsi="Arial" w:cs="Arial"/>
        </w:rPr>
      </w:pPr>
    </w:p>
    <w:p w:rsidR="0068269B" w:rsidRPr="00ED6C41" w:rsidRDefault="0068269B" w:rsidP="0068269B">
      <w:pPr>
        <w:pStyle w:val="Prrafodelista"/>
        <w:ind w:left="-426" w:right="-511"/>
        <w:jc w:val="both"/>
        <w:rPr>
          <w:rFonts w:ascii="Arial" w:hAnsi="Arial" w:cs="Arial"/>
        </w:rPr>
      </w:pPr>
      <w:r w:rsidRPr="00ED6C41">
        <w:rPr>
          <w:rFonts w:ascii="Arial" w:hAnsi="Arial" w:cs="Arial"/>
        </w:rPr>
        <w:t xml:space="preserve">Una vez obtenida la muestra de trabajo el </w:t>
      </w:r>
      <w:proofErr w:type="spellStart"/>
      <w:r w:rsidRPr="00ED6C41">
        <w:rPr>
          <w:rFonts w:ascii="Arial" w:hAnsi="Arial" w:cs="Arial"/>
        </w:rPr>
        <w:t>TDLSyCV</w:t>
      </w:r>
      <w:proofErr w:type="spellEnd"/>
      <w:r w:rsidRPr="00ED6C41">
        <w:rPr>
          <w:rFonts w:ascii="Arial" w:hAnsi="Arial" w:cs="Arial"/>
        </w:rPr>
        <w:t xml:space="preserve"> deberá pesar la misma, hasta completar el peso indicado para cada especie descrita en la Tabla 2C Columna 4 y 5 del Cap. 2 de la Regla ISTA vigente.</w:t>
      </w:r>
    </w:p>
    <w:p w:rsidR="0068269B" w:rsidRPr="00ED6C41" w:rsidRDefault="0068269B" w:rsidP="0068269B">
      <w:pPr>
        <w:pStyle w:val="Prrafodelista"/>
        <w:ind w:left="-426" w:right="-511"/>
        <w:jc w:val="both"/>
        <w:rPr>
          <w:rFonts w:ascii="Arial" w:hAnsi="Arial" w:cs="Arial"/>
        </w:rPr>
      </w:pPr>
    </w:p>
    <w:p w:rsidR="0068269B" w:rsidRDefault="0068269B" w:rsidP="00E2331A">
      <w:pPr>
        <w:pStyle w:val="Prrafodelista"/>
        <w:ind w:left="-426" w:right="-511"/>
        <w:jc w:val="both"/>
        <w:rPr>
          <w:rFonts w:ascii="Arial" w:hAnsi="Arial" w:cs="Arial"/>
        </w:rPr>
      </w:pPr>
      <w:r w:rsidRPr="00ED6C41">
        <w:rPr>
          <w:rFonts w:ascii="Arial" w:hAnsi="Arial" w:cs="Arial"/>
        </w:rPr>
        <w:lastRenderedPageBreak/>
        <w:t>El peso de la muestra de trabajo deberá ser registrado en el formulario correspondiente (boletín interno), conforme al análisis solicitado, en donde además se dejará constancia de la fecha de preparación, responsable de recepción y acondicionamiento, así como la fecha de entrega de la muestra junto con el boletín al analista.</w:t>
      </w:r>
    </w:p>
    <w:p w:rsidR="00033599" w:rsidRPr="00ED6C41" w:rsidRDefault="00033599" w:rsidP="00E2331A">
      <w:pPr>
        <w:pStyle w:val="Prrafodelista"/>
        <w:ind w:left="-426" w:right="-511"/>
        <w:jc w:val="both"/>
        <w:rPr>
          <w:rFonts w:ascii="Arial" w:hAnsi="Arial" w:cs="Arial"/>
          <w:b/>
        </w:rPr>
      </w:pPr>
    </w:p>
    <w:p w:rsidR="00724102" w:rsidRPr="00ED6C41" w:rsidRDefault="00724102" w:rsidP="00033599">
      <w:pPr>
        <w:pStyle w:val="Prrafodelista"/>
        <w:numPr>
          <w:ilvl w:val="1"/>
          <w:numId w:val="18"/>
        </w:numPr>
        <w:ind w:left="0" w:right="-511" w:hanging="426"/>
        <w:rPr>
          <w:rFonts w:ascii="Arial" w:hAnsi="Arial" w:cs="Arial"/>
          <w:b/>
        </w:rPr>
      </w:pPr>
      <w:r w:rsidRPr="00ED6C41">
        <w:rPr>
          <w:rFonts w:ascii="Arial" w:hAnsi="Arial" w:cs="Arial"/>
          <w:b/>
        </w:rPr>
        <w:t>Muestra de archivo</w:t>
      </w:r>
    </w:p>
    <w:p w:rsidR="00CB6824" w:rsidRPr="00ED6C41" w:rsidRDefault="00CB6824" w:rsidP="0068269B">
      <w:pPr>
        <w:pStyle w:val="Prrafodelista"/>
        <w:tabs>
          <w:tab w:val="left" w:pos="6447"/>
        </w:tabs>
        <w:spacing w:after="0"/>
        <w:ind w:right="-511"/>
        <w:jc w:val="both"/>
        <w:rPr>
          <w:rFonts w:ascii="Arial" w:hAnsi="Arial" w:cs="Arial"/>
        </w:rPr>
      </w:pPr>
    </w:p>
    <w:p w:rsidR="00724102" w:rsidRPr="00ED6C41" w:rsidRDefault="00724102" w:rsidP="0068269B">
      <w:pPr>
        <w:tabs>
          <w:tab w:val="left" w:pos="1725"/>
        </w:tabs>
        <w:ind w:left="-426" w:right="-511"/>
        <w:jc w:val="both"/>
        <w:rPr>
          <w:rFonts w:ascii="Arial" w:hAnsi="Arial" w:cs="Arial"/>
        </w:rPr>
      </w:pPr>
      <w:r w:rsidRPr="00ED6C41">
        <w:rPr>
          <w:rFonts w:ascii="Arial" w:hAnsi="Arial" w:cs="Arial"/>
        </w:rPr>
        <w:t xml:space="preserve">Del sobrante de la muestra de envío, el </w:t>
      </w:r>
      <w:proofErr w:type="spellStart"/>
      <w:r w:rsidRPr="00ED6C41">
        <w:rPr>
          <w:rFonts w:ascii="Arial" w:hAnsi="Arial" w:cs="Arial"/>
        </w:rPr>
        <w:t>TDLSyCV</w:t>
      </w:r>
      <w:proofErr w:type="spellEnd"/>
      <w:r w:rsidRPr="00ED6C41">
        <w:rPr>
          <w:rFonts w:ascii="Arial" w:hAnsi="Arial" w:cs="Arial"/>
        </w:rPr>
        <w:t xml:space="preserve"> deberá proceder a:</w:t>
      </w:r>
    </w:p>
    <w:p w:rsidR="00724102" w:rsidRPr="00ED6C41" w:rsidRDefault="00724102" w:rsidP="0068269B">
      <w:pPr>
        <w:pStyle w:val="Prrafodelista"/>
        <w:numPr>
          <w:ilvl w:val="0"/>
          <w:numId w:val="7"/>
        </w:numPr>
        <w:tabs>
          <w:tab w:val="left" w:pos="1725"/>
        </w:tabs>
        <w:ind w:left="284" w:right="-511" w:hanging="426"/>
        <w:jc w:val="both"/>
        <w:rPr>
          <w:rFonts w:ascii="Arial" w:hAnsi="Arial" w:cs="Arial"/>
        </w:rPr>
      </w:pPr>
      <w:r w:rsidRPr="00ED6C41">
        <w:rPr>
          <w:rFonts w:ascii="Arial" w:hAnsi="Arial" w:cs="Arial"/>
        </w:rPr>
        <w:t>Extraer una fracción de la muestra y cargar en un frasco contenedor para muestra de archivo</w:t>
      </w:r>
      <w:r w:rsidR="0068269B" w:rsidRPr="00ED6C41">
        <w:rPr>
          <w:rFonts w:ascii="Arial" w:hAnsi="Arial" w:cs="Arial"/>
        </w:rPr>
        <w:t>.</w:t>
      </w:r>
    </w:p>
    <w:p w:rsidR="00724102" w:rsidRPr="00ED6C41" w:rsidRDefault="00724102" w:rsidP="0068269B">
      <w:pPr>
        <w:pStyle w:val="Prrafodelista"/>
        <w:numPr>
          <w:ilvl w:val="0"/>
          <w:numId w:val="7"/>
        </w:numPr>
        <w:tabs>
          <w:tab w:val="left" w:pos="1725"/>
        </w:tabs>
        <w:ind w:left="284" w:right="-511" w:hanging="426"/>
        <w:jc w:val="both"/>
        <w:rPr>
          <w:rFonts w:ascii="Arial" w:hAnsi="Arial" w:cs="Arial"/>
        </w:rPr>
      </w:pPr>
      <w:r w:rsidRPr="00ED6C41">
        <w:rPr>
          <w:rFonts w:ascii="Arial" w:hAnsi="Arial" w:cs="Arial"/>
        </w:rPr>
        <w:t>Identificar con el N° de análisis asignado y con el año correspondiente</w:t>
      </w:r>
      <w:r w:rsidR="0068269B" w:rsidRPr="00ED6C41">
        <w:rPr>
          <w:rFonts w:ascii="Arial" w:hAnsi="Arial" w:cs="Arial"/>
        </w:rPr>
        <w:t>.</w:t>
      </w:r>
    </w:p>
    <w:p w:rsidR="00724102" w:rsidRPr="00ED6C41" w:rsidRDefault="00724102" w:rsidP="0068269B">
      <w:pPr>
        <w:pStyle w:val="Prrafodelista"/>
        <w:numPr>
          <w:ilvl w:val="0"/>
          <w:numId w:val="7"/>
        </w:numPr>
        <w:tabs>
          <w:tab w:val="left" w:pos="1725"/>
        </w:tabs>
        <w:ind w:left="284" w:right="-511" w:hanging="426"/>
        <w:jc w:val="both"/>
        <w:rPr>
          <w:rFonts w:ascii="Arial" w:hAnsi="Arial" w:cs="Arial"/>
        </w:rPr>
      </w:pPr>
      <w:r w:rsidRPr="00ED6C41">
        <w:rPr>
          <w:rFonts w:ascii="Arial" w:hAnsi="Arial" w:cs="Arial"/>
        </w:rPr>
        <w:t xml:space="preserve">Disponer la muestra en el cuarto de archivo de muestras del </w:t>
      </w:r>
      <w:proofErr w:type="spellStart"/>
      <w:r w:rsidRPr="00ED6C41">
        <w:rPr>
          <w:rFonts w:ascii="Arial" w:hAnsi="Arial" w:cs="Arial"/>
        </w:rPr>
        <w:t>DLSyCV</w:t>
      </w:r>
      <w:proofErr w:type="spellEnd"/>
      <w:r w:rsidRPr="00ED6C41">
        <w:rPr>
          <w:rFonts w:ascii="Arial" w:hAnsi="Arial" w:cs="Arial"/>
        </w:rPr>
        <w:t>, atendiendo el orden correspondiente a las numeraciones y al año.</w:t>
      </w:r>
    </w:p>
    <w:p w:rsidR="00724102" w:rsidRPr="00ED6C41" w:rsidRDefault="00724102" w:rsidP="0068269B">
      <w:pPr>
        <w:pStyle w:val="Prrafodelista"/>
        <w:tabs>
          <w:tab w:val="left" w:pos="1725"/>
        </w:tabs>
        <w:ind w:left="644" w:right="-511"/>
        <w:jc w:val="both"/>
        <w:rPr>
          <w:rFonts w:ascii="Arial" w:hAnsi="Arial" w:cs="Arial"/>
        </w:rPr>
      </w:pPr>
    </w:p>
    <w:p w:rsidR="00724102" w:rsidRPr="00ED6C41" w:rsidRDefault="00724102" w:rsidP="0068269B">
      <w:pPr>
        <w:pStyle w:val="Prrafodelista"/>
        <w:tabs>
          <w:tab w:val="left" w:pos="1725"/>
        </w:tabs>
        <w:ind w:left="-426" w:right="-511"/>
        <w:jc w:val="both"/>
        <w:rPr>
          <w:rFonts w:ascii="Arial" w:hAnsi="Arial" w:cs="Arial"/>
        </w:rPr>
      </w:pPr>
      <w:r w:rsidRPr="00ED6C41">
        <w:rPr>
          <w:rFonts w:ascii="Arial" w:hAnsi="Arial" w:cs="Arial"/>
          <w:b/>
        </w:rPr>
        <w:t>Nota 8:</w:t>
      </w:r>
      <w:r w:rsidRPr="00ED6C41">
        <w:rPr>
          <w:rFonts w:ascii="Arial" w:hAnsi="Arial" w:cs="Arial"/>
        </w:rPr>
        <w:t xml:space="preserve"> En caso de semillas muy costosas pueden ser devueltas al solicitante, asegurando dejar al menos 25 semillas.</w:t>
      </w:r>
    </w:p>
    <w:p w:rsidR="007E31AB" w:rsidRPr="00ED6C41" w:rsidRDefault="007E31AB" w:rsidP="0068269B">
      <w:pPr>
        <w:pStyle w:val="Prrafodelista"/>
        <w:tabs>
          <w:tab w:val="left" w:pos="1725"/>
        </w:tabs>
        <w:ind w:left="-426" w:right="-511"/>
        <w:jc w:val="both"/>
        <w:rPr>
          <w:rFonts w:ascii="Arial" w:hAnsi="Arial" w:cs="Arial"/>
        </w:rPr>
      </w:pPr>
    </w:p>
    <w:p w:rsidR="00724102" w:rsidRPr="00ED6C41" w:rsidRDefault="00724102" w:rsidP="0068269B">
      <w:pPr>
        <w:pStyle w:val="Prrafodelista"/>
        <w:tabs>
          <w:tab w:val="left" w:pos="1725"/>
        </w:tabs>
        <w:ind w:left="-426" w:right="-511"/>
        <w:jc w:val="both"/>
        <w:rPr>
          <w:rFonts w:ascii="Arial" w:hAnsi="Arial" w:cs="Arial"/>
        </w:rPr>
      </w:pPr>
      <w:r w:rsidRPr="00ED6C41">
        <w:rPr>
          <w:rFonts w:ascii="Arial" w:hAnsi="Arial" w:cs="Arial"/>
          <w:b/>
        </w:rPr>
        <w:t>Nota 9:</w:t>
      </w:r>
      <w:r w:rsidRPr="00ED6C41">
        <w:rPr>
          <w:rFonts w:ascii="Arial" w:hAnsi="Arial" w:cs="Arial"/>
        </w:rPr>
        <w:t xml:space="preserve"> Cuando la finalidad sea la emisión de un CAS con validez para el MERCOSUR, la muestra para archivo deberá ser contemplada ya por el solicitante en un envase independiente al de la muestra para análisis. </w:t>
      </w:r>
    </w:p>
    <w:p w:rsidR="0068269B" w:rsidRPr="00ED6C41" w:rsidRDefault="0068269B" w:rsidP="0068269B">
      <w:pPr>
        <w:pStyle w:val="Prrafodelista"/>
        <w:tabs>
          <w:tab w:val="left" w:pos="1725"/>
        </w:tabs>
        <w:ind w:left="-426" w:right="-369"/>
        <w:jc w:val="both"/>
        <w:rPr>
          <w:rFonts w:ascii="Arial" w:hAnsi="Arial" w:cs="Arial"/>
        </w:rPr>
      </w:pPr>
    </w:p>
    <w:p w:rsidR="00990FC0" w:rsidRPr="00ED6C41" w:rsidRDefault="00990FC0" w:rsidP="00350598">
      <w:pPr>
        <w:pStyle w:val="Prrafodelista"/>
        <w:numPr>
          <w:ilvl w:val="0"/>
          <w:numId w:val="10"/>
        </w:numPr>
        <w:ind w:left="-142" w:hanging="284"/>
        <w:rPr>
          <w:rFonts w:ascii="Arial" w:hAnsi="Arial" w:cs="Arial"/>
          <w:b/>
        </w:rPr>
      </w:pPr>
      <w:r w:rsidRPr="00ED6C41">
        <w:rPr>
          <w:rFonts w:ascii="Arial" w:hAnsi="Arial" w:cs="Arial"/>
          <w:b/>
        </w:rPr>
        <w:t>CONTROL DE CAMBIOS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501"/>
        <w:gridCol w:w="6382"/>
      </w:tblGrid>
      <w:tr w:rsidR="004D0DC0" w:rsidRPr="00ED6C41" w:rsidTr="0068269B">
        <w:trPr>
          <w:trHeight w:val="326"/>
        </w:trPr>
        <w:tc>
          <w:tcPr>
            <w:tcW w:w="1331" w:type="dxa"/>
            <w:shd w:val="clear" w:color="auto" w:fill="auto"/>
            <w:vAlign w:val="center"/>
          </w:tcPr>
          <w:p w:rsidR="004D0DC0" w:rsidRPr="00ED6C41" w:rsidRDefault="004D0DC0" w:rsidP="00052341">
            <w:pPr>
              <w:spacing w:after="0" w:line="360" w:lineRule="auto"/>
              <w:jc w:val="center"/>
              <w:rPr>
                <w:rFonts w:ascii="Arial" w:hAnsi="Arial" w:cs="Arial"/>
                <w:b/>
              </w:rPr>
            </w:pPr>
            <w:r w:rsidRPr="00ED6C41">
              <w:rPr>
                <w:rFonts w:ascii="Arial" w:hAnsi="Arial" w:cs="Arial"/>
                <w:b/>
              </w:rPr>
              <w:t>Ítem</w:t>
            </w:r>
          </w:p>
        </w:tc>
        <w:tc>
          <w:tcPr>
            <w:tcW w:w="1501" w:type="dxa"/>
            <w:shd w:val="clear" w:color="auto" w:fill="auto"/>
            <w:vAlign w:val="center"/>
          </w:tcPr>
          <w:p w:rsidR="004D0DC0" w:rsidRPr="00ED6C41" w:rsidRDefault="004D0DC0" w:rsidP="00052341">
            <w:pPr>
              <w:spacing w:after="0" w:line="360" w:lineRule="auto"/>
              <w:jc w:val="center"/>
              <w:rPr>
                <w:rFonts w:ascii="Arial" w:hAnsi="Arial" w:cs="Arial"/>
                <w:b/>
              </w:rPr>
            </w:pPr>
            <w:r w:rsidRPr="00ED6C41">
              <w:rPr>
                <w:rFonts w:ascii="Arial" w:hAnsi="Arial" w:cs="Arial"/>
                <w:b/>
              </w:rPr>
              <w:t>Página</w:t>
            </w:r>
          </w:p>
        </w:tc>
        <w:tc>
          <w:tcPr>
            <w:tcW w:w="6382" w:type="dxa"/>
            <w:shd w:val="clear" w:color="auto" w:fill="auto"/>
            <w:vAlign w:val="center"/>
          </w:tcPr>
          <w:p w:rsidR="004D0DC0" w:rsidRPr="00ED6C41" w:rsidRDefault="004D0DC0" w:rsidP="00052341">
            <w:pPr>
              <w:spacing w:after="0" w:line="360" w:lineRule="auto"/>
              <w:jc w:val="center"/>
              <w:rPr>
                <w:rFonts w:ascii="Arial" w:hAnsi="Arial" w:cs="Arial"/>
                <w:b/>
              </w:rPr>
            </w:pPr>
            <w:r w:rsidRPr="00ED6C41">
              <w:rPr>
                <w:rFonts w:ascii="Arial" w:hAnsi="Arial" w:cs="Arial"/>
                <w:b/>
              </w:rPr>
              <w:t>Cambios</w:t>
            </w:r>
          </w:p>
        </w:tc>
      </w:tr>
      <w:tr w:rsidR="00DB1136" w:rsidRPr="00ED6C41" w:rsidTr="00DB1136">
        <w:tc>
          <w:tcPr>
            <w:tcW w:w="1331" w:type="dxa"/>
            <w:shd w:val="clear" w:color="auto" w:fill="auto"/>
            <w:vAlign w:val="center"/>
          </w:tcPr>
          <w:p w:rsidR="00DB1136" w:rsidRDefault="00DB1136" w:rsidP="00DB1136">
            <w:pPr>
              <w:spacing w:line="360" w:lineRule="auto"/>
              <w:jc w:val="center"/>
              <w:rPr>
                <w:rFonts w:ascii="Arial" w:hAnsi="Arial" w:cs="Arial"/>
              </w:rPr>
            </w:pPr>
            <w:r>
              <w:rPr>
                <w:rFonts w:ascii="Arial" w:hAnsi="Arial" w:cs="Arial"/>
              </w:rPr>
              <w:t>3</w:t>
            </w:r>
          </w:p>
        </w:tc>
        <w:tc>
          <w:tcPr>
            <w:tcW w:w="1501" w:type="dxa"/>
            <w:shd w:val="clear" w:color="auto" w:fill="auto"/>
            <w:vAlign w:val="center"/>
          </w:tcPr>
          <w:p w:rsidR="00DB1136" w:rsidRDefault="00DB1136" w:rsidP="00DB1136">
            <w:pPr>
              <w:spacing w:line="360" w:lineRule="auto"/>
              <w:jc w:val="center"/>
              <w:rPr>
                <w:rFonts w:ascii="Arial" w:hAnsi="Arial" w:cs="Arial"/>
              </w:rPr>
            </w:pPr>
            <w:r>
              <w:rPr>
                <w:rFonts w:ascii="Arial" w:hAnsi="Arial" w:cs="Arial"/>
              </w:rPr>
              <w:t>2</w:t>
            </w:r>
          </w:p>
        </w:tc>
        <w:tc>
          <w:tcPr>
            <w:tcW w:w="6382" w:type="dxa"/>
            <w:shd w:val="clear" w:color="auto" w:fill="auto"/>
          </w:tcPr>
          <w:p w:rsidR="00DB1136" w:rsidRDefault="00DB1136" w:rsidP="00E2331A">
            <w:pPr>
              <w:spacing w:after="0"/>
              <w:jc w:val="both"/>
              <w:rPr>
                <w:rFonts w:ascii="Arial" w:hAnsi="Arial" w:cs="Arial"/>
              </w:rPr>
            </w:pPr>
            <w:r>
              <w:rPr>
                <w:rFonts w:ascii="Arial" w:hAnsi="Arial" w:cs="Arial"/>
              </w:rPr>
              <w:t xml:space="preserve">Se incorpora el ítem 3 Proceso/Sub proceso relacionado, cambia la numeración de los siguientes ítems. </w:t>
            </w:r>
          </w:p>
        </w:tc>
      </w:tr>
      <w:tr w:rsidR="00ED6C41" w:rsidRPr="00ED6C41" w:rsidTr="00DB1136">
        <w:tc>
          <w:tcPr>
            <w:tcW w:w="1331" w:type="dxa"/>
            <w:shd w:val="clear" w:color="auto" w:fill="auto"/>
            <w:vAlign w:val="center"/>
          </w:tcPr>
          <w:p w:rsidR="00ED6C41" w:rsidRPr="00ED6C41" w:rsidRDefault="00A23540" w:rsidP="00DB1136">
            <w:pPr>
              <w:spacing w:line="360" w:lineRule="auto"/>
              <w:jc w:val="center"/>
              <w:rPr>
                <w:rFonts w:ascii="Arial" w:hAnsi="Arial" w:cs="Arial"/>
              </w:rPr>
            </w:pPr>
            <w:r>
              <w:rPr>
                <w:rFonts w:ascii="Arial" w:hAnsi="Arial" w:cs="Arial"/>
              </w:rPr>
              <w:t>6</w:t>
            </w:r>
            <w:r w:rsidR="00A454A9">
              <w:rPr>
                <w:rFonts w:ascii="Arial" w:hAnsi="Arial" w:cs="Arial"/>
              </w:rPr>
              <w:t>.3</w:t>
            </w:r>
          </w:p>
        </w:tc>
        <w:tc>
          <w:tcPr>
            <w:tcW w:w="1501" w:type="dxa"/>
            <w:shd w:val="clear" w:color="auto" w:fill="auto"/>
            <w:vAlign w:val="center"/>
          </w:tcPr>
          <w:p w:rsidR="00ED6C41" w:rsidRPr="00ED6C41" w:rsidRDefault="00A454A9" w:rsidP="00DB1136">
            <w:pPr>
              <w:spacing w:line="360" w:lineRule="auto"/>
              <w:jc w:val="center"/>
              <w:rPr>
                <w:rFonts w:ascii="Arial" w:hAnsi="Arial" w:cs="Arial"/>
              </w:rPr>
            </w:pPr>
            <w:r>
              <w:rPr>
                <w:rFonts w:ascii="Arial" w:hAnsi="Arial" w:cs="Arial"/>
              </w:rPr>
              <w:t>3</w:t>
            </w:r>
          </w:p>
        </w:tc>
        <w:tc>
          <w:tcPr>
            <w:tcW w:w="6382" w:type="dxa"/>
            <w:shd w:val="clear" w:color="auto" w:fill="auto"/>
          </w:tcPr>
          <w:p w:rsidR="00ED6C41" w:rsidRDefault="00A454A9" w:rsidP="00E2331A">
            <w:pPr>
              <w:spacing w:after="0"/>
              <w:jc w:val="both"/>
              <w:rPr>
                <w:rFonts w:ascii="Arial" w:hAnsi="Arial" w:cs="Arial"/>
              </w:rPr>
            </w:pPr>
            <w:r>
              <w:rPr>
                <w:rFonts w:ascii="Arial" w:hAnsi="Arial" w:cs="Arial"/>
              </w:rPr>
              <w:t>En el primer párrafo se modifica fecha por cantidad de días.</w:t>
            </w:r>
          </w:p>
          <w:p w:rsidR="00A454A9" w:rsidRPr="00E2331A" w:rsidRDefault="00A454A9" w:rsidP="00E2331A">
            <w:pPr>
              <w:spacing w:after="0"/>
              <w:jc w:val="both"/>
              <w:rPr>
                <w:rFonts w:ascii="Arial" w:hAnsi="Arial" w:cs="Arial"/>
              </w:rPr>
            </w:pPr>
            <w:r>
              <w:rPr>
                <w:rFonts w:ascii="Arial" w:hAnsi="Arial" w:cs="Arial"/>
              </w:rPr>
              <w:t>En la Nota 4, se elimina el enunciado: dicha copia podrá ser remitida a través de correo electrónico; se mejora la redacción.</w:t>
            </w:r>
          </w:p>
        </w:tc>
      </w:tr>
    </w:tbl>
    <w:p w:rsidR="0068269B" w:rsidRPr="00ED6C41" w:rsidRDefault="0068269B" w:rsidP="007E31AB">
      <w:pPr>
        <w:spacing w:after="0"/>
        <w:rPr>
          <w:rFonts w:ascii="Arial" w:hAnsi="Arial" w:cs="Arial"/>
          <w:b/>
        </w:rPr>
      </w:pPr>
    </w:p>
    <w:p w:rsidR="00FA5CE4" w:rsidRPr="00ED6C41" w:rsidRDefault="00990FC0" w:rsidP="00FA5CE4">
      <w:pPr>
        <w:pStyle w:val="Prrafodelista"/>
        <w:numPr>
          <w:ilvl w:val="0"/>
          <w:numId w:val="10"/>
        </w:numPr>
        <w:ind w:left="-142" w:hanging="284"/>
        <w:rPr>
          <w:rFonts w:ascii="Arial" w:hAnsi="Arial" w:cs="Arial"/>
          <w:b/>
        </w:rPr>
      </w:pPr>
      <w:r w:rsidRPr="00ED6C41">
        <w:rPr>
          <w:rFonts w:ascii="Arial" w:hAnsi="Arial" w:cs="Arial"/>
          <w:b/>
        </w:rPr>
        <w:t>REFERENCIAS</w:t>
      </w:r>
    </w:p>
    <w:p w:rsidR="00FA5CE4" w:rsidRPr="00ED6C41" w:rsidRDefault="00FA5CE4" w:rsidP="00FA5CE4">
      <w:pPr>
        <w:pStyle w:val="Prrafodelista"/>
        <w:spacing w:after="0"/>
        <w:ind w:left="-142"/>
        <w:rPr>
          <w:rFonts w:ascii="Arial" w:hAnsi="Arial" w:cs="Arial"/>
          <w:b/>
        </w:rPr>
      </w:pPr>
    </w:p>
    <w:p w:rsidR="00FA5CE4" w:rsidRPr="00ED6C41" w:rsidRDefault="00990FC0" w:rsidP="00FA5CE4">
      <w:pPr>
        <w:pStyle w:val="Prrafodelista"/>
        <w:numPr>
          <w:ilvl w:val="1"/>
          <w:numId w:val="14"/>
        </w:numPr>
        <w:spacing w:after="0"/>
        <w:ind w:left="0" w:hanging="426"/>
        <w:jc w:val="both"/>
        <w:rPr>
          <w:rFonts w:ascii="Arial" w:hAnsi="Arial" w:cs="Arial"/>
          <w:b/>
        </w:rPr>
      </w:pPr>
      <w:r w:rsidRPr="00ED6C41">
        <w:rPr>
          <w:rFonts w:ascii="Arial" w:hAnsi="Arial"/>
          <w:color w:val="000000"/>
        </w:rPr>
        <w:t>Reglas</w:t>
      </w:r>
      <w:r w:rsidRPr="00ED6C41">
        <w:rPr>
          <w:rFonts w:ascii="Arial" w:hAnsi="Arial" w:cs="Arial"/>
          <w:color w:val="000000"/>
        </w:rPr>
        <w:t xml:space="preserve"> ISTA vigente</w:t>
      </w:r>
      <w:r w:rsidRPr="00ED6C41">
        <w:t>.</w:t>
      </w:r>
    </w:p>
    <w:p w:rsidR="00FA5CE4" w:rsidRPr="00ED6C41" w:rsidRDefault="004D0DC0" w:rsidP="00FA5CE4">
      <w:pPr>
        <w:pStyle w:val="Prrafodelista"/>
        <w:numPr>
          <w:ilvl w:val="1"/>
          <w:numId w:val="14"/>
        </w:numPr>
        <w:spacing w:after="0"/>
        <w:ind w:left="0" w:hanging="426"/>
        <w:jc w:val="both"/>
        <w:rPr>
          <w:rFonts w:ascii="Arial" w:hAnsi="Arial" w:cs="Arial"/>
          <w:b/>
        </w:rPr>
      </w:pPr>
      <w:r w:rsidRPr="00ED6C41">
        <w:rPr>
          <w:rFonts w:ascii="Arial" w:hAnsi="Arial" w:cs="Arial"/>
          <w:color w:val="000000"/>
        </w:rPr>
        <w:t xml:space="preserve">Resolución SENAVE N° 321 “Por la cual se dispone la vigencia en la República del Paraguay de la Resolución MERCOSUR/GMC/RES. N° 24/17 “Estándar MERCOSUR para acreditación de laboratorios de análisis de semillas y habilitación de </w:t>
      </w:r>
      <w:proofErr w:type="spellStart"/>
      <w:r w:rsidRPr="00ED6C41">
        <w:rPr>
          <w:rFonts w:ascii="Arial" w:hAnsi="Arial" w:cs="Arial"/>
          <w:color w:val="000000"/>
        </w:rPr>
        <w:t>muestreadores</w:t>
      </w:r>
      <w:proofErr w:type="spellEnd"/>
      <w:r w:rsidRPr="00ED6C41">
        <w:rPr>
          <w:rFonts w:ascii="Arial" w:hAnsi="Arial" w:cs="Arial"/>
          <w:color w:val="000000"/>
        </w:rPr>
        <w:t xml:space="preserve"> (derogación de las RES. GMC N° 60/97 y 72/99)”, aprobada por el GRUPO MERCADO COMÚN del MERCOSUR”</w:t>
      </w:r>
      <w:r w:rsidR="007A089F" w:rsidRPr="00ED6C41">
        <w:rPr>
          <w:rFonts w:ascii="Arial" w:hAnsi="Arial" w:cs="Arial"/>
          <w:color w:val="000000"/>
        </w:rPr>
        <w:t>.</w:t>
      </w:r>
    </w:p>
    <w:p w:rsidR="00ED6C41" w:rsidRPr="00ED6C41" w:rsidRDefault="004D0DC0" w:rsidP="00ED6C41">
      <w:pPr>
        <w:pStyle w:val="Prrafodelista"/>
        <w:numPr>
          <w:ilvl w:val="1"/>
          <w:numId w:val="14"/>
        </w:numPr>
        <w:spacing w:after="0"/>
        <w:ind w:left="0" w:hanging="426"/>
        <w:jc w:val="both"/>
        <w:rPr>
          <w:rFonts w:ascii="Arial" w:hAnsi="Arial" w:cs="Arial"/>
          <w:b/>
        </w:rPr>
      </w:pPr>
      <w:r w:rsidRPr="00ED6C41">
        <w:rPr>
          <w:rFonts w:ascii="Arial" w:hAnsi="Arial" w:cs="Arial"/>
        </w:rPr>
        <w:t xml:space="preserve">Resolución SENAVE </w:t>
      </w:r>
      <w:r w:rsidR="00DF2FB6" w:rsidRPr="00ED6C41">
        <w:rPr>
          <w:rFonts w:ascii="Arial" w:hAnsi="Arial" w:cs="Arial"/>
        </w:rPr>
        <w:t>N°1010/19 “P</w:t>
      </w:r>
      <w:r w:rsidRPr="00ED6C41">
        <w:rPr>
          <w:rFonts w:ascii="Arial" w:hAnsi="Arial" w:cs="Arial"/>
        </w:rPr>
        <w:t xml:space="preserve">or la cual se establece nuevos lineamientos para el Registro de </w:t>
      </w:r>
      <w:proofErr w:type="spellStart"/>
      <w:r w:rsidRPr="00ED6C41">
        <w:rPr>
          <w:rFonts w:ascii="Arial" w:hAnsi="Arial" w:cs="Arial"/>
        </w:rPr>
        <w:t>Muestreadores</w:t>
      </w:r>
      <w:proofErr w:type="spellEnd"/>
      <w:r w:rsidRPr="00ED6C41">
        <w:rPr>
          <w:rFonts w:ascii="Arial" w:hAnsi="Arial" w:cs="Arial"/>
        </w:rPr>
        <w:t xml:space="preserve"> de Lotes de Semillas (RMLS) del Servicio Nacional de Calidad y Sanidad Vegetal y De Semillas (SENAVE), y se abroga la resolución SENAVE N° 945/14, de fecha 10 de noviembre de 2014”.</w:t>
      </w:r>
    </w:p>
    <w:p w:rsidR="00ED6C41" w:rsidRPr="00ED6C41" w:rsidRDefault="00ED6C41" w:rsidP="00ED6C41">
      <w:pPr>
        <w:pStyle w:val="Prrafodelista"/>
        <w:numPr>
          <w:ilvl w:val="1"/>
          <w:numId w:val="14"/>
        </w:numPr>
        <w:spacing w:after="0"/>
        <w:ind w:left="0" w:hanging="426"/>
        <w:jc w:val="both"/>
        <w:rPr>
          <w:rFonts w:ascii="Arial" w:hAnsi="Arial" w:cs="Arial"/>
          <w:b/>
        </w:rPr>
      </w:pPr>
      <w:r w:rsidRPr="00ED6C41">
        <w:rPr>
          <w:rFonts w:ascii="Arial" w:hAnsi="Arial" w:cs="Arial"/>
        </w:rPr>
        <w:t>Resolución SENAVE N°230/2023 “Por la cual se actualiza el procedimiento para control de documentos, para la elaboración, verificación, aprobación y autorización de documentos relacionados al ámbito del sistema de gestión de calidad del Servicio Nacional de Calidad y Sanidad Vegetal y de Semillas y se abroga la Resolución SENAVE N°042/23 de fecha 30 de enero del 2023.</w:t>
      </w:r>
    </w:p>
    <w:p w:rsidR="00990FC0" w:rsidRDefault="00990FC0" w:rsidP="00990FC0">
      <w:pPr>
        <w:pStyle w:val="Textoindependiente2"/>
        <w:spacing w:after="0" w:line="240" w:lineRule="auto"/>
        <w:ind w:left="720"/>
        <w:jc w:val="both"/>
        <w:rPr>
          <w:rFonts w:ascii="Arial" w:hAnsi="Arial" w:cs="Arial"/>
          <w:sz w:val="22"/>
          <w:szCs w:val="22"/>
        </w:rPr>
      </w:pPr>
    </w:p>
    <w:p w:rsidR="00DB1136" w:rsidRDefault="00DB1136" w:rsidP="00990FC0">
      <w:pPr>
        <w:pStyle w:val="Textoindependiente2"/>
        <w:spacing w:after="0" w:line="240" w:lineRule="auto"/>
        <w:ind w:left="720"/>
        <w:jc w:val="both"/>
        <w:rPr>
          <w:rFonts w:ascii="Arial" w:hAnsi="Arial" w:cs="Arial"/>
          <w:sz w:val="22"/>
          <w:szCs w:val="22"/>
        </w:rPr>
      </w:pPr>
    </w:p>
    <w:p w:rsidR="00DB1136" w:rsidRDefault="00DB1136" w:rsidP="00990FC0">
      <w:pPr>
        <w:pStyle w:val="Textoindependiente2"/>
        <w:spacing w:after="0" w:line="240" w:lineRule="auto"/>
        <w:ind w:left="720"/>
        <w:jc w:val="both"/>
        <w:rPr>
          <w:rFonts w:ascii="Arial" w:hAnsi="Arial" w:cs="Arial"/>
          <w:sz w:val="22"/>
          <w:szCs w:val="22"/>
        </w:rPr>
      </w:pPr>
    </w:p>
    <w:p w:rsidR="00DB1136" w:rsidRDefault="00DB1136" w:rsidP="00990FC0">
      <w:pPr>
        <w:pStyle w:val="Textoindependiente2"/>
        <w:spacing w:after="0" w:line="240" w:lineRule="auto"/>
        <w:ind w:left="720"/>
        <w:jc w:val="both"/>
        <w:rPr>
          <w:rFonts w:ascii="Arial" w:hAnsi="Arial" w:cs="Arial"/>
          <w:sz w:val="22"/>
          <w:szCs w:val="22"/>
        </w:rPr>
      </w:pPr>
    </w:p>
    <w:p w:rsidR="00DB1136" w:rsidRDefault="00DB1136" w:rsidP="00990FC0">
      <w:pPr>
        <w:pStyle w:val="Textoindependiente2"/>
        <w:spacing w:after="0" w:line="240" w:lineRule="auto"/>
        <w:ind w:left="720"/>
        <w:jc w:val="both"/>
        <w:rPr>
          <w:rFonts w:ascii="Arial" w:hAnsi="Arial" w:cs="Arial"/>
          <w:sz w:val="22"/>
          <w:szCs w:val="22"/>
        </w:rPr>
      </w:pPr>
    </w:p>
    <w:p w:rsidR="00A13A05" w:rsidRDefault="00A13A05" w:rsidP="00990FC0">
      <w:pPr>
        <w:pStyle w:val="Textoindependiente2"/>
        <w:spacing w:after="0" w:line="240" w:lineRule="auto"/>
        <w:ind w:left="720"/>
        <w:jc w:val="both"/>
        <w:rPr>
          <w:rFonts w:ascii="Arial" w:hAnsi="Arial" w:cs="Arial"/>
          <w:sz w:val="22"/>
          <w:szCs w:val="22"/>
        </w:rPr>
      </w:pPr>
    </w:p>
    <w:p w:rsidR="00DB1136" w:rsidRPr="00ED6C41" w:rsidRDefault="00DB1136" w:rsidP="00033599">
      <w:pPr>
        <w:pStyle w:val="Textoindependiente2"/>
        <w:spacing w:after="0" w:line="240" w:lineRule="auto"/>
        <w:jc w:val="both"/>
        <w:rPr>
          <w:rFonts w:ascii="Arial" w:hAnsi="Arial" w:cs="Arial"/>
          <w:sz w:val="22"/>
          <w:szCs w:val="22"/>
        </w:rPr>
      </w:pPr>
    </w:p>
    <w:p w:rsidR="00990FC0" w:rsidRPr="00ED6C41" w:rsidRDefault="00033A0B" w:rsidP="00350598">
      <w:pPr>
        <w:pStyle w:val="Prrafodelista"/>
        <w:numPr>
          <w:ilvl w:val="0"/>
          <w:numId w:val="10"/>
        </w:numPr>
        <w:ind w:left="-142" w:hanging="284"/>
        <w:rPr>
          <w:rFonts w:ascii="Arial" w:hAnsi="Arial" w:cs="Arial"/>
          <w:b/>
        </w:rPr>
      </w:pPr>
      <w:r w:rsidRPr="00ED6C41">
        <w:rPr>
          <w:rFonts w:ascii="Arial" w:hAnsi="Arial" w:cs="Arial"/>
          <w:b/>
        </w:rPr>
        <w:lastRenderedPageBreak/>
        <w:t>DOCUMENTOS</w:t>
      </w:r>
    </w:p>
    <w:p w:rsidR="00052341" w:rsidRPr="00ED6C41" w:rsidRDefault="00052341" w:rsidP="00052341">
      <w:pPr>
        <w:pStyle w:val="Prrafodelista"/>
        <w:rPr>
          <w:rFonts w:ascii="Arial" w:hAnsi="Arial" w:cs="Arial"/>
          <w:b/>
        </w:rPr>
      </w:pPr>
    </w:p>
    <w:tbl>
      <w:tblPr>
        <w:tblStyle w:val="Tablaconcuadrcula"/>
        <w:tblW w:w="9923" w:type="dxa"/>
        <w:tblInd w:w="-572" w:type="dxa"/>
        <w:tblLayout w:type="fixed"/>
        <w:tblLook w:val="04A0" w:firstRow="1" w:lastRow="0" w:firstColumn="1" w:lastColumn="0" w:noHBand="0" w:noVBand="1"/>
      </w:tblPr>
      <w:tblGrid>
        <w:gridCol w:w="2268"/>
        <w:gridCol w:w="2127"/>
        <w:gridCol w:w="1275"/>
        <w:gridCol w:w="1276"/>
        <w:gridCol w:w="1559"/>
        <w:gridCol w:w="1418"/>
      </w:tblGrid>
      <w:tr w:rsidR="008412BE" w:rsidRPr="00E2331A" w:rsidTr="00E2331A">
        <w:tc>
          <w:tcPr>
            <w:tcW w:w="2268" w:type="dxa"/>
            <w:vAlign w:val="center"/>
          </w:tcPr>
          <w:p w:rsidR="008412BE" w:rsidRPr="00E2331A" w:rsidRDefault="008412BE" w:rsidP="00E2331A">
            <w:pPr>
              <w:pStyle w:val="Prrafodelista"/>
              <w:ind w:left="0"/>
              <w:jc w:val="center"/>
              <w:rPr>
                <w:rFonts w:ascii="Arial" w:hAnsi="Arial" w:cs="Arial"/>
                <w:b/>
                <w:sz w:val="20"/>
                <w:szCs w:val="20"/>
              </w:rPr>
            </w:pPr>
            <w:r w:rsidRPr="00E2331A">
              <w:rPr>
                <w:rFonts w:ascii="Arial" w:hAnsi="Arial" w:cs="Arial"/>
                <w:b/>
                <w:sz w:val="20"/>
                <w:szCs w:val="20"/>
              </w:rPr>
              <w:t>Nombre del registro</w:t>
            </w:r>
          </w:p>
        </w:tc>
        <w:tc>
          <w:tcPr>
            <w:tcW w:w="2127" w:type="dxa"/>
            <w:vAlign w:val="center"/>
          </w:tcPr>
          <w:p w:rsidR="008412BE" w:rsidRPr="00E2331A" w:rsidRDefault="008412BE" w:rsidP="00E2331A">
            <w:pPr>
              <w:pStyle w:val="Prrafodelista"/>
              <w:ind w:left="0"/>
              <w:jc w:val="center"/>
              <w:rPr>
                <w:rFonts w:ascii="Arial" w:hAnsi="Arial" w:cs="Arial"/>
                <w:b/>
                <w:sz w:val="20"/>
                <w:szCs w:val="20"/>
              </w:rPr>
            </w:pPr>
            <w:r w:rsidRPr="00E2331A">
              <w:rPr>
                <w:rFonts w:ascii="Arial" w:hAnsi="Arial" w:cs="Arial"/>
                <w:b/>
                <w:sz w:val="20"/>
                <w:szCs w:val="20"/>
              </w:rPr>
              <w:t>Código</w:t>
            </w:r>
          </w:p>
        </w:tc>
        <w:tc>
          <w:tcPr>
            <w:tcW w:w="1275" w:type="dxa"/>
            <w:vAlign w:val="center"/>
          </w:tcPr>
          <w:p w:rsidR="008412BE" w:rsidRPr="00E2331A" w:rsidRDefault="008412BE" w:rsidP="00E2331A">
            <w:pPr>
              <w:pStyle w:val="Prrafodelista"/>
              <w:ind w:left="0"/>
              <w:jc w:val="center"/>
              <w:rPr>
                <w:rFonts w:ascii="Arial" w:hAnsi="Arial" w:cs="Arial"/>
                <w:b/>
                <w:sz w:val="20"/>
                <w:szCs w:val="20"/>
              </w:rPr>
            </w:pPr>
            <w:r w:rsidRPr="00E2331A">
              <w:rPr>
                <w:rFonts w:ascii="Arial" w:hAnsi="Arial" w:cs="Arial"/>
                <w:b/>
                <w:sz w:val="20"/>
                <w:szCs w:val="20"/>
              </w:rPr>
              <w:t>Área de archivo</w:t>
            </w:r>
          </w:p>
        </w:tc>
        <w:tc>
          <w:tcPr>
            <w:tcW w:w="1276" w:type="dxa"/>
            <w:vAlign w:val="center"/>
          </w:tcPr>
          <w:p w:rsidR="008412BE" w:rsidRPr="00E2331A" w:rsidRDefault="008412BE" w:rsidP="00E2331A">
            <w:pPr>
              <w:pStyle w:val="Prrafodelista"/>
              <w:ind w:left="0"/>
              <w:jc w:val="center"/>
              <w:rPr>
                <w:rFonts w:ascii="Arial" w:hAnsi="Arial" w:cs="Arial"/>
                <w:b/>
                <w:sz w:val="20"/>
                <w:szCs w:val="20"/>
              </w:rPr>
            </w:pPr>
            <w:r w:rsidRPr="00E2331A">
              <w:rPr>
                <w:rFonts w:ascii="Arial" w:hAnsi="Arial" w:cs="Arial"/>
                <w:b/>
                <w:sz w:val="20"/>
                <w:szCs w:val="20"/>
              </w:rPr>
              <w:t>Responsable</w:t>
            </w:r>
          </w:p>
        </w:tc>
        <w:tc>
          <w:tcPr>
            <w:tcW w:w="1559" w:type="dxa"/>
            <w:vAlign w:val="center"/>
          </w:tcPr>
          <w:p w:rsidR="008412BE" w:rsidRPr="00E2331A" w:rsidRDefault="008412BE" w:rsidP="00E2331A">
            <w:pPr>
              <w:pStyle w:val="Prrafodelista"/>
              <w:ind w:left="0"/>
              <w:jc w:val="center"/>
              <w:rPr>
                <w:rFonts w:ascii="Arial" w:hAnsi="Arial" w:cs="Arial"/>
                <w:b/>
                <w:sz w:val="20"/>
                <w:szCs w:val="20"/>
              </w:rPr>
            </w:pPr>
            <w:r w:rsidRPr="00E2331A">
              <w:rPr>
                <w:rFonts w:ascii="Arial" w:hAnsi="Arial" w:cs="Arial"/>
                <w:b/>
                <w:sz w:val="20"/>
                <w:szCs w:val="20"/>
              </w:rPr>
              <w:t>Tiempo de retención por dependencia</w:t>
            </w:r>
          </w:p>
        </w:tc>
        <w:tc>
          <w:tcPr>
            <w:tcW w:w="1418" w:type="dxa"/>
            <w:vAlign w:val="center"/>
          </w:tcPr>
          <w:p w:rsidR="008412BE" w:rsidRPr="00E2331A" w:rsidRDefault="008412BE" w:rsidP="00E2331A">
            <w:pPr>
              <w:pStyle w:val="Prrafodelista"/>
              <w:ind w:left="0"/>
              <w:jc w:val="center"/>
              <w:rPr>
                <w:rFonts w:ascii="Arial" w:hAnsi="Arial" w:cs="Arial"/>
                <w:b/>
                <w:sz w:val="20"/>
                <w:szCs w:val="20"/>
              </w:rPr>
            </w:pPr>
            <w:r w:rsidRPr="00E2331A">
              <w:rPr>
                <w:rFonts w:ascii="Arial" w:hAnsi="Arial" w:cs="Arial"/>
                <w:b/>
                <w:sz w:val="20"/>
                <w:szCs w:val="20"/>
              </w:rPr>
              <w:t>Disposición final</w:t>
            </w:r>
          </w:p>
        </w:tc>
      </w:tr>
      <w:tr w:rsidR="008412BE" w:rsidRPr="00E2331A" w:rsidTr="00E2331A">
        <w:tc>
          <w:tcPr>
            <w:tcW w:w="2268" w:type="dxa"/>
            <w:vAlign w:val="center"/>
          </w:tcPr>
          <w:p w:rsidR="008412BE" w:rsidRPr="00E2331A" w:rsidRDefault="008412BE" w:rsidP="00DF2FB6">
            <w:pPr>
              <w:pStyle w:val="Prrafodelista"/>
              <w:ind w:left="0"/>
              <w:rPr>
                <w:rFonts w:ascii="Arial" w:hAnsi="Arial" w:cs="Arial"/>
                <w:b/>
                <w:sz w:val="20"/>
                <w:szCs w:val="20"/>
              </w:rPr>
            </w:pPr>
            <w:r w:rsidRPr="00E2331A">
              <w:rPr>
                <w:rFonts w:ascii="Arial" w:hAnsi="Arial" w:cs="Arial"/>
                <w:sz w:val="20"/>
                <w:szCs w:val="20"/>
              </w:rPr>
              <w:t>Solicitud de análisis de semillas</w:t>
            </w:r>
          </w:p>
        </w:tc>
        <w:tc>
          <w:tcPr>
            <w:tcW w:w="2127" w:type="dxa"/>
            <w:vAlign w:val="center"/>
          </w:tcPr>
          <w:p w:rsidR="008412BE" w:rsidRPr="00E2331A" w:rsidRDefault="008412BE" w:rsidP="008412BE">
            <w:pPr>
              <w:pStyle w:val="Prrafodelista"/>
              <w:ind w:left="0"/>
              <w:jc w:val="center"/>
              <w:rPr>
                <w:rFonts w:ascii="Arial" w:hAnsi="Arial" w:cs="Arial"/>
                <w:b/>
                <w:sz w:val="20"/>
                <w:szCs w:val="20"/>
              </w:rPr>
            </w:pPr>
            <w:r w:rsidRPr="00E2331A">
              <w:rPr>
                <w:rFonts w:ascii="Arial" w:hAnsi="Arial" w:cs="Arial"/>
                <w:sz w:val="20"/>
                <w:szCs w:val="20"/>
              </w:rPr>
              <w:t>FOR-DLSyCV-531</w:t>
            </w:r>
          </w:p>
        </w:tc>
        <w:tc>
          <w:tcPr>
            <w:tcW w:w="1275" w:type="dxa"/>
            <w:vAlign w:val="center"/>
          </w:tcPr>
          <w:p w:rsidR="008412BE" w:rsidRPr="00E2331A" w:rsidRDefault="008412BE" w:rsidP="008412BE">
            <w:pPr>
              <w:pStyle w:val="Prrafodelista"/>
              <w:ind w:left="0"/>
              <w:jc w:val="center"/>
              <w:rPr>
                <w:rFonts w:ascii="Arial" w:hAnsi="Arial" w:cs="Arial"/>
                <w:sz w:val="20"/>
                <w:szCs w:val="20"/>
              </w:rPr>
            </w:pPr>
            <w:proofErr w:type="spellStart"/>
            <w:r w:rsidRPr="00E2331A">
              <w:rPr>
                <w:rFonts w:ascii="Arial" w:hAnsi="Arial" w:cs="Arial"/>
                <w:sz w:val="20"/>
                <w:szCs w:val="20"/>
              </w:rPr>
              <w:t>DLSyCV</w:t>
            </w:r>
            <w:proofErr w:type="spellEnd"/>
          </w:p>
        </w:tc>
        <w:tc>
          <w:tcPr>
            <w:tcW w:w="1276" w:type="dxa"/>
            <w:vAlign w:val="center"/>
          </w:tcPr>
          <w:p w:rsidR="008412BE" w:rsidRPr="00E2331A" w:rsidRDefault="008412BE" w:rsidP="008412BE">
            <w:pPr>
              <w:pStyle w:val="Prrafodelista"/>
              <w:ind w:left="0"/>
              <w:jc w:val="center"/>
              <w:rPr>
                <w:rFonts w:ascii="Arial" w:hAnsi="Arial" w:cs="Arial"/>
                <w:sz w:val="20"/>
                <w:szCs w:val="20"/>
              </w:rPr>
            </w:pPr>
            <w:proofErr w:type="spellStart"/>
            <w:r w:rsidRPr="00E2331A">
              <w:rPr>
                <w:rFonts w:ascii="Arial" w:hAnsi="Arial" w:cs="Arial"/>
                <w:sz w:val="20"/>
                <w:szCs w:val="20"/>
              </w:rPr>
              <w:t>JDLSyCV</w:t>
            </w:r>
            <w:proofErr w:type="spellEnd"/>
          </w:p>
        </w:tc>
        <w:tc>
          <w:tcPr>
            <w:tcW w:w="1559"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5 años</w:t>
            </w:r>
          </w:p>
        </w:tc>
        <w:tc>
          <w:tcPr>
            <w:tcW w:w="1418"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Eliminación</w:t>
            </w:r>
          </w:p>
        </w:tc>
      </w:tr>
      <w:tr w:rsidR="008412BE" w:rsidRPr="00E2331A" w:rsidTr="00E2331A">
        <w:tc>
          <w:tcPr>
            <w:tcW w:w="2268" w:type="dxa"/>
            <w:vAlign w:val="center"/>
          </w:tcPr>
          <w:p w:rsidR="008412BE" w:rsidRPr="00E2331A" w:rsidRDefault="008412BE" w:rsidP="00DF2FB6">
            <w:pPr>
              <w:pStyle w:val="Prrafodelista"/>
              <w:ind w:left="0"/>
              <w:rPr>
                <w:rFonts w:ascii="Arial" w:hAnsi="Arial" w:cs="Arial"/>
                <w:b/>
                <w:sz w:val="20"/>
                <w:szCs w:val="20"/>
              </w:rPr>
            </w:pPr>
            <w:r w:rsidRPr="00E2331A">
              <w:rPr>
                <w:rFonts w:ascii="Arial" w:hAnsi="Arial" w:cs="Arial"/>
                <w:sz w:val="20"/>
                <w:szCs w:val="20"/>
              </w:rPr>
              <w:t>Autorización de pago por servicios</w:t>
            </w:r>
          </w:p>
        </w:tc>
        <w:tc>
          <w:tcPr>
            <w:tcW w:w="2127" w:type="dxa"/>
            <w:vAlign w:val="center"/>
          </w:tcPr>
          <w:p w:rsidR="008412BE" w:rsidRPr="00E2331A" w:rsidRDefault="008412BE" w:rsidP="008412BE">
            <w:pPr>
              <w:pStyle w:val="Prrafodelista"/>
              <w:ind w:left="0"/>
              <w:jc w:val="center"/>
              <w:rPr>
                <w:rFonts w:ascii="Arial" w:hAnsi="Arial" w:cs="Arial"/>
                <w:b/>
                <w:sz w:val="20"/>
                <w:szCs w:val="20"/>
              </w:rPr>
            </w:pPr>
            <w:r w:rsidRPr="00E2331A">
              <w:rPr>
                <w:rFonts w:ascii="Arial" w:hAnsi="Arial" w:cs="Arial"/>
                <w:sz w:val="20"/>
                <w:szCs w:val="20"/>
              </w:rPr>
              <w:t>FOR-DLSyCV-532</w:t>
            </w:r>
          </w:p>
        </w:tc>
        <w:tc>
          <w:tcPr>
            <w:tcW w:w="1275" w:type="dxa"/>
            <w:vAlign w:val="center"/>
          </w:tcPr>
          <w:p w:rsidR="008412BE" w:rsidRPr="00E2331A" w:rsidRDefault="008412BE" w:rsidP="008412BE">
            <w:pPr>
              <w:pStyle w:val="Prrafodelista"/>
              <w:ind w:left="0"/>
              <w:jc w:val="center"/>
              <w:rPr>
                <w:rFonts w:ascii="Arial" w:hAnsi="Arial" w:cs="Arial"/>
                <w:sz w:val="20"/>
                <w:szCs w:val="20"/>
              </w:rPr>
            </w:pPr>
            <w:proofErr w:type="spellStart"/>
            <w:r w:rsidRPr="00E2331A">
              <w:rPr>
                <w:rFonts w:ascii="Arial" w:hAnsi="Arial" w:cs="Arial"/>
                <w:sz w:val="20"/>
                <w:szCs w:val="20"/>
              </w:rPr>
              <w:t>Perceptoría</w:t>
            </w:r>
            <w:proofErr w:type="spellEnd"/>
            <w:r w:rsidRPr="00E2331A">
              <w:rPr>
                <w:rFonts w:ascii="Arial" w:hAnsi="Arial" w:cs="Arial"/>
                <w:sz w:val="20"/>
                <w:szCs w:val="20"/>
              </w:rPr>
              <w:t xml:space="preserve"> SENAVE</w:t>
            </w:r>
          </w:p>
        </w:tc>
        <w:tc>
          <w:tcPr>
            <w:tcW w:w="1276"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Jefatura del área</w:t>
            </w:r>
          </w:p>
        </w:tc>
        <w:tc>
          <w:tcPr>
            <w:tcW w:w="1559"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5 años</w:t>
            </w:r>
          </w:p>
        </w:tc>
        <w:tc>
          <w:tcPr>
            <w:tcW w:w="1418"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Eliminación</w:t>
            </w:r>
          </w:p>
        </w:tc>
      </w:tr>
      <w:tr w:rsidR="008412BE" w:rsidRPr="00E2331A" w:rsidTr="00E2331A">
        <w:tc>
          <w:tcPr>
            <w:tcW w:w="2268" w:type="dxa"/>
            <w:vAlign w:val="center"/>
          </w:tcPr>
          <w:p w:rsidR="008412BE" w:rsidRPr="00E2331A" w:rsidRDefault="008412BE" w:rsidP="00DF2FB6">
            <w:pPr>
              <w:pStyle w:val="Prrafodelista"/>
              <w:ind w:left="0"/>
              <w:rPr>
                <w:rFonts w:ascii="Arial" w:hAnsi="Arial" w:cs="Arial"/>
                <w:b/>
                <w:sz w:val="20"/>
                <w:szCs w:val="20"/>
              </w:rPr>
            </w:pPr>
            <w:r w:rsidRPr="00E2331A">
              <w:rPr>
                <w:rFonts w:ascii="Arial" w:hAnsi="Arial" w:cs="Arial"/>
                <w:sz w:val="20"/>
                <w:szCs w:val="20"/>
              </w:rPr>
              <w:t>Planilla de recepción de muestras</w:t>
            </w:r>
          </w:p>
        </w:tc>
        <w:tc>
          <w:tcPr>
            <w:tcW w:w="2127" w:type="dxa"/>
            <w:vAlign w:val="center"/>
          </w:tcPr>
          <w:p w:rsidR="008412BE" w:rsidRPr="00E2331A" w:rsidRDefault="008412BE" w:rsidP="008412BE">
            <w:pPr>
              <w:pStyle w:val="Prrafodelista"/>
              <w:ind w:left="0"/>
              <w:jc w:val="center"/>
              <w:rPr>
                <w:rFonts w:ascii="Arial" w:hAnsi="Arial" w:cs="Arial"/>
                <w:b/>
                <w:sz w:val="20"/>
                <w:szCs w:val="20"/>
              </w:rPr>
            </w:pPr>
            <w:r w:rsidRPr="00E2331A">
              <w:rPr>
                <w:rFonts w:ascii="Arial" w:hAnsi="Arial" w:cs="Arial"/>
                <w:sz w:val="20"/>
                <w:szCs w:val="20"/>
              </w:rPr>
              <w:t>FOR-DLSyCV-533</w:t>
            </w:r>
          </w:p>
        </w:tc>
        <w:tc>
          <w:tcPr>
            <w:tcW w:w="1275" w:type="dxa"/>
            <w:vAlign w:val="center"/>
          </w:tcPr>
          <w:p w:rsidR="008412BE" w:rsidRPr="00E2331A" w:rsidRDefault="008412BE" w:rsidP="008412BE">
            <w:pPr>
              <w:pStyle w:val="Prrafodelista"/>
              <w:ind w:left="0"/>
              <w:jc w:val="center"/>
              <w:rPr>
                <w:rFonts w:ascii="Arial" w:hAnsi="Arial" w:cs="Arial"/>
                <w:sz w:val="20"/>
                <w:szCs w:val="20"/>
              </w:rPr>
            </w:pPr>
            <w:proofErr w:type="spellStart"/>
            <w:r w:rsidRPr="00E2331A">
              <w:rPr>
                <w:rFonts w:ascii="Arial" w:hAnsi="Arial" w:cs="Arial"/>
                <w:sz w:val="20"/>
                <w:szCs w:val="20"/>
              </w:rPr>
              <w:t>DLSyCV</w:t>
            </w:r>
            <w:proofErr w:type="spellEnd"/>
          </w:p>
        </w:tc>
        <w:tc>
          <w:tcPr>
            <w:tcW w:w="1276" w:type="dxa"/>
            <w:vAlign w:val="center"/>
          </w:tcPr>
          <w:p w:rsidR="008412BE" w:rsidRPr="00E2331A" w:rsidRDefault="008412BE" w:rsidP="008412BE">
            <w:pPr>
              <w:pStyle w:val="Prrafodelista"/>
              <w:ind w:left="0"/>
              <w:jc w:val="center"/>
              <w:rPr>
                <w:rFonts w:ascii="Arial" w:hAnsi="Arial" w:cs="Arial"/>
                <w:sz w:val="20"/>
                <w:szCs w:val="20"/>
              </w:rPr>
            </w:pPr>
            <w:proofErr w:type="spellStart"/>
            <w:r w:rsidRPr="00E2331A">
              <w:rPr>
                <w:rFonts w:ascii="Arial" w:hAnsi="Arial" w:cs="Arial"/>
                <w:sz w:val="20"/>
                <w:szCs w:val="20"/>
              </w:rPr>
              <w:t>JDLSyCV</w:t>
            </w:r>
            <w:proofErr w:type="spellEnd"/>
          </w:p>
        </w:tc>
        <w:tc>
          <w:tcPr>
            <w:tcW w:w="1559"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5 años</w:t>
            </w:r>
          </w:p>
        </w:tc>
        <w:tc>
          <w:tcPr>
            <w:tcW w:w="1418" w:type="dxa"/>
            <w:vAlign w:val="center"/>
          </w:tcPr>
          <w:p w:rsidR="008412BE" w:rsidRPr="00E2331A" w:rsidRDefault="008412BE" w:rsidP="008412BE">
            <w:pPr>
              <w:pStyle w:val="Prrafodelista"/>
              <w:ind w:left="0"/>
              <w:jc w:val="center"/>
              <w:rPr>
                <w:rFonts w:ascii="Arial" w:hAnsi="Arial" w:cs="Arial"/>
                <w:sz w:val="20"/>
                <w:szCs w:val="20"/>
              </w:rPr>
            </w:pPr>
            <w:r w:rsidRPr="00E2331A">
              <w:rPr>
                <w:rFonts w:ascii="Arial" w:hAnsi="Arial" w:cs="Arial"/>
                <w:sz w:val="20"/>
                <w:szCs w:val="20"/>
              </w:rPr>
              <w:t>Eliminación</w:t>
            </w:r>
          </w:p>
        </w:tc>
      </w:tr>
    </w:tbl>
    <w:p w:rsidR="003074D0" w:rsidRDefault="003074D0" w:rsidP="00990FC0">
      <w:pPr>
        <w:pStyle w:val="Prrafodelista"/>
        <w:ind w:left="0"/>
        <w:rPr>
          <w:rFonts w:ascii="Arial" w:hAnsi="Arial" w:cs="Arial"/>
          <w:b/>
        </w:rPr>
      </w:pPr>
    </w:p>
    <w:p w:rsidR="00A454A9" w:rsidRPr="00ED6C41" w:rsidRDefault="00A454A9" w:rsidP="00990FC0">
      <w:pPr>
        <w:pStyle w:val="Prrafodelista"/>
        <w:ind w:left="0"/>
        <w:rPr>
          <w:rFonts w:ascii="Arial" w:hAnsi="Arial" w:cs="Arial"/>
          <w:b/>
        </w:rPr>
      </w:pPr>
    </w:p>
    <w:p w:rsidR="00990FC0" w:rsidRPr="00ED6C41" w:rsidRDefault="00990FC0" w:rsidP="00350598">
      <w:pPr>
        <w:pStyle w:val="Prrafodelista"/>
        <w:numPr>
          <w:ilvl w:val="0"/>
          <w:numId w:val="10"/>
        </w:numPr>
        <w:ind w:left="-142" w:hanging="284"/>
        <w:rPr>
          <w:rFonts w:ascii="Arial" w:hAnsi="Arial" w:cs="Arial"/>
          <w:b/>
        </w:rPr>
      </w:pPr>
      <w:r w:rsidRPr="00ED6C41">
        <w:rPr>
          <w:rFonts w:ascii="Arial" w:hAnsi="Arial" w:cs="Arial"/>
          <w:b/>
        </w:rPr>
        <w:t>ANEXOS</w:t>
      </w:r>
    </w:p>
    <w:p w:rsidR="00724102" w:rsidRPr="00ED6C41" w:rsidRDefault="00724102" w:rsidP="00724102">
      <w:pPr>
        <w:pStyle w:val="Prrafodelista"/>
        <w:ind w:left="-142"/>
        <w:rPr>
          <w:rFonts w:ascii="Arial" w:hAnsi="Arial" w:cs="Arial"/>
          <w:b/>
        </w:rPr>
      </w:pPr>
    </w:p>
    <w:p w:rsidR="008412BE" w:rsidRPr="00ED6C41" w:rsidRDefault="00033599" w:rsidP="008412BE">
      <w:pPr>
        <w:pStyle w:val="Prrafodelista"/>
        <w:ind w:left="-142" w:hanging="284"/>
        <w:rPr>
          <w:rFonts w:ascii="Arial" w:hAnsi="Arial" w:cs="Arial"/>
        </w:rPr>
      </w:pPr>
      <w:r>
        <w:rPr>
          <w:rFonts w:ascii="Arial" w:hAnsi="Arial" w:cs="Arial"/>
          <w:b/>
        </w:rPr>
        <w:t>10</w:t>
      </w:r>
      <w:r w:rsidR="008412BE" w:rsidRPr="00ED6C41">
        <w:rPr>
          <w:rFonts w:ascii="Arial" w:hAnsi="Arial" w:cs="Arial"/>
          <w:b/>
        </w:rPr>
        <w:t xml:space="preserve">.1 </w:t>
      </w:r>
      <w:r w:rsidR="008412BE" w:rsidRPr="00ED6C41">
        <w:rPr>
          <w:rFonts w:ascii="Arial" w:hAnsi="Arial" w:cs="Arial"/>
        </w:rPr>
        <w:t>Flujograma del proceso de solicitud de análisis y recepción de muestras</w:t>
      </w:r>
    </w:p>
    <w:p w:rsidR="008412BE" w:rsidRDefault="008412BE" w:rsidP="00724102">
      <w:pPr>
        <w:pStyle w:val="Prrafodelista"/>
        <w:ind w:left="-142"/>
        <w:rPr>
          <w:rFonts w:ascii="Arial" w:hAnsi="Arial" w:cs="Arial"/>
          <w:b/>
          <w:sz w:val="24"/>
          <w:szCs w:val="24"/>
        </w:rPr>
      </w:pPr>
    </w:p>
    <w:p w:rsidR="00990FC0" w:rsidRPr="00990FC0" w:rsidRDefault="00724102" w:rsidP="00724102">
      <w:pPr>
        <w:pStyle w:val="Prrafodelista"/>
        <w:ind w:hanging="720"/>
        <w:rPr>
          <w:rFonts w:ascii="Arial" w:hAnsi="Arial" w:cs="Arial"/>
          <w:b/>
          <w:sz w:val="24"/>
          <w:szCs w:val="24"/>
        </w:rPr>
      </w:pPr>
      <w:r>
        <w:rPr>
          <w:noProof/>
          <w:lang w:val="en-US"/>
        </w:rPr>
        <w:drawing>
          <wp:inline distT="0" distB="0" distL="0" distR="0" wp14:anchorId="26C64459" wp14:editId="1F38D989">
            <wp:extent cx="5710555" cy="2943225"/>
            <wp:effectExtent l="0" t="0" r="444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036" cy="2951719"/>
                    </a:xfrm>
                    <a:prstGeom prst="rect">
                      <a:avLst/>
                    </a:prstGeom>
                    <a:noFill/>
                  </pic:spPr>
                </pic:pic>
              </a:graphicData>
            </a:graphic>
          </wp:inline>
        </w:drawing>
      </w:r>
    </w:p>
    <w:p w:rsidR="00990FC0" w:rsidRPr="00990FC0" w:rsidRDefault="00990FC0" w:rsidP="00990FC0"/>
    <w:p w:rsidR="00990FC0" w:rsidRPr="00990FC0" w:rsidRDefault="00990FC0" w:rsidP="00990FC0"/>
    <w:p w:rsidR="00990FC0" w:rsidRPr="00990FC0" w:rsidRDefault="00990FC0" w:rsidP="00990FC0">
      <w:pPr>
        <w:tabs>
          <w:tab w:val="left" w:pos="3299"/>
        </w:tabs>
      </w:pPr>
    </w:p>
    <w:sectPr w:rsidR="00990FC0" w:rsidRPr="00990FC0" w:rsidSect="00293654">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22" w:rsidRDefault="00B82922" w:rsidP="00990FC0">
      <w:pPr>
        <w:spacing w:after="0" w:line="240" w:lineRule="auto"/>
      </w:pPr>
      <w:r>
        <w:separator/>
      </w:r>
    </w:p>
  </w:endnote>
  <w:endnote w:type="continuationSeparator" w:id="0">
    <w:p w:rsidR="00B82922" w:rsidRDefault="00B82922" w:rsidP="0099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B" w:rsidRDefault="003E0D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B" w:rsidRDefault="003E0D2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B" w:rsidRDefault="003E0D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22" w:rsidRDefault="00B82922" w:rsidP="00990FC0">
      <w:pPr>
        <w:spacing w:after="0" w:line="240" w:lineRule="auto"/>
      </w:pPr>
      <w:r>
        <w:separator/>
      </w:r>
    </w:p>
  </w:footnote>
  <w:footnote w:type="continuationSeparator" w:id="0">
    <w:p w:rsidR="00B82922" w:rsidRDefault="00B82922" w:rsidP="0099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B" w:rsidRDefault="003E0D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685"/>
      <w:gridCol w:w="4997"/>
      <w:gridCol w:w="3274"/>
    </w:tblGrid>
    <w:tr w:rsidR="00990FC0" w:rsidRPr="00995E6C" w:rsidTr="007E31AB">
      <w:trPr>
        <w:trHeight w:val="1549"/>
        <w:jc w:val="center"/>
      </w:trPr>
      <w:tc>
        <w:tcPr>
          <w:tcW w:w="1685" w:type="dxa"/>
          <w:shd w:val="clear" w:color="auto" w:fill="auto"/>
        </w:tcPr>
        <w:p w:rsidR="00990FC0" w:rsidRPr="00467E89" w:rsidRDefault="00990FC0" w:rsidP="00990FC0">
          <w:pPr>
            <w:widowControl w:val="0"/>
            <w:autoSpaceDE w:val="0"/>
            <w:autoSpaceDN w:val="0"/>
            <w:contextualSpacing/>
            <w:rPr>
              <w:rFonts w:ascii="Calibri" w:eastAsia="Calibri" w:hAnsi="Calibri"/>
            </w:rPr>
          </w:pPr>
          <w:r w:rsidRPr="00467E89">
            <w:rPr>
              <w:rFonts w:ascii="Calibri" w:eastAsia="Calibri" w:hAnsi="Calibri"/>
              <w:noProof/>
              <w:lang w:val="en-US"/>
            </w:rPr>
            <w:drawing>
              <wp:anchor distT="0" distB="0" distL="114300" distR="114300" simplePos="0" relativeHeight="251659264" behindDoc="1" locked="0" layoutInCell="1" allowOverlap="0">
                <wp:simplePos x="0" y="0"/>
                <wp:positionH relativeFrom="column">
                  <wp:posOffset>122555</wp:posOffset>
                </wp:positionH>
                <wp:positionV relativeFrom="paragraph">
                  <wp:posOffset>66675</wp:posOffset>
                </wp:positionV>
                <wp:extent cx="852805" cy="759460"/>
                <wp:effectExtent l="0" t="0" r="4445" b="254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97" w:type="dxa"/>
          <w:shd w:val="clear" w:color="auto" w:fill="auto"/>
          <w:vAlign w:val="center"/>
        </w:tcPr>
        <w:p w:rsidR="00990FC0" w:rsidRPr="00467E89" w:rsidRDefault="00724102" w:rsidP="00724102">
          <w:pPr>
            <w:pStyle w:val="TableParagraph"/>
            <w:ind w:left="79"/>
            <w:jc w:val="center"/>
            <w:rPr>
              <w:b/>
              <w:sz w:val="24"/>
              <w:lang w:val="es-PY"/>
            </w:rPr>
          </w:pPr>
          <w:r>
            <w:rPr>
              <w:b/>
              <w:sz w:val="24"/>
              <w:lang w:val="es-PY"/>
            </w:rPr>
            <w:t xml:space="preserve">SOLICITUD DE ANÁLISIS Y </w:t>
          </w:r>
          <w:r w:rsidR="00990FC0">
            <w:rPr>
              <w:b/>
              <w:sz w:val="24"/>
              <w:lang w:val="es-PY"/>
            </w:rPr>
            <w:t>RECEPCIÓN DE MUESTRAS</w:t>
          </w:r>
        </w:p>
      </w:tc>
      <w:tc>
        <w:tcPr>
          <w:tcW w:w="3274" w:type="dxa"/>
          <w:shd w:val="clear" w:color="auto" w:fill="auto"/>
          <w:vAlign w:val="center"/>
        </w:tcPr>
        <w:p w:rsidR="00990FC0" w:rsidRPr="00467E89" w:rsidRDefault="00990FC0" w:rsidP="007E31AB">
          <w:pPr>
            <w:pStyle w:val="TableParagraph"/>
            <w:spacing w:line="270" w:lineRule="exact"/>
            <w:ind w:left="95"/>
            <w:rPr>
              <w:sz w:val="24"/>
              <w:lang w:val="es-PY"/>
            </w:rPr>
          </w:pPr>
          <w:r w:rsidRPr="00467E89">
            <w:rPr>
              <w:b/>
              <w:sz w:val="24"/>
              <w:lang w:val="es-PY"/>
            </w:rPr>
            <w:t xml:space="preserve">Código: </w:t>
          </w:r>
          <w:r w:rsidR="0006776D">
            <w:rPr>
              <w:sz w:val="24"/>
              <w:lang w:val="es-PY"/>
            </w:rPr>
            <w:t>PRO-DLSyCV-</w:t>
          </w:r>
          <w:r w:rsidR="001C5260">
            <w:rPr>
              <w:sz w:val="24"/>
              <w:lang w:val="es-PY"/>
            </w:rPr>
            <w:t>5</w:t>
          </w:r>
          <w:r w:rsidR="0006776D">
            <w:rPr>
              <w:sz w:val="24"/>
              <w:lang w:val="es-PY"/>
            </w:rPr>
            <w:t>07</w:t>
          </w:r>
        </w:p>
        <w:p w:rsidR="00990FC0" w:rsidRPr="00467E89" w:rsidRDefault="00990FC0" w:rsidP="007E31AB">
          <w:pPr>
            <w:pStyle w:val="TableParagraph"/>
            <w:spacing w:before="2" w:line="275" w:lineRule="exact"/>
            <w:ind w:left="95"/>
            <w:rPr>
              <w:sz w:val="24"/>
              <w:lang w:val="es-PY"/>
            </w:rPr>
          </w:pPr>
          <w:r w:rsidRPr="00467E89">
            <w:rPr>
              <w:b/>
              <w:sz w:val="24"/>
              <w:lang w:val="es-PY"/>
            </w:rPr>
            <w:t xml:space="preserve">Emisor: </w:t>
          </w:r>
          <w:r w:rsidRPr="00467E89">
            <w:rPr>
              <w:sz w:val="24"/>
              <w:lang w:val="es-PY"/>
            </w:rPr>
            <w:t>D</w:t>
          </w:r>
          <w:r w:rsidR="00033A0B">
            <w:rPr>
              <w:sz w:val="24"/>
              <w:lang w:val="es-PY"/>
            </w:rPr>
            <w:t>GT-D</w:t>
          </w:r>
          <w:r w:rsidRPr="00467E89">
            <w:rPr>
              <w:sz w:val="24"/>
              <w:lang w:val="es-PY"/>
            </w:rPr>
            <w:t>L</w:t>
          </w:r>
          <w:r w:rsidR="001C5260">
            <w:rPr>
              <w:sz w:val="24"/>
              <w:lang w:val="es-PY"/>
            </w:rPr>
            <w:t>-</w:t>
          </w:r>
          <w:proofErr w:type="spellStart"/>
          <w:r w:rsidR="001C5260">
            <w:rPr>
              <w:sz w:val="24"/>
              <w:lang w:val="es-PY"/>
            </w:rPr>
            <w:t>DLSyCV</w:t>
          </w:r>
          <w:proofErr w:type="spellEnd"/>
        </w:p>
        <w:p w:rsidR="00990FC0" w:rsidRPr="00467E89" w:rsidRDefault="00990FC0" w:rsidP="007E31AB">
          <w:pPr>
            <w:pStyle w:val="TableParagraph"/>
            <w:spacing w:before="2" w:line="275" w:lineRule="exact"/>
            <w:ind w:left="95"/>
            <w:rPr>
              <w:sz w:val="24"/>
              <w:lang w:val="es-PY"/>
            </w:rPr>
          </w:pPr>
          <w:r w:rsidRPr="00467E89">
            <w:rPr>
              <w:b/>
              <w:sz w:val="24"/>
              <w:lang w:val="es-PY"/>
            </w:rPr>
            <w:t xml:space="preserve">Versión: </w:t>
          </w:r>
          <w:r w:rsidR="00984CBC">
            <w:rPr>
              <w:sz w:val="24"/>
              <w:lang w:val="es-PY"/>
            </w:rPr>
            <w:t>02</w:t>
          </w:r>
        </w:p>
        <w:p w:rsidR="00990FC0" w:rsidRPr="00467E89" w:rsidRDefault="00990FC0" w:rsidP="007E31AB">
          <w:pPr>
            <w:pStyle w:val="TableParagraph"/>
            <w:spacing w:line="275" w:lineRule="exact"/>
            <w:ind w:left="95" w:right="-58"/>
            <w:rPr>
              <w:sz w:val="24"/>
              <w:lang w:val="es-PY"/>
            </w:rPr>
          </w:pPr>
          <w:r w:rsidRPr="00467E89">
            <w:rPr>
              <w:b/>
              <w:sz w:val="24"/>
              <w:lang w:val="es-PY"/>
            </w:rPr>
            <w:t>Vigente:</w:t>
          </w:r>
          <w:r w:rsidR="003E0D2B">
            <w:rPr>
              <w:spacing w:val="-11"/>
              <w:sz w:val="24"/>
              <w:lang w:val="es-PY"/>
            </w:rPr>
            <w:t xml:space="preserve">  </w:t>
          </w:r>
          <w:bookmarkStart w:id="0" w:name="_GoBack"/>
          <w:bookmarkEnd w:id="0"/>
          <w:r w:rsidR="003E0D2B">
            <w:rPr>
              <w:spacing w:val="-11"/>
              <w:sz w:val="24"/>
              <w:lang w:val="es-PY"/>
            </w:rPr>
            <w:t>02</w:t>
          </w:r>
          <w:r w:rsidR="00A23540">
            <w:rPr>
              <w:spacing w:val="-11"/>
              <w:sz w:val="24"/>
              <w:lang w:val="es-PY"/>
            </w:rPr>
            <w:t>/</w:t>
          </w:r>
          <w:r w:rsidR="003E0D2B">
            <w:rPr>
              <w:spacing w:val="-11"/>
              <w:sz w:val="24"/>
              <w:lang w:val="es-PY"/>
            </w:rPr>
            <w:t>12</w:t>
          </w:r>
          <w:r w:rsidR="00984CBC">
            <w:rPr>
              <w:spacing w:val="-11"/>
              <w:sz w:val="24"/>
              <w:lang w:val="es-PY"/>
            </w:rPr>
            <w:t>/</w:t>
          </w:r>
          <w:r w:rsidR="00A23540">
            <w:rPr>
              <w:spacing w:val="-11"/>
              <w:sz w:val="24"/>
              <w:lang w:val="es-PY"/>
            </w:rPr>
            <w:t xml:space="preserve"> </w:t>
          </w:r>
          <w:r w:rsidR="00984CBC">
            <w:rPr>
              <w:spacing w:val="-11"/>
              <w:sz w:val="24"/>
              <w:lang w:val="es-PY"/>
            </w:rPr>
            <w:t>2024</w:t>
          </w:r>
        </w:p>
        <w:p w:rsidR="007E31AB" w:rsidRPr="00467E89" w:rsidRDefault="007E31AB" w:rsidP="007E31AB">
          <w:pPr>
            <w:pStyle w:val="TableParagraph"/>
            <w:spacing w:before="3" w:line="266" w:lineRule="exact"/>
            <w:ind w:left="95"/>
            <w:rPr>
              <w:sz w:val="24"/>
              <w:lang w:val="es-PY"/>
            </w:rPr>
          </w:pPr>
          <w:r w:rsidRPr="00467E89">
            <w:rPr>
              <w:b/>
              <w:sz w:val="24"/>
              <w:lang w:val="es-PY"/>
            </w:rPr>
            <w:t xml:space="preserve">Página </w:t>
          </w:r>
          <w:r w:rsidRPr="00ED6C41">
            <w:rPr>
              <w:b/>
              <w:sz w:val="24"/>
              <w:lang w:val="es-PY"/>
            </w:rPr>
            <w:t>:</w:t>
          </w:r>
          <w:r>
            <w:rPr>
              <w:sz w:val="24"/>
              <w:lang w:val="es-PY"/>
            </w:rPr>
            <w:t xml:space="preserve"> </w:t>
          </w:r>
          <w:r w:rsidRPr="00D03052">
            <w:rPr>
              <w:sz w:val="24"/>
              <w:lang w:val="es-ES"/>
            </w:rPr>
            <w:t xml:space="preserve"> </w:t>
          </w:r>
          <w:r w:rsidRPr="00D03052">
            <w:rPr>
              <w:bCs/>
              <w:sz w:val="24"/>
              <w:lang w:val="es-PY"/>
            </w:rPr>
            <w:fldChar w:fldCharType="begin"/>
          </w:r>
          <w:r w:rsidRPr="00D03052">
            <w:rPr>
              <w:bCs/>
              <w:sz w:val="24"/>
              <w:lang w:val="es-PY"/>
            </w:rPr>
            <w:instrText>PAGE  \* Arabic  \* MERGEFORMAT</w:instrText>
          </w:r>
          <w:r w:rsidRPr="00D03052">
            <w:rPr>
              <w:bCs/>
              <w:sz w:val="24"/>
              <w:lang w:val="es-PY"/>
            </w:rPr>
            <w:fldChar w:fldCharType="separate"/>
          </w:r>
          <w:r w:rsidR="000C4875" w:rsidRPr="000C4875">
            <w:rPr>
              <w:bCs/>
              <w:noProof/>
              <w:sz w:val="24"/>
              <w:lang w:val="es-ES"/>
            </w:rPr>
            <w:t>1</w:t>
          </w:r>
          <w:r w:rsidRPr="00D03052">
            <w:rPr>
              <w:bCs/>
              <w:sz w:val="24"/>
              <w:lang w:val="es-PY"/>
            </w:rPr>
            <w:fldChar w:fldCharType="end"/>
          </w:r>
          <w:r w:rsidRPr="00D03052">
            <w:rPr>
              <w:sz w:val="24"/>
              <w:lang w:val="es-ES"/>
            </w:rPr>
            <w:t xml:space="preserve"> de </w:t>
          </w:r>
          <w:r w:rsidRPr="00D03052">
            <w:rPr>
              <w:bCs/>
              <w:sz w:val="24"/>
              <w:lang w:val="es-PY"/>
            </w:rPr>
            <w:fldChar w:fldCharType="begin"/>
          </w:r>
          <w:r w:rsidRPr="00D03052">
            <w:rPr>
              <w:bCs/>
              <w:sz w:val="24"/>
              <w:lang w:val="es-PY"/>
            </w:rPr>
            <w:instrText>NUMPAGES  \* Arabic  \* MERGEFORMAT</w:instrText>
          </w:r>
          <w:r w:rsidRPr="00D03052">
            <w:rPr>
              <w:bCs/>
              <w:sz w:val="24"/>
              <w:lang w:val="es-PY"/>
            </w:rPr>
            <w:fldChar w:fldCharType="separate"/>
          </w:r>
          <w:r w:rsidR="000C4875" w:rsidRPr="000C4875">
            <w:rPr>
              <w:bCs/>
              <w:noProof/>
              <w:sz w:val="24"/>
              <w:lang w:val="es-ES"/>
            </w:rPr>
            <w:t>6</w:t>
          </w:r>
          <w:r w:rsidRPr="00D03052">
            <w:rPr>
              <w:bCs/>
              <w:sz w:val="24"/>
              <w:lang w:val="es-PY"/>
            </w:rPr>
            <w:fldChar w:fldCharType="end"/>
          </w:r>
        </w:p>
      </w:tc>
    </w:tr>
  </w:tbl>
  <w:p w:rsidR="00990FC0" w:rsidRDefault="00990F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B" w:rsidRDefault="003E0D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7024116"/>
    <w:name w:val="WW8Num4"/>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rPr>
        <w:b/>
      </w:rPr>
    </w:lvl>
    <w:lvl w:ilvl="2">
      <w:start w:val="1"/>
      <w:numFmt w:val="decimal"/>
      <w:lvlText w:val="%1.%2.%3"/>
      <w:lvlJc w:val="left"/>
      <w:pPr>
        <w:tabs>
          <w:tab w:val="num" w:pos="1080"/>
        </w:tabs>
        <w:ind w:left="1080" w:hanging="720"/>
      </w:pPr>
      <w:rPr>
        <w:b/>
        <w:lang w:val="en-US"/>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4432353"/>
    <w:multiLevelType w:val="multilevel"/>
    <w:tmpl w:val="9ABEF01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497FB2"/>
    <w:multiLevelType w:val="multilevel"/>
    <w:tmpl w:val="F432E40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D067F"/>
    <w:multiLevelType w:val="multilevel"/>
    <w:tmpl w:val="BAA860C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521564"/>
    <w:multiLevelType w:val="multilevel"/>
    <w:tmpl w:val="AC26C886"/>
    <w:lvl w:ilvl="0">
      <w:start w:val="4"/>
      <w:numFmt w:val="decimal"/>
      <w:lvlText w:val="%1"/>
      <w:lvlJc w:val="left"/>
      <w:pPr>
        <w:ind w:left="480" w:hanging="480"/>
      </w:pPr>
      <w:rPr>
        <w:rFonts w:cstheme="minorBidi" w:hint="default"/>
      </w:rPr>
    </w:lvl>
    <w:lvl w:ilvl="1">
      <w:start w:val="1"/>
      <w:numFmt w:val="decimal"/>
      <w:lvlText w:val="%1.%2"/>
      <w:lvlJc w:val="left"/>
      <w:pPr>
        <w:ind w:left="622" w:hanging="480"/>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5" w15:restartNumberingAfterBreak="0">
    <w:nsid w:val="1BF54600"/>
    <w:multiLevelType w:val="hybridMultilevel"/>
    <w:tmpl w:val="42F8B63A"/>
    <w:lvl w:ilvl="0" w:tplc="C65E953A">
      <w:start w:val="1"/>
      <w:numFmt w:val="lowerLetter"/>
      <w:lvlText w:val="%1-"/>
      <w:lvlJc w:val="left"/>
      <w:pPr>
        <w:ind w:left="218" w:hanging="360"/>
      </w:pPr>
      <w:rPr>
        <w:rFonts w:hint="default"/>
      </w:rPr>
    </w:lvl>
    <w:lvl w:ilvl="1" w:tplc="3C0A0019" w:tentative="1">
      <w:start w:val="1"/>
      <w:numFmt w:val="lowerLetter"/>
      <w:lvlText w:val="%2."/>
      <w:lvlJc w:val="left"/>
      <w:pPr>
        <w:ind w:left="938" w:hanging="360"/>
      </w:pPr>
    </w:lvl>
    <w:lvl w:ilvl="2" w:tplc="3C0A001B" w:tentative="1">
      <w:start w:val="1"/>
      <w:numFmt w:val="lowerRoman"/>
      <w:lvlText w:val="%3."/>
      <w:lvlJc w:val="right"/>
      <w:pPr>
        <w:ind w:left="1658" w:hanging="180"/>
      </w:pPr>
    </w:lvl>
    <w:lvl w:ilvl="3" w:tplc="3C0A000F" w:tentative="1">
      <w:start w:val="1"/>
      <w:numFmt w:val="decimal"/>
      <w:lvlText w:val="%4."/>
      <w:lvlJc w:val="left"/>
      <w:pPr>
        <w:ind w:left="2378" w:hanging="360"/>
      </w:pPr>
    </w:lvl>
    <w:lvl w:ilvl="4" w:tplc="3C0A0019" w:tentative="1">
      <w:start w:val="1"/>
      <w:numFmt w:val="lowerLetter"/>
      <w:lvlText w:val="%5."/>
      <w:lvlJc w:val="left"/>
      <w:pPr>
        <w:ind w:left="3098" w:hanging="360"/>
      </w:pPr>
    </w:lvl>
    <w:lvl w:ilvl="5" w:tplc="3C0A001B" w:tentative="1">
      <w:start w:val="1"/>
      <w:numFmt w:val="lowerRoman"/>
      <w:lvlText w:val="%6."/>
      <w:lvlJc w:val="right"/>
      <w:pPr>
        <w:ind w:left="3818" w:hanging="180"/>
      </w:pPr>
    </w:lvl>
    <w:lvl w:ilvl="6" w:tplc="3C0A000F" w:tentative="1">
      <w:start w:val="1"/>
      <w:numFmt w:val="decimal"/>
      <w:lvlText w:val="%7."/>
      <w:lvlJc w:val="left"/>
      <w:pPr>
        <w:ind w:left="4538" w:hanging="360"/>
      </w:pPr>
    </w:lvl>
    <w:lvl w:ilvl="7" w:tplc="3C0A0019" w:tentative="1">
      <w:start w:val="1"/>
      <w:numFmt w:val="lowerLetter"/>
      <w:lvlText w:val="%8."/>
      <w:lvlJc w:val="left"/>
      <w:pPr>
        <w:ind w:left="5258" w:hanging="360"/>
      </w:pPr>
    </w:lvl>
    <w:lvl w:ilvl="8" w:tplc="3C0A001B" w:tentative="1">
      <w:start w:val="1"/>
      <w:numFmt w:val="lowerRoman"/>
      <w:lvlText w:val="%9."/>
      <w:lvlJc w:val="right"/>
      <w:pPr>
        <w:ind w:left="5978" w:hanging="180"/>
      </w:pPr>
    </w:lvl>
  </w:abstractNum>
  <w:abstractNum w:abstractNumId="6" w15:restartNumberingAfterBreak="0">
    <w:nsid w:val="2E7F0669"/>
    <w:multiLevelType w:val="multilevel"/>
    <w:tmpl w:val="4736372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1D204B4"/>
    <w:multiLevelType w:val="hybridMultilevel"/>
    <w:tmpl w:val="1CDA1A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34887F48"/>
    <w:multiLevelType w:val="hybridMultilevel"/>
    <w:tmpl w:val="01D0C844"/>
    <w:lvl w:ilvl="0" w:tplc="A13CF11A">
      <w:start w:val="1"/>
      <w:numFmt w:val="lowerLetter"/>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9" w15:restartNumberingAfterBreak="0">
    <w:nsid w:val="395077C8"/>
    <w:multiLevelType w:val="hybridMultilevel"/>
    <w:tmpl w:val="88FE1E4A"/>
    <w:lvl w:ilvl="0" w:tplc="1E0E6DA4">
      <w:start w:val="1"/>
      <w:numFmt w:val="lowerLetter"/>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10" w15:restartNumberingAfterBreak="0">
    <w:nsid w:val="460022A9"/>
    <w:multiLevelType w:val="hybridMultilevel"/>
    <w:tmpl w:val="9F9C9318"/>
    <w:lvl w:ilvl="0" w:tplc="58203362">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4B4C5520"/>
    <w:multiLevelType w:val="hybridMultilevel"/>
    <w:tmpl w:val="08249E52"/>
    <w:lvl w:ilvl="0" w:tplc="16D8BB24">
      <w:start w:val="1"/>
      <w:numFmt w:val="bullet"/>
      <w:lvlText w:val=""/>
      <w:lvlJc w:val="left"/>
      <w:pPr>
        <w:ind w:left="720" w:hanging="360"/>
      </w:pPr>
      <w:rPr>
        <w:rFonts w:ascii="Symbol" w:hAnsi="Symbol" w:hint="default"/>
        <w:color w:val="auto"/>
        <w:sz w:val="24"/>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54D536DB"/>
    <w:multiLevelType w:val="multilevel"/>
    <w:tmpl w:val="3E94150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6A800F1"/>
    <w:multiLevelType w:val="hybridMultilevel"/>
    <w:tmpl w:val="ABD231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EEE6BD7"/>
    <w:multiLevelType w:val="hybridMultilevel"/>
    <w:tmpl w:val="00E47976"/>
    <w:lvl w:ilvl="0" w:tplc="3B36E8A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5" w15:restartNumberingAfterBreak="0">
    <w:nsid w:val="71AE7BF2"/>
    <w:multiLevelType w:val="hybridMultilevel"/>
    <w:tmpl w:val="8EAAB2D4"/>
    <w:lvl w:ilvl="0" w:tplc="B1BE66F8">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74647EDF"/>
    <w:multiLevelType w:val="multilevel"/>
    <w:tmpl w:val="FFE23656"/>
    <w:lvl w:ilvl="0">
      <w:start w:val="7"/>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7C830659"/>
    <w:multiLevelType w:val="hybridMultilevel"/>
    <w:tmpl w:val="A7781AE8"/>
    <w:lvl w:ilvl="0" w:tplc="3C0A000F">
      <w:start w:val="1"/>
      <w:numFmt w:val="decimal"/>
      <w:lvlText w:val="%1."/>
      <w:lvlJc w:val="left"/>
      <w:pPr>
        <w:ind w:left="720" w:hanging="360"/>
      </w:pPr>
      <w:rPr>
        <w:rFonts w:hint="default"/>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9"/>
  </w:num>
  <w:num w:numId="5">
    <w:abstractNumId w:val="14"/>
  </w:num>
  <w:num w:numId="6">
    <w:abstractNumId w:val="10"/>
  </w:num>
  <w:num w:numId="7">
    <w:abstractNumId w:val="8"/>
  </w:num>
  <w:num w:numId="8">
    <w:abstractNumId w:val="15"/>
  </w:num>
  <w:num w:numId="9">
    <w:abstractNumId w:val="11"/>
  </w:num>
  <w:num w:numId="10">
    <w:abstractNumId w:val="17"/>
  </w:num>
  <w:num w:numId="11">
    <w:abstractNumId w:val="6"/>
  </w:num>
  <w:num w:numId="12">
    <w:abstractNumId w:val="3"/>
  </w:num>
  <w:num w:numId="13">
    <w:abstractNumId w:val="5"/>
  </w:num>
  <w:num w:numId="14">
    <w:abstractNumId w:val="16"/>
  </w:num>
  <w:num w:numId="15">
    <w:abstractNumId w:val="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C0"/>
    <w:rsid w:val="00022C36"/>
    <w:rsid w:val="00033599"/>
    <w:rsid w:val="00033A0B"/>
    <w:rsid w:val="00045746"/>
    <w:rsid w:val="00052341"/>
    <w:rsid w:val="00062CFD"/>
    <w:rsid w:val="0006776D"/>
    <w:rsid w:val="000870D4"/>
    <w:rsid w:val="000C4875"/>
    <w:rsid w:val="000C4E50"/>
    <w:rsid w:val="000C7886"/>
    <w:rsid w:val="000C78B3"/>
    <w:rsid w:val="000E1A0E"/>
    <w:rsid w:val="000E353D"/>
    <w:rsid w:val="00163099"/>
    <w:rsid w:val="001937A7"/>
    <w:rsid w:val="001A230A"/>
    <w:rsid w:val="001C1518"/>
    <w:rsid w:val="001C5260"/>
    <w:rsid w:val="001E09C1"/>
    <w:rsid w:val="001E303D"/>
    <w:rsid w:val="00237D3C"/>
    <w:rsid w:val="002506F4"/>
    <w:rsid w:val="00254AED"/>
    <w:rsid w:val="00273093"/>
    <w:rsid w:val="00293654"/>
    <w:rsid w:val="00295CE0"/>
    <w:rsid w:val="00297C93"/>
    <w:rsid w:val="002A69F7"/>
    <w:rsid w:val="003074D0"/>
    <w:rsid w:val="00340BA4"/>
    <w:rsid w:val="00350598"/>
    <w:rsid w:val="00354946"/>
    <w:rsid w:val="0035514B"/>
    <w:rsid w:val="003857AB"/>
    <w:rsid w:val="003E0D2B"/>
    <w:rsid w:val="003E6FCE"/>
    <w:rsid w:val="003F7BEA"/>
    <w:rsid w:val="0043797B"/>
    <w:rsid w:val="00443894"/>
    <w:rsid w:val="00486B7B"/>
    <w:rsid w:val="004D0DC0"/>
    <w:rsid w:val="004D224F"/>
    <w:rsid w:val="004E7771"/>
    <w:rsid w:val="004F3970"/>
    <w:rsid w:val="005308D9"/>
    <w:rsid w:val="00554E58"/>
    <w:rsid w:val="00573F53"/>
    <w:rsid w:val="0058474E"/>
    <w:rsid w:val="005B05EF"/>
    <w:rsid w:val="005B4F20"/>
    <w:rsid w:val="00665909"/>
    <w:rsid w:val="0068269B"/>
    <w:rsid w:val="006A5ACA"/>
    <w:rsid w:val="006B579D"/>
    <w:rsid w:val="006D3517"/>
    <w:rsid w:val="00711B3B"/>
    <w:rsid w:val="00724102"/>
    <w:rsid w:val="0074107B"/>
    <w:rsid w:val="00765324"/>
    <w:rsid w:val="007A089F"/>
    <w:rsid w:val="007E31AB"/>
    <w:rsid w:val="00811C67"/>
    <w:rsid w:val="00841042"/>
    <w:rsid w:val="008412BE"/>
    <w:rsid w:val="00874123"/>
    <w:rsid w:val="008A5804"/>
    <w:rsid w:val="008F0A55"/>
    <w:rsid w:val="008F6DEA"/>
    <w:rsid w:val="00925FD3"/>
    <w:rsid w:val="00935E72"/>
    <w:rsid w:val="00980534"/>
    <w:rsid w:val="00984CBC"/>
    <w:rsid w:val="00990FC0"/>
    <w:rsid w:val="009A40FF"/>
    <w:rsid w:val="009B2ED8"/>
    <w:rsid w:val="009C1353"/>
    <w:rsid w:val="009E0612"/>
    <w:rsid w:val="00A13A05"/>
    <w:rsid w:val="00A2191B"/>
    <w:rsid w:val="00A23540"/>
    <w:rsid w:val="00A454A9"/>
    <w:rsid w:val="00A8009C"/>
    <w:rsid w:val="00A9036E"/>
    <w:rsid w:val="00A9259A"/>
    <w:rsid w:val="00AE498C"/>
    <w:rsid w:val="00B06EE8"/>
    <w:rsid w:val="00B75ACC"/>
    <w:rsid w:val="00B82922"/>
    <w:rsid w:val="00BC3BDD"/>
    <w:rsid w:val="00BD3F58"/>
    <w:rsid w:val="00C042CF"/>
    <w:rsid w:val="00C04EE2"/>
    <w:rsid w:val="00C377F0"/>
    <w:rsid w:val="00C92A67"/>
    <w:rsid w:val="00CB6824"/>
    <w:rsid w:val="00CB6DB7"/>
    <w:rsid w:val="00CD57B6"/>
    <w:rsid w:val="00CE4DA1"/>
    <w:rsid w:val="00D0590D"/>
    <w:rsid w:val="00D4759E"/>
    <w:rsid w:val="00D50C87"/>
    <w:rsid w:val="00D6376F"/>
    <w:rsid w:val="00D812D3"/>
    <w:rsid w:val="00DB1136"/>
    <w:rsid w:val="00DE3CF3"/>
    <w:rsid w:val="00DE72AB"/>
    <w:rsid w:val="00DF2FB6"/>
    <w:rsid w:val="00E2331A"/>
    <w:rsid w:val="00E74214"/>
    <w:rsid w:val="00E74771"/>
    <w:rsid w:val="00E75503"/>
    <w:rsid w:val="00EA501F"/>
    <w:rsid w:val="00EC3371"/>
    <w:rsid w:val="00ED6C41"/>
    <w:rsid w:val="00F0035C"/>
    <w:rsid w:val="00F4226C"/>
    <w:rsid w:val="00F66909"/>
    <w:rsid w:val="00FA5CE4"/>
    <w:rsid w:val="00FD2DB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7320"/>
  <w15:chartTrackingRefBased/>
  <w15:docId w15:val="{76A7D12C-F892-454F-94E2-50C8EBE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F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0FC0"/>
  </w:style>
  <w:style w:type="paragraph" w:styleId="Piedepgina">
    <w:name w:val="footer"/>
    <w:basedOn w:val="Normal"/>
    <w:link w:val="PiedepginaCar"/>
    <w:uiPriority w:val="99"/>
    <w:unhideWhenUsed/>
    <w:rsid w:val="00990F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FC0"/>
  </w:style>
  <w:style w:type="paragraph" w:customStyle="1" w:styleId="TableParagraph">
    <w:name w:val="Table Paragraph"/>
    <w:basedOn w:val="Normal"/>
    <w:uiPriority w:val="1"/>
    <w:qFormat/>
    <w:rsid w:val="00990FC0"/>
    <w:pPr>
      <w:widowControl w:val="0"/>
      <w:autoSpaceDE w:val="0"/>
      <w:autoSpaceDN w:val="0"/>
      <w:spacing w:after="0" w:line="240" w:lineRule="auto"/>
    </w:pPr>
    <w:rPr>
      <w:rFonts w:ascii="Arial" w:eastAsia="Arial" w:hAnsi="Arial" w:cs="Arial"/>
      <w:lang w:val="en-US"/>
    </w:rPr>
  </w:style>
  <w:style w:type="paragraph" w:styleId="Prrafodelista">
    <w:name w:val="List Paragraph"/>
    <w:basedOn w:val="Normal"/>
    <w:uiPriority w:val="34"/>
    <w:qFormat/>
    <w:rsid w:val="00990FC0"/>
    <w:pPr>
      <w:ind w:left="720"/>
      <w:contextualSpacing/>
    </w:pPr>
  </w:style>
  <w:style w:type="paragraph" w:styleId="NormalWeb">
    <w:name w:val="Normal (Web)"/>
    <w:basedOn w:val="Normal"/>
    <w:rsid w:val="00990F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tiqueta">
    <w:name w:val="Etiqueta"/>
    <w:basedOn w:val="Normal"/>
    <w:rsid w:val="00990FC0"/>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styleId="Textoindependiente2">
    <w:name w:val="Body Text 2"/>
    <w:basedOn w:val="Normal"/>
    <w:link w:val="Textoindependiente2Car"/>
    <w:uiPriority w:val="99"/>
    <w:unhideWhenUsed/>
    <w:rsid w:val="00990FC0"/>
    <w:pPr>
      <w:suppressAutoHyphens/>
      <w:spacing w:after="120" w:line="480" w:lineRule="auto"/>
    </w:pPr>
    <w:rPr>
      <w:rFonts w:ascii="Times New Roman" w:eastAsia="Times New Roman" w:hAnsi="Times New Roman" w:cs="Times New Roman"/>
      <w:sz w:val="24"/>
      <w:szCs w:val="24"/>
      <w:lang w:val="es-ES" w:eastAsia="ar-SA"/>
    </w:rPr>
  </w:style>
  <w:style w:type="character" w:customStyle="1" w:styleId="Textoindependiente2Car">
    <w:name w:val="Texto independiente 2 Car"/>
    <w:basedOn w:val="Fuentedeprrafopredeter"/>
    <w:link w:val="Textoindependiente2"/>
    <w:uiPriority w:val="99"/>
    <w:rsid w:val="00990FC0"/>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30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93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1779</Words>
  <Characters>10144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Labo_Semillas</dc:creator>
  <cp:keywords/>
  <dc:description/>
  <cp:lastModifiedBy>DELL</cp:lastModifiedBy>
  <cp:revision>9</cp:revision>
  <cp:lastPrinted>2024-12-09T14:02:00Z</cp:lastPrinted>
  <dcterms:created xsi:type="dcterms:W3CDTF">2024-09-18T16:10:00Z</dcterms:created>
  <dcterms:modified xsi:type="dcterms:W3CDTF">2024-12-09T14:02:00Z</dcterms:modified>
</cp:coreProperties>
</file>