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430D6" w14:textId="77777777" w:rsidR="009E2BD5" w:rsidRPr="009E2BD5" w:rsidRDefault="009E2BD5" w:rsidP="009E2BD5"/>
    <w:p w14:paraId="139ADBC3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ACCESO ILEGAL</w:t>
      </w:r>
      <w:r w:rsidRPr="0022405B">
        <w:t xml:space="preserve">: posibilidad de llegar a algo o a alguien valiéndose de medios que van contra la ley. </w:t>
      </w:r>
    </w:p>
    <w:p w14:paraId="36ED7BEA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ACCIDENTES</w:t>
      </w:r>
      <w:r w:rsidRPr="0022405B">
        <w:t xml:space="preserve">: suceso imprevisto, generalmente negativo, que altera la marcha normal de las cosas. </w:t>
      </w:r>
    </w:p>
    <w:p w14:paraId="4FB7A310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ACTOS MALINTENCIONADOS:</w:t>
      </w:r>
      <w:r w:rsidRPr="0022405B">
        <w:t xml:space="preserve"> hecho o acción realizada con la intención de llegar a algo o a alguien con mala fe o mala intención. </w:t>
      </w:r>
    </w:p>
    <w:p w14:paraId="52F77B99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ALUDES: </w:t>
      </w:r>
      <w:r w:rsidRPr="0022405B">
        <w:t xml:space="preserve">gran masa de nieve, piedras, tierra, etc. que se derrumba por la ladera de una montaña con violencia. </w:t>
      </w:r>
    </w:p>
    <w:p w14:paraId="647A4DC7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AUSENTISMO: </w:t>
      </w:r>
      <w:r w:rsidRPr="0022405B">
        <w:t>no asistir al trabajo u otro lugar de asistencia obligatoria, sin justificación.</w:t>
      </w:r>
    </w:p>
    <w:p w14:paraId="4306B252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CAMBIOS CLIMÁTICOS: </w:t>
      </w:r>
      <w:r w:rsidRPr="0022405B">
        <w:t>alteración en las condiciones climáticas.</w:t>
      </w:r>
    </w:p>
    <w:p w14:paraId="72F3C442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CELEBRACIÓN INDEBIDA DE CONTRATOS:</w:t>
      </w:r>
      <w:r w:rsidRPr="0022405B">
        <w:t xml:space="preserve"> intervenir en la celebración de un contrato sin cumplir con los requisitos legales.</w:t>
      </w:r>
    </w:p>
    <w:p w14:paraId="4DCE2907" w14:textId="0E256C1B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COHECHO:</w:t>
      </w:r>
      <w:r w:rsidRPr="0022405B">
        <w:t xml:space="preserve"> aceptar dinero, otra utilidad y/o promesas remuneratorias por parte de un funcionario público a cambio de retardar u omitir un acto que corresponda a </w:t>
      </w:r>
      <w:r w:rsidR="005532DC" w:rsidRPr="0022405B">
        <w:t>su cargo</w:t>
      </w:r>
      <w:r w:rsidRPr="0022405B">
        <w:t>, ejecutar uno contrario a sus deberes oficiales, ejecutar actos en el desempeño de sus funciones, o dar información sobre asuntos sometidos a su conocimiento.</w:t>
      </w:r>
      <w:r w:rsidR="009E2BD5">
        <w:t xml:space="preserve"> </w:t>
      </w:r>
      <w:r w:rsidRPr="0022405B">
        <w:t>Las personas que realizan los ofrecimientos anteriormente descritos también incurren en cohecho.</w:t>
      </w:r>
    </w:p>
    <w:p w14:paraId="7908BE44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ind w:left="284" w:hanging="284"/>
        <w:contextualSpacing/>
      </w:pPr>
      <w:r w:rsidRPr="0022405B">
        <w:rPr>
          <w:b/>
          <w:bCs/>
        </w:rPr>
        <w:t xml:space="preserve">COLAPSO DE OBRA: </w:t>
      </w:r>
      <w:r w:rsidRPr="0022405B">
        <w:t>derrumbe de un conjunto de elementos debido a la pérdida estructural de los mismos.</w:t>
      </w:r>
    </w:p>
    <w:p w14:paraId="5F7836E7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COLAPSO DE TELECOMUNICACIONES: </w:t>
      </w:r>
      <w:r w:rsidRPr="0022405B">
        <w:t>decrecimiento o disminución intensa de la interconexión de sistemas informáticos situados a distancia.</w:t>
      </w:r>
    </w:p>
    <w:p w14:paraId="05DC0945" w14:textId="655C5CF4" w:rsidR="008057CE" w:rsidRPr="0022405B" w:rsidRDefault="008057CE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COMERCIALIZACIÓN DE MATERIAL VEGETAL NO CERTIFICADO</w:t>
      </w:r>
      <w:r w:rsidRPr="0022405B">
        <w:t>: Circulación en el mercado de semillas, plántulas o propágulos que no han sido sometidos a los procesos de certificación oficial de calidad, pureza y sanidad, lo que puede derivar en pérdidas productivas para los agricultores y afectación al estatus fitosanitario nacional.</w:t>
      </w:r>
    </w:p>
    <w:p w14:paraId="5FD44139" w14:textId="77777777" w:rsidR="008057CE" w:rsidRPr="0022405B" w:rsidRDefault="008057CE" w:rsidP="009E2BD5">
      <w:pPr>
        <w:pStyle w:val="Prrafodelista"/>
        <w:numPr>
          <w:ilvl w:val="0"/>
          <w:numId w:val="4"/>
        </w:numPr>
        <w:spacing w:line="360" w:lineRule="auto"/>
      </w:pPr>
      <w:r w:rsidRPr="0022405B">
        <w:rPr>
          <w:b/>
          <w:bCs/>
        </w:rPr>
        <w:t>COMPETENCIA DESLEAL POR PRODUCTOS AGRÍCOLAS NO REGULADOS</w:t>
      </w:r>
      <w:r w:rsidRPr="0022405B">
        <w:t>: Presencia en el mercado de insumos agrícolas (semillas, agroquímicos, material de propagación) que evaden los controles oficiales de calidad y sanidad, generando distorsiones económicas, riesgos para la inocuidad alimentaria y perjuicios a productores que cumplen con la normativa.</w:t>
      </w:r>
    </w:p>
    <w:p w14:paraId="21DF3408" w14:textId="03EE0ED5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lastRenderedPageBreak/>
        <w:t>CONCUSIÓN:</w:t>
      </w:r>
      <w:r w:rsidRPr="0022405B">
        <w:t xml:space="preserve"> cuando un funcionario público abusando de su cargo o de sus funciones, induce a que alguien dé o promete para su propio beneficio o el de un tercero, ya sea dinero o cualquier otra utilidad indebida, o los solicite.</w:t>
      </w:r>
    </w:p>
    <w:p w14:paraId="0ADBD0E8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CONFLICTO: </w:t>
      </w:r>
      <w:r w:rsidRPr="0022405B">
        <w:t>situación de desacuerdo u oposición constante entre personas.</w:t>
      </w:r>
    </w:p>
    <w:p w14:paraId="2DE9F806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CONFLICTO ARMADO:</w:t>
      </w:r>
      <w:r w:rsidRPr="0022405B">
        <w:t xml:space="preserve"> referido a grupos que no pueden solucionar sus desacuerdos u oposición constante, por medios pacíficos, y deriva en un estado de guerra constante.</w:t>
      </w:r>
    </w:p>
    <w:p w14:paraId="03DCCA50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CONTAMINACIÓN: </w:t>
      </w:r>
      <w:r w:rsidRPr="0022405B">
        <w:t>alterar la pureza de una cosa.</w:t>
      </w:r>
    </w:p>
    <w:p w14:paraId="484A0128" w14:textId="0F289F24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CORRUPCIÓN DE ALIMENTOS, PRODUCTOS MÉDICOS O MATERIALES PROFILÁCTICOS:</w:t>
      </w:r>
      <w:r w:rsidRPr="0022405B">
        <w:t xml:space="preserve"> envenenar, contaminar y/o alterar productos o sustancias alimenticias, médicas o materiales profilácticos, medicamentos o </w:t>
      </w:r>
      <w:r w:rsidR="009E2BD5" w:rsidRPr="0022405B">
        <w:t>productos farmacéuticos</w:t>
      </w:r>
      <w:r w:rsidRPr="0022405B">
        <w:t xml:space="preserve">, bebidas alcohólicas o productos de aseo de aplicación personal; así como comercializarlos, distribuirlos o suministrarlos. También hace parte de </w:t>
      </w:r>
      <w:r w:rsidR="009E2BD5" w:rsidRPr="0022405B">
        <w:t>este</w:t>
      </w:r>
      <w:r w:rsidRPr="0022405B">
        <w:t xml:space="preserve"> riesgo el suministro, comercialización o distribución de los productos mencionados anteriormente que se encuentren deteriorados, caducados o incumplan las exigencias técnicas relativas a su composición, estabilidad y eficiencia, siempre que se ponga en peligro la vida o salud de las personas.</w:t>
      </w:r>
    </w:p>
    <w:p w14:paraId="5A1B27CF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CORTOCIRCUITO: </w:t>
      </w:r>
      <w:r w:rsidRPr="0022405B">
        <w:t>circuito eléctrico que se produce accidentalmente por contacto entre los conductores y suele determinar una descarga de alta energía.</w:t>
      </w:r>
    </w:p>
    <w:p w14:paraId="5ED30697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CULTIVOS ILÍCITOS: </w:t>
      </w:r>
      <w:r w:rsidRPr="0022405B">
        <w:t>sembrar plantas no permitidas legal ni moralmente y hacer que se desarrollen en el medio adecuado.</w:t>
      </w:r>
    </w:p>
    <w:p w14:paraId="60B0B941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DEFRAUDACIONES:</w:t>
      </w:r>
      <w:r w:rsidRPr="0022405B">
        <w:t xml:space="preserve"> este riesgo puede presentarse de dos formas. Cuando mediante cualquier mecanismo clandestino o alterando los sistemas de control o aparatos contadores, se apropien de energía eléctrica, agua, gas natural, o señal de telecomunicaciones, en perjuicio ajeno; y en el caso de las rentas, cuando sean declarados tributos por un valor inferior al que por ley corresponde.</w:t>
      </w:r>
    </w:p>
    <w:p w14:paraId="76BFC9C0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DEMANDA:</w:t>
      </w:r>
      <w:r w:rsidRPr="0022405B">
        <w:t xml:space="preserve"> escrito que se presenta ante un juez para que resuelva sobre un derecho que se reclama contra el deudor u obligado.</w:t>
      </w:r>
    </w:p>
    <w:p w14:paraId="36ABD478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DEMORA: </w:t>
      </w:r>
      <w:r w:rsidRPr="0022405B">
        <w:t>tardanza en el cumplimiento de algo.</w:t>
      </w:r>
    </w:p>
    <w:p w14:paraId="7902D409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DESACIERTO: </w:t>
      </w:r>
      <w:r w:rsidRPr="0022405B">
        <w:t>equivocación o error en la toma de decisiones.</w:t>
      </w:r>
    </w:p>
    <w:p w14:paraId="7C8D524E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DESPILFARRO: </w:t>
      </w:r>
      <w:r w:rsidRPr="0022405B">
        <w:t>gastar mucho dinero u otra cosa innecesaria o imprudentemente.</w:t>
      </w:r>
    </w:p>
    <w:p w14:paraId="549B700C" w14:textId="793674F0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DETERIORO:</w:t>
      </w:r>
      <w:r w:rsidRPr="0022405B">
        <w:t xml:space="preserve"> daño. Poner en mal estado o en inferioridad de condiciones algo.</w:t>
      </w:r>
    </w:p>
    <w:p w14:paraId="39311878" w14:textId="2B84820C" w:rsidR="008057CE" w:rsidRPr="0022405B" w:rsidRDefault="008057CE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DETERIORO DE LA CAPACIDAD TÉCNICA DE INSPECCIÓN</w:t>
      </w:r>
      <w:r w:rsidRPr="0022405B">
        <w:t>: Reducción en la competencia, actualización o disponibilidad del personal encargado de realizar actividades de vigilancia, muestreo y diagnóstico fitosanitario, lo que limita la efectividad de las acciones de control y prevención.</w:t>
      </w:r>
    </w:p>
    <w:p w14:paraId="6A2663FC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lastRenderedPageBreak/>
        <w:t>DISTURBIOS</w:t>
      </w:r>
      <w:r w:rsidRPr="0022405B">
        <w:t>: Perturbaciones del orden público y de la tranquilidad.</w:t>
      </w:r>
    </w:p>
    <w:p w14:paraId="5DD69C67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DOLO: </w:t>
      </w:r>
      <w:r w:rsidRPr="0022405B">
        <w:t>toda aserción falsa o disimulación de lo verdadero. Fraude, simulación o engaño.</w:t>
      </w:r>
    </w:p>
    <w:p w14:paraId="0D3AFDCD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ELUSIÓN:</w:t>
      </w:r>
      <w:r w:rsidRPr="0022405B">
        <w:t xml:space="preserve"> buscar mecanismos para no ser sujeto de gravamen.</w:t>
      </w:r>
    </w:p>
    <w:p w14:paraId="2B2767E8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ENCUBRIMIENTO: </w:t>
      </w:r>
      <w:r w:rsidRPr="0022405B">
        <w:t>tener conocimiento de la misión encargada a alguien para realizar un acto que merece castigo por la ley, y sin haberlo acordado previamente se ayude a eludir la acción de la autoridad o a entorpecer la investigación correspondiente; además adquirir, poseer, convertir o transferir bienes muebles o inmuebles, que tengan su origen en un delito, o realizar cualquier otro acto para ocultar o encubrir su origen ilícito.</w:t>
      </w:r>
    </w:p>
    <w:p w14:paraId="21C9FF3B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ENFERMEDADES: </w:t>
      </w:r>
      <w:r w:rsidRPr="0022405B">
        <w:t xml:space="preserve">alteración más o menos grave en la salud del cuerpo o de la mente. </w:t>
      </w:r>
    </w:p>
    <w:p w14:paraId="5D514D01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EPIDEMIA: </w:t>
      </w:r>
      <w:r w:rsidRPr="0022405B">
        <w:t>enfermedad infecciosa que, durante un cierto tiempo, ataca simultáneamente en un sitio más o menos extendido a un gran número de personas.</w:t>
      </w:r>
    </w:p>
    <w:p w14:paraId="1B734671" w14:textId="22858636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ERROR: </w:t>
      </w:r>
      <w:r w:rsidRPr="0022405B">
        <w:t xml:space="preserve">idea, opinión o creencia falsa. Acción equivocada, o desobedecer </w:t>
      </w:r>
      <w:r w:rsidR="000043BE" w:rsidRPr="0022405B">
        <w:t>una norma</w:t>
      </w:r>
      <w:r w:rsidRPr="0022405B">
        <w:t xml:space="preserve"> establecida.</w:t>
      </w:r>
      <w:r w:rsidR="0022405B">
        <w:t xml:space="preserve"> </w:t>
      </w:r>
      <w:r w:rsidR="0022405B" w:rsidRPr="0022405B">
        <w:t>opinión, concepto o juicio falso que proviene de percepción inadecuada o ignorancia; también se llama error al obrar sin reflexión, sin inteligencia o acierto.</w:t>
      </w:r>
    </w:p>
    <w:p w14:paraId="30622D4D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ESPECULACIÓN: </w:t>
      </w:r>
      <w:r w:rsidRPr="0022405B">
        <w:t>poner en venta artículos oficialmente considerados de primera necesidad, a precios superiores a los fijados por la autoridad competente.</w:t>
      </w:r>
    </w:p>
    <w:p w14:paraId="4170AB0E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ESPIONAJE: </w:t>
      </w:r>
      <w:r w:rsidRPr="0022405B">
        <w:t>observar con atención y disimulo lo que se dice y hace.</w:t>
      </w:r>
    </w:p>
    <w:p w14:paraId="1A5F07E3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ESTAFA:</w:t>
      </w:r>
      <w:r w:rsidRPr="0022405B">
        <w:t xml:space="preserve"> inducir o mantener a otra persona en un error por medio de engaños.</w:t>
      </w:r>
    </w:p>
    <w:p w14:paraId="02AD2B9C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EVASIÓN: </w:t>
      </w:r>
      <w:r w:rsidRPr="0022405B">
        <w:t>incumplir total o parcialmente con la entrega de las rentas que corresponda legalmente pagar.</w:t>
      </w:r>
    </w:p>
    <w:p w14:paraId="486EC20F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EXCLUSIÓN: </w:t>
      </w:r>
      <w:r w:rsidRPr="0022405B">
        <w:t>negar la posibilidad de cierta cosa. Quitar a una persona o cosa del lugar en el que le correspondería estar o figurar.</w:t>
      </w:r>
    </w:p>
    <w:p w14:paraId="5C1790BE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EXTORSIÓN: </w:t>
      </w:r>
      <w:r w:rsidRPr="0022405B">
        <w:t>causar que una persona haga, tolere u omita alguna cosa contra su voluntad, con el propósito de obtener provecho ilícito para sí mismo o para un tercero.</w:t>
      </w:r>
    </w:p>
    <w:p w14:paraId="0F18AAF5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FALSEDAD:</w:t>
      </w:r>
      <w:r w:rsidRPr="0022405B">
        <w:t xml:space="preserve"> cuando un funcionario público en el desarrollo de sus funciones, al escribir o redactar un documento público que pueda servir de prueba, consigne una falsedad o calle total o parcialmente la verdad. Cuando bajo la gravedad de juramento, ante la autoridad competente, se falte a la verdad o se calle total o parcialmente. Falsificar documento privado, sellos y/o estampillas oficiales, o usarlos fraudulentamente.</w:t>
      </w:r>
    </w:p>
    <w:p w14:paraId="40633BFD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lastRenderedPageBreak/>
        <w:t>FALSIFICACIÓN DE DOCUMENTOS:</w:t>
      </w:r>
      <w:r w:rsidRPr="0022405B">
        <w:t xml:space="preserve"> imitar, copiar o reproducir un escrito o cualquier cosa que sirva para comprobar algo, haciéndolo pasar por auténtico o verdadero.</w:t>
      </w:r>
    </w:p>
    <w:p w14:paraId="3A014196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FALLA GEOLÓGICA: </w:t>
      </w:r>
      <w:r w:rsidRPr="0022405B">
        <w:t>fractura o zona de fracturas en rocas cuyos lados se desplazan diferencialmente y de forma paralela a la fractura, distancias que pueden variar desde centímetros hasta kilómetros.</w:t>
      </w:r>
    </w:p>
    <w:p w14:paraId="5D3DE7D0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FALLAS DE HARDWARE: </w:t>
      </w:r>
      <w:r w:rsidRPr="0022405B">
        <w:t>defecto que puede presentarse en los Comités de un sistema informático, que impide su correcto funcionamiento.</w:t>
      </w:r>
    </w:p>
    <w:p w14:paraId="2AF30BFA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FALLAS DE SOFTWARE: </w:t>
      </w:r>
      <w:r w:rsidRPr="0022405B">
        <w:t>defecto que puede presentarse en el conjunto de programas que ha sido diseñado para que la computadora pueda desarrollar su trabajo.</w:t>
      </w:r>
    </w:p>
    <w:p w14:paraId="491F417F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FLUCTUACIÓN TASA DE CAMBIO:</w:t>
      </w:r>
      <w:r w:rsidRPr="0022405B">
        <w:t xml:space="preserve"> variaciones en el precio relativo de las monedas o del precio de la moneda de un país, expresado en términos de la moneda de otro país.</w:t>
      </w:r>
    </w:p>
    <w:p w14:paraId="4F209082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FLUCTUACIÓN TASAS DE INTERÉS:</w:t>
      </w:r>
      <w:r w:rsidRPr="0022405B">
        <w:t xml:space="preserve"> variaciones en el precio o valor de la tasa que representa el costo de uso del dinero, o del precio del dinero en el mercado financiero.</w:t>
      </w:r>
    </w:p>
    <w:p w14:paraId="2F54B03B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FRAUDE:</w:t>
      </w:r>
      <w:r w:rsidRPr="0022405B">
        <w:t xml:space="preserve"> inducir a cometer un error, a un funcionario público para obtener sentencia, resolución o acto administrativo contrario a la ley; así como evitar el cumplimiento de obligaciones impuestas en resoluciones judiciales. También se considera fraude obtener mediante maniobras engañosas que un ciudadano o un extranjero vote por determinado candidato, partido o corriente política. Engaño malicioso con el que se trata de obtener una ventaja en detrimento de alguien – sustracción maliciosa que alguien hace a las normas de la ley o a las de un contrato en perjuicio de otro.</w:t>
      </w:r>
    </w:p>
    <w:p w14:paraId="5EF99B94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HUELGAS: </w:t>
      </w:r>
      <w:r w:rsidRPr="0022405B">
        <w:t>interrupción indebida del trabajo que realizan los funcionarios públicos para obtener del gobierno cierta pretensión, o para manifestar una protesta.</w:t>
      </w:r>
    </w:p>
    <w:p w14:paraId="28D255EF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HURACANES:</w:t>
      </w:r>
      <w:r w:rsidRPr="0022405B">
        <w:t xml:space="preserve"> viento impetuoso que gira en grandes círculos en latitudes medias.</w:t>
      </w:r>
    </w:p>
    <w:p w14:paraId="28376B25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HURTO:</w:t>
      </w:r>
      <w:r w:rsidRPr="0022405B">
        <w:t xml:space="preserve"> apoderarse ilegítimamente de una cosa ajena, sin emplear violencia, con el propósito de obtener provecho para sí mismo o para otro.</w:t>
      </w:r>
    </w:p>
    <w:p w14:paraId="7116428E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INCENDIO</w:t>
      </w:r>
      <w:r w:rsidRPr="0022405B">
        <w:t xml:space="preserve">: fuego grande que destruye lo que no está destinado a arder, como un edificio o un bosque. </w:t>
      </w:r>
    </w:p>
    <w:p w14:paraId="7E0432CD" w14:textId="1A0F539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INCUMPLIMIENTO: </w:t>
      </w:r>
      <w:r w:rsidRPr="0022405B">
        <w:t>no realizar aquello a que se está obligado.</w:t>
      </w:r>
    </w:p>
    <w:p w14:paraId="67F2C658" w14:textId="77777777" w:rsidR="008179BA" w:rsidRPr="0022405B" w:rsidRDefault="008179BA" w:rsidP="009E2BD5">
      <w:pPr>
        <w:pStyle w:val="Prrafodelista"/>
        <w:numPr>
          <w:ilvl w:val="0"/>
          <w:numId w:val="4"/>
        </w:numPr>
        <w:spacing w:line="360" w:lineRule="auto"/>
      </w:pPr>
      <w:r w:rsidRPr="0022405B">
        <w:rPr>
          <w:b/>
          <w:bCs/>
        </w:rPr>
        <w:t>INCUMPLIMIENTO DE COMPROMISOS INTERNACIONALES EN SANIDAD VEGETAL:</w:t>
      </w:r>
      <w:r w:rsidRPr="0022405B">
        <w:t xml:space="preserve"> Incapacidad para aplicar normas, estándares o medidas fitosanitarias acordadas en tratados y convenios internacionales (CIPF, OMC, acuerdos </w:t>
      </w:r>
      <w:r w:rsidRPr="0022405B">
        <w:lastRenderedPageBreak/>
        <w:t>bilaterales), lo que puede generar restricciones comerciales, pérdida de mercados de exportación y sanciones internacionales.</w:t>
      </w:r>
    </w:p>
    <w:p w14:paraId="021DCE00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INEXACTITUD:</w:t>
      </w:r>
      <w:r w:rsidRPr="0022405B">
        <w:t xml:space="preserve"> presentar datos o estimaciones equivocadas, incompletas o desfiguradas.</w:t>
      </w:r>
    </w:p>
    <w:p w14:paraId="07183796" w14:textId="2959F9E2" w:rsidR="008057CE" w:rsidRPr="0022405B" w:rsidRDefault="008057CE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INEFICACIA EN LA APLICACIÓN DE MEDIDAS FITOSANITARIAS</w:t>
      </w:r>
      <w:r w:rsidRPr="0022405B">
        <w:t>: Aplicación parcial, tardía o inadecuada de las medidas de prevención, contención o erradicación establecidas ante la detección de plagas o enfermedades, lo que reduce la capacidad de respuesta institucional y aumenta los costos asociados al manejo de emergencias.</w:t>
      </w:r>
    </w:p>
    <w:p w14:paraId="4C747C4A" w14:textId="30A362F6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INFLUENCIAS:</w:t>
      </w:r>
      <w:r w:rsidRPr="0022405B">
        <w:t xml:space="preserve"> actuar sobre la manera de ser o de obrar de otra persona o cosa.</w:t>
      </w:r>
    </w:p>
    <w:p w14:paraId="2BD0F5C2" w14:textId="0DCCD4DE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INFRACCIONES:</w:t>
      </w:r>
      <w:r w:rsidRPr="0022405B">
        <w:t xml:space="preserve"> quebrantamiento de una norma o un pacto. Acción con la que se infringe una ley o regla.</w:t>
      </w:r>
    </w:p>
    <w:p w14:paraId="06F3F46C" w14:textId="77777777" w:rsidR="008057CE" w:rsidRPr="0022405B" w:rsidRDefault="008057CE" w:rsidP="009E2BD5">
      <w:pPr>
        <w:pStyle w:val="Prrafodelista"/>
        <w:numPr>
          <w:ilvl w:val="0"/>
          <w:numId w:val="4"/>
        </w:numPr>
        <w:spacing w:line="360" w:lineRule="auto"/>
      </w:pPr>
      <w:r w:rsidRPr="0022405B">
        <w:rPr>
          <w:b/>
          <w:bCs/>
        </w:rPr>
        <w:t>INGRESO DE PLAGAS CUARENTENARIAS POR VÍAS DE IMPORTACIÓN</w:t>
      </w:r>
      <w:r w:rsidRPr="0022405B">
        <w:t>: Posibilidad de que organismos nocivos regulados ingresen al territorio nacional a través de mercancías, medios de transporte o equipajes que no cumplan con los requisitos fitosanitarios establecidos, comprometiendo el estatus sanitario del país y generando impactos económicos y ambientales.</w:t>
      </w:r>
    </w:p>
    <w:p w14:paraId="0A70D9EA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INSTIGACIÓN:</w:t>
      </w:r>
      <w:r w:rsidRPr="0022405B">
        <w:t xml:space="preserve"> incitar pública o directamente a otras personas a cometer un determinado delito.</w:t>
      </w:r>
    </w:p>
    <w:p w14:paraId="26648F98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INUNDACIÓN: </w:t>
      </w:r>
      <w:r w:rsidRPr="0022405B">
        <w:t>anegación o acción directa de las aguas procedentes de lluvias, deshielo o de cursos naturales de agua en superficie, cuando éstos se desbordan de sus causes normales y se acumulan en zonas que normalmente no están sumergidas.</w:t>
      </w:r>
    </w:p>
    <w:p w14:paraId="7AE58CC9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IRREGULARIDADES:</w:t>
      </w:r>
      <w:r w:rsidRPr="0022405B">
        <w:t xml:space="preserve"> actos intencionales por parte de uno o más individuos de  la administración, funcionarios. </w:t>
      </w:r>
    </w:p>
    <w:p w14:paraId="535701AA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LESIÓN DE CONFIANZA: </w:t>
      </w:r>
      <w:r w:rsidRPr="0022405B">
        <w:t>daño o perjuicio causado en los contratos onerosos, especialmente en las compras y ventas por no hacerlas en su valor justo.</w:t>
      </w:r>
    </w:p>
    <w:p w14:paraId="44330E3A" w14:textId="77777777" w:rsidR="008179BA" w:rsidRPr="0022405B" w:rsidRDefault="008179BA" w:rsidP="009E2BD5">
      <w:pPr>
        <w:pStyle w:val="Prrafodelista"/>
        <w:numPr>
          <w:ilvl w:val="0"/>
          <w:numId w:val="4"/>
        </w:numPr>
        <w:spacing w:line="360" w:lineRule="auto"/>
      </w:pPr>
      <w:r w:rsidRPr="0022405B">
        <w:rPr>
          <w:b/>
          <w:bCs/>
        </w:rPr>
        <w:t>OBSOLESCENCIA DE SISTEMAS DE INFORMACIÓN FITOSANITARIA</w:t>
      </w:r>
      <w:r w:rsidRPr="0022405B">
        <w:t>: Uso de plataformas tecnológicas desactualizadas que no permiten la integración, trazabilidad y análisis oportuno de datos relacionados con registros de plagas, certificaciones de semillas y alertas sanitarias, afectando la toma de decisiones estratégicas.</w:t>
      </w:r>
    </w:p>
    <w:p w14:paraId="4BE7C055" w14:textId="536275F4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OMISIÓN: </w:t>
      </w:r>
      <w:r w:rsidRPr="0022405B">
        <w:t xml:space="preserve">falta o delito que consiste en dejar de hacer, decir o consignar algo que debía ser hecho, dicho o consignado. Según el código penal, omisión significa omitir auxiliar a una persona cuya vida o salud se encuentre en grave peligro, o prestar </w:t>
      </w:r>
      <w:r w:rsidRPr="0022405B">
        <w:lastRenderedPageBreak/>
        <w:t>asistencia humanitaria en medio de un conflicto armado a favor de las personas protegidas.</w:t>
      </w:r>
    </w:p>
    <w:p w14:paraId="14CA5419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PARO:</w:t>
      </w:r>
      <w:r w:rsidRPr="0022405B">
        <w:t xml:space="preserve"> suspensión total o parcial de la jornada laboral. </w:t>
      </w:r>
    </w:p>
    <w:p w14:paraId="3109070B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PECULADO:</w:t>
      </w:r>
      <w:r w:rsidRPr="0022405B">
        <w:t xml:space="preserve"> cuando un funcionario público se apropia, usa o permite el uso indebido, de bienes del Estado o de empresas institucionales administradas, o en que tenga parte el Estado, ya sea para su propio provecho o de un tercero.</w:t>
      </w:r>
    </w:p>
    <w:p w14:paraId="4260012B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PRESIONES INDEBIDAS:</w:t>
      </w:r>
      <w:r w:rsidRPr="0022405B">
        <w:t xml:space="preserve"> fuerza o coacción que se hace sobre una persona o colectividad para que actúe de cierta manera ilícita o injusta.</w:t>
      </w:r>
    </w:p>
    <w:p w14:paraId="7819B618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PRESTACION ILEGAL DE SERVICIOS:</w:t>
      </w:r>
      <w:r w:rsidRPr="0022405B">
        <w:t xml:space="preserve"> desempeñar labores destinadas a satisfacer necesidades del público, o hacer favores en beneficio de alguien, de forma contraria a lo que la ley exige.</w:t>
      </w:r>
    </w:p>
    <w:p w14:paraId="0D6BB101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PREVARICATO:</w:t>
      </w:r>
      <w:r w:rsidRPr="0022405B">
        <w:t xml:space="preserve"> emitir resoluciones, dictámenes o conceptos contrarios a la ley; u omitir, retardar, negar o rehusarse a realizar actos que le corresponden a las funciones del funcionario público.</w:t>
      </w:r>
    </w:p>
    <w:p w14:paraId="1CB7BA65" w14:textId="77777777" w:rsidR="008057CE" w:rsidRPr="0022405B" w:rsidRDefault="008057CE" w:rsidP="009E2BD5">
      <w:pPr>
        <w:pStyle w:val="Prrafodelista"/>
        <w:numPr>
          <w:ilvl w:val="0"/>
          <w:numId w:val="4"/>
        </w:numPr>
        <w:spacing w:line="360" w:lineRule="auto"/>
      </w:pPr>
      <w:r w:rsidRPr="0022405B">
        <w:rPr>
          <w:b/>
          <w:bCs/>
        </w:rPr>
        <w:t>PROPAGACIÓN DE ENFERMEDADES DE CONTROL OFICIAL</w:t>
      </w:r>
      <w:r w:rsidRPr="0022405B">
        <w:t>: Diseminación no controlada de patógenos regulados dentro del territorio nacional debido a deficiencias en la detección temprana, notificación oportuna o aplicación de medidas de contención, con impactos en la producción agrícola y la salud de los ecosistemas.</w:t>
      </w:r>
    </w:p>
    <w:p w14:paraId="7772379F" w14:textId="725A3046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RAYO:</w:t>
      </w:r>
      <w:r w:rsidRPr="0022405B">
        <w:t xml:space="preserve"> chispa eléctrica de gran intensidad producida por descarga entre dos nubes o entre una nube y la tierra.</w:t>
      </w:r>
    </w:p>
    <w:p w14:paraId="73CCBACE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RUIDO: </w:t>
      </w:r>
      <w:r w:rsidRPr="0022405B">
        <w:t>sonido confuso y no armonioso más o menos fuerte, producido por vibraciones sonoras desordenadas.</w:t>
      </w:r>
    </w:p>
    <w:p w14:paraId="10276E58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RIESGO DE PRECIO:</w:t>
      </w:r>
      <w:r w:rsidRPr="0022405B">
        <w:t xml:space="preserve"> se refiere a la incertidumbre sobre la magnitud de los flujos de caja, debido a los posibles cambios en los precios de los insumos y productos.</w:t>
      </w:r>
    </w:p>
    <w:p w14:paraId="53C0E309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RIESGO DE CRÉDITO:</w:t>
      </w:r>
      <w:r w:rsidRPr="0022405B">
        <w:t xml:space="preserve"> consiste en el riesgo de que los clientes y las partes a las cuales se les presta dinero, fallen en sus promesas de pago.</w:t>
      </w:r>
    </w:p>
    <w:p w14:paraId="29D2AB89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RUMOR:</w:t>
      </w:r>
      <w:r w:rsidRPr="0022405B">
        <w:t xml:space="preserve"> noticia imprecisa y no confirmada que corre entre la gente.</w:t>
      </w:r>
    </w:p>
    <w:p w14:paraId="120B6364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SABOTAJE: </w:t>
      </w:r>
      <w:r w:rsidRPr="0022405B">
        <w:t>destruir, inutilizar, desaparecer de cualquier modo, dañar herramientas, bases de datos, soportes lógicos, instalaciones, comités o materias primas, con el fin de suspender o paralizar el trabajo.</w:t>
      </w:r>
    </w:p>
    <w:p w14:paraId="59F0A4C8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SECUESTRO:</w:t>
      </w:r>
      <w:r w:rsidRPr="0022405B">
        <w:t xml:space="preserve"> apoderarse de una persona con el fin de conseguir algo o pedir dinero por su rescate. </w:t>
      </w:r>
    </w:p>
    <w:p w14:paraId="7FEE61FF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SOBORNO:</w:t>
      </w:r>
      <w:r w:rsidRPr="0022405B">
        <w:t xml:space="preserve"> entregar o prometer dinero o cualquier otra utilidad a un testigo para que falte a la verdad o guarde silencio total o parcialmente en un testimonio.</w:t>
      </w:r>
    </w:p>
    <w:p w14:paraId="77326F91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SUPLANTACIÓN:</w:t>
      </w:r>
      <w:r w:rsidRPr="0022405B">
        <w:t xml:space="preserve"> ocupar fraudulentamente el lugar de otro.</w:t>
      </w:r>
    </w:p>
    <w:p w14:paraId="64EEF84C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SUSPENSIÓN:</w:t>
      </w:r>
      <w:r w:rsidRPr="0022405B">
        <w:t xml:space="preserve"> interrupción de una acción.</w:t>
      </w:r>
    </w:p>
    <w:p w14:paraId="468F787D" w14:textId="77777777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lastRenderedPageBreak/>
        <w:t>TRÁFICO DE INFLUENCIAS:</w:t>
      </w:r>
      <w:r w:rsidRPr="0022405B">
        <w:t xml:space="preserve"> utilizar indebidamente influencias de un funcionario público derivadas de su cargo o su función, para obtener cualquier beneficio para el mismo funcionario.</w:t>
      </w:r>
    </w:p>
    <w:p w14:paraId="2ED397F2" w14:textId="77777777" w:rsidR="008057CE" w:rsidRPr="0022405B" w:rsidRDefault="008057CE" w:rsidP="009E2BD5">
      <w:pPr>
        <w:pStyle w:val="Prrafodelista"/>
        <w:numPr>
          <w:ilvl w:val="0"/>
          <w:numId w:val="4"/>
        </w:numPr>
        <w:spacing w:line="360" w:lineRule="auto"/>
      </w:pPr>
      <w:r w:rsidRPr="0022405B">
        <w:rPr>
          <w:b/>
          <w:bCs/>
        </w:rPr>
        <w:t>USO INDEBIDO DE INFORMACIÓN CONFIDENCIAL INSTITUCIONAL</w:t>
      </w:r>
      <w:r w:rsidRPr="0022405B">
        <w:t>: Acceso, manipulación o divulgación no autorizada de datos sensibles relacionados con registros de variedades vegetales, resultados de inspecciones, estrategias de control o información de operadores del sector, generando riesgos legales, competitivos y de reputación.</w:t>
      </w:r>
    </w:p>
    <w:p w14:paraId="090E3053" w14:textId="38EAAD25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>USURPACIÓN:</w:t>
      </w:r>
      <w:r w:rsidRPr="0022405B">
        <w:t xml:space="preserve"> cuando un particular, sin autorización legal, ejerce funciones públicas.</w:t>
      </w:r>
    </w:p>
    <w:p w14:paraId="00609CA0" w14:textId="428E55D6" w:rsidR="00BB1BB6" w:rsidRPr="0022405B" w:rsidRDefault="00BB1BB6" w:rsidP="009E2BD5">
      <w:pPr>
        <w:pStyle w:val="Prrafodelista"/>
        <w:widowControl/>
        <w:numPr>
          <w:ilvl w:val="0"/>
          <w:numId w:val="4"/>
        </w:numPr>
        <w:tabs>
          <w:tab w:val="left" w:pos="649"/>
        </w:tabs>
        <w:adjustRightInd w:val="0"/>
        <w:spacing w:line="360" w:lineRule="auto"/>
        <w:contextualSpacing/>
      </w:pPr>
      <w:r w:rsidRPr="0022405B">
        <w:rPr>
          <w:b/>
          <w:bCs/>
        </w:rPr>
        <w:t xml:space="preserve">VIRUS INFORMÁTICO: </w:t>
      </w:r>
      <w:r w:rsidRPr="0022405B">
        <w:t>el virus informático es un programa elaborado accidental o intencionadamente, que se introduce y se transmite a través de diskettes o de la red telefónica de comunicación entre ordenadores, causando diversos tipos de daños a los sistemas computarizados.</w:t>
      </w:r>
    </w:p>
    <w:p w14:paraId="66C142D5" w14:textId="661434BB" w:rsidR="008057CE" w:rsidRPr="0022405B" w:rsidRDefault="008057CE" w:rsidP="009E2BD5">
      <w:pPr>
        <w:pStyle w:val="Prrafodelista"/>
        <w:numPr>
          <w:ilvl w:val="0"/>
          <w:numId w:val="4"/>
        </w:numPr>
        <w:spacing w:line="360" w:lineRule="auto"/>
      </w:pPr>
      <w:r w:rsidRPr="0022405B">
        <w:rPr>
          <w:b/>
          <w:bCs/>
        </w:rPr>
        <w:t>VULNERABILIDAD ANTE EMERGENCIAS FITOSANITARIAS</w:t>
      </w:r>
      <w:r w:rsidRPr="0022405B">
        <w:t>:</w:t>
      </w:r>
      <w:r w:rsidR="009E2BD5">
        <w:t xml:space="preserve"> </w:t>
      </w:r>
      <w:r w:rsidRPr="0022405B">
        <w:t>Limitada capacidad institucional para anticipar, prepararse, responder y recuperarse ante brotes o invasiones de plagas y enfermedades de alto impacto, debido a insuficiencia de recursos, planes de contingencia no actualizados o coordinación interinstitucional deficiente.</w:t>
      </w:r>
    </w:p>
    <w:p w14:paraId="61643BEA" w14:textId="1694D9C8" w:rsidR="005532DC" w:rsidRDefault="005532DC" w:rsidP="005532DC"/>
    <w:p w14:paraId="06485000" w14:textId="77777777" w:rsidR="004442BC" w:rsidRDefault="004442BC" w:rsidP="005532DC"/>
    <w:p w14:paraId="3446A9E8" w14:textId="77777777" w:rsidR="004442BC" w:rsidRPr="0022405B" w:rsidRDefault="004442BC" w:rsidP="005532DC"/>
    <w:sectPr w:rsidR="004442BC" w:rsidRPr="0022405B" w:rsidSect="00E04ECD">
      <w:headerReference w:type="default" r:id="rId8"/>
      <w:footerReference w:type="default" r:id="rId9"/>
      <w:pgSz w:w="11907" w:h="16839" w:code="9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E9ACD" w14:textId="77777777" w:rsidR="00A41048" w:rsidRDefault="00A41048" w:rsidP="008F2F01">
      <w:r>
        <w:separator/>
      </w:r>
    </w:p>
  </w:endnote>
  <w:endnote w:type="continuationSeparator" w:id="0">
    <w:p w14:paraId="2F1D4C9F" w14:textId="77777777" w:rsidR="00A41048" w:rsidRDefault="00A41048" w:rsidP="008F2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4FF32" w14:textId="6F76DB68" w:rsidR="00C770D0" w:rsidRPr="00C770D0" w:rsidRDefault="00C770D0" w:rsidP="00C770D0">
    <w:pPr>
      <w:pStyle w:val="Piedepgina"/>
      <w:jc w:val="right"/>
    </w:pPr>
    <w:r>
      <w:rPr>
        <w:noProof/>
      </w:rPr>
      <w:drawing>
        <wp:inline distT="0" distB="0" distL="0" distR="0" wp14:anchorId="3DCC28BB" wp14:editId="5C4362D3">
          <wp:extent cx="800100" cy="247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0F88B" w14:textId="77777777" w:rsidR="00A41048" w:rsidRDefault="00A41048" w:rsidP="008F2F01">
      <w:r>
        <w:separator/>
      </w:r>
    </w:p>
  </w:footnote>
  <w:footnote w:type="continuationSeparator" w:id="0">
    <w:p w14:paraId="726544A6" w14:textId="77777777" w:rsidR="00A41048" w:rsidRDefault="00A41048" w:rsidP="008F2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9496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2" w:space="0" w:color="000000"/>
        <w:insideV w:val="single" w:sz="2" w:space="0" w:color="000000"/>
      </w:tblBorders>
      <w:tblLayout w:type="fixed"/>
      <w:tblLook w:val="01E0" w:firstRow="1" w:lastRow="1" w:firstColumn="1" w:lastColumn="1" w:noHBand="0" w:noVBand="0"/>
    </w:tblPr>
    <w:tblGrid>
      <w:gridCol w:w="1685"/>
      <w:gridCol w:w="4695"/>
      <w:gridCol w:w="3116"/>
    </w:tblGrid>
    <w:tr w:rsidR="00B3771B" w14:paraId="5E9E3692" w14:textId="77777777" w:rsidTr="009E2BD5">
      <w:trPr>
        <w:trHeight w:val="1124"/>
      </w:trPr>
      <w:tc>
        <w:tcPr>
          <w:tcW w:w="1685" w:type="dxa"/>
        </w:tcPr>
        <w:p w14:paraId="0A071A38" w14:textId="77777777" w:rsidR="00B3771B" w:rsidRDefault="00B3771B" w:rsidP="004273E4">
          <w:pPr>
            <w:pStyle w:val="TableParagraph"/>
            <w:rPr>
              <w:rFonts w:ascii="Times New Roman"/>
              <w:sz w:val="20"/>
            </w:rPr>
          </w:pPr>
          <w:r>
            <w:rPr>
              <w:noProof/>
              <w:lang w:bidi="ar-SA"/>
            </w:rPr>
            <w:drawing>
              <wp:anchor distT="0" distB="0" distL="0" distR="0" simplePos="0" relativeHeight="251669504" behindDoc="1" locked="0" layoutInCell="1" allowOverlap="1" wp14:anchorId="634944F7" wp14:editId="38926413">
                <wp:simplePos x="0" y="0"/>
                <wp:positionH relativeFrom="page">
                  <wp:posOffset>168275</wp:posOffset>
                </wp:positionH>
                <wp:positionV relativeFrom="page">
                  <wp:posOffset>29845</wp:posOffset>
                </wp:positionV>
                <wp:extent cx="685800" cy="613317"/>
                <wp:effectExtent l="0" t="0" r="0" b="0"/>
                <wp:wrapNone/>
                <wp:docPr id="820460045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5800" cy="6133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695" w:type="dxa"/>
        </w:tcPr>
        <w:p w14:paraId="466872EB" w14:textId="77777777" w:rsidR="004442BC" w:rsidRDefault="004442BC" w:rsidP="004442BC">
          <w:pPr>
            <w:pStyle w:val="TableParagraph"/>
            <w:rPr>
              <w:rFonts w:ascii="Times New Roman"/>
              <w:sz w:val="26"/>
            </w:rPr>
          </w:pPr>
        </w:p>
        <w:p w14:paraId="247B5296" w14:textId="659BBAA8" w:rsidR="00B3771B" w:rsidRPr="00D30CE4" w:rsidRDefault="00D30CE4" w:rsidP="00D30CE4">
          <w:pPr>
            <w:pStyle w:val="Ttulo2"/>
            <w:jc w:val="center"/>
            <w:rPr>
              <w:b/>
              <w:sz w:val="28"/>
              <w:szCs w:val="28"/>
            </w:rPr>
          </w:pPr>
          <w:r w:rsidRPr="00D30CE4">
            <w:rPr>
              <w:rFonts w:ascii="Arial" w:hAnsi="Arial" w:cs="Arial"/>
              <w:b/>
              <w:color w:val="auto"/>
              <w:sz w:val="28"/>
              <w:szCs w:val="28"/>
            </w:rPr>
            <w:t>GLOSARIO DE RIESGOS</w:t>
          </w:r>
        </w:p>
      </w:tc>
      <w:tc>
        <w:tcPr>
          <w:tcW w:w="3116" w:type="dxa"/>
        </w:tcPr>
        <w:p w14:paraId="2A1C059B" w14:textId="1A644606" w:rsidR="00B3771B" w:rsidRPr="00130B63" w:rsidRDefault="00B3771B" w:rsidP="004273E4">
          <w:pPr>
            <w:pStyle w:val="TableParagraph"/>
            <w:spacing w:line="267" w:lineRule="exact"/>
            <w:ind w:left="95"/>
            <w:rPr>
              <w:sz w:val="24"/>
              <w:lang w:val="pt-BR"/>
            </w:rPr>
          </w:pPr>
          <w:r w:rsidRPr="00130B63">
            <w:rPr>
              <w:b/>
              <w:sz w:val="24"/>
              <w:lang w:val="pt-BR"/>
            </w:rPr>
            <w:t xml:space="preserve">Código: </w:t>
          </w:r>
          <w:r w:rsidR="00D30CE4">
            <w:rPr>
              <w:sz w:val="24"/>
              <w:lang w:val="pt-BR"/>
            </w:rPr>
            <w:t>FOR</w:t>
          </w:r>
          <w:r w:rsidRPr="00130B63">
            <w:rPr>
              <w:sz w:val="24"/>
              <w:lang w:val="pt-BR"/>
            </w:rPr>
            <w:t>-DSGC-0</w:t>
          </w:r>
          <w:r w:rsidR="00B83D00">
            <w:rPr>
              <w:sz w:val="24"/>
              <w:lang w:val="pt-BR"/>
            </w:rPr>
            <w:t>38</w:t>
          </w:r>
        </w:p>
        <w:p w14:paraId="7F793240" w14:textId="5B2D2F27" w:rsidR="00B3771B" w:rsidRPr="00130B63" w:rsidRDefault="00B3771B" w:rsidP="00D34468">
          <w:pPr>
            <w:pStyle w:val="TableParagraph"/>
            <w:ind w:left="95"/>
            <w:rPr>
              <w:sz w:val="24"/>
              <w:lang w:val="pt-BR"/>
            </w:rPr>
          </w:pPr>
          <w:proofErr w:type="spellStart"/>
          <w:r w:rsidRPr="00130B63">
            <w:rPr>
              <w:b/>
              <w:sz w:val="24"/>
              <w:lang w:val="pt-BR"/>
            </w:rPr>
            <w:t>Emisor</w:t>
          </w:r>
          <w:proofErr w:type="spellEnd"/>
          <w:r w:rsidRPr="00130B63">
            <w:rPr>
              <w:b/>
              <w:sz w:val="24"/>
              <w:lang w:val="pt-BR"/>
            </w:rPr>
            <w:t>:</w:t>
          </w:r>
          <w:r w:rsidRPr="00130B63">
            <w:rPr>
              <w:b/>
              <w:spacing w:val="-1"/>
              <w:sz w:val="24"/>
              <w:lang w:val="pt-BR"/>
            </w:rPr>
            <w:t xml:space="preserve"> </w:t>
          </w:r>
          <w:r w:rsidRPr="00130B63">
            <w:rPr>
              <w:sz w:val="24"/>
              <w:lang w:val="pt-BR"/>
            </w:rPr>
            <w:t>SP-DSGC</w:t>
          </w:r>
        </w:p>
        <w:p w14:paraId="2BB82657" w14:textId="1BD8A390" w:rsidR="00B3771B" w:rsidRDefault="00B3771B" w:rsidP="00FC4E95">
          <w:pPr>
            <w:pStyle w:val="TableParagraph"/>
            <w:ind w:left="95"/>
            <w:rPr>
              <w:sz w:val="24"/>
            </w:rPr>
          </w:pPr>
          <w:r>
            <w:rPr>
              <w:b/>
              <w:sz w:val="24"/>
            </w:rPr>
            <w:t>Versión:</w:t>
          </w:r>
          <w:r>
            <w:rPr>
              <w:b/>
              <w:spacing w:val="-6"/>
              <w:sz w:val="24"/>
            </w:rPr>
            <w:t xml:space="preserve"> </w:t>
          </w:r>
          <w:r w:rsidRPr="00AD7CD9">
            <w:rPr>
              <w:sz w:val="24"/>
            </w:rPr>
            <w:t>0</w:t>
          </w:r>
          <w:r w:rsidR="00C770D0">
            <w:rPr>
              <w:sz w:val="24"/>
            </w:rPr>
            <w:t>1</w:t>
          </w:r>
        </w:p>
        <w:p w14:paraId="3347A553" w14:textId="2281BA8C" w:rsidR="00B3771B" w:rsidRDefault="00B3771B" w:rsidP="004273E4">
          <w:pPr>
            <w:pStyle w:val="TableParagraph"/>
            <w:tabs>
              <w:tab w:val="left" w:pos="1416"/>
            </w:tabs>
            <w:spacing w:line="258" w:lineRule="exact"/>
            <w:ind w:left="95"/>
            <w:rPr>
              <w:sz w:val="24"/>
            </w:rPr>
          </w:pPr>
          <w:r w:rsidRPr="00B02965">
            <w:rPr>
              <w:b/>
              <w:bCs/>
              <w:sz w:val="24"/>
            </w:rPr>
            <w:t>Página:</w:t>
          </w:r>
          <w:r w:rsidRPr="00B02965">
            <w:rPr>
              <w:sz w:val="24"/>
            </w:rPr>
            <w:t xml:space="preserve"> </w:t>
          </w:r>
          <w:r w:rsidRPr="009E2BD5">
            <w:rPr>
              <w:sz w:val="24"/>
            </w:rPr>
            <w:fldChar w:fldCharType="begin"/>
          </w:r>
          <w:r w:rsidRPr="009E2BD5">
            <w:rPr>
              <w:sz w:val="24"/>
            </w:rPr>
            <w:instrText>PAGE  \* Arabic  \* MERGEFORMAT</w:instrText>
          </w:r>
          <w:r w:rsidRPr="009E2BD5">
            <w:rPr>
              <w:sz w:val="24"/>
            </w:rPr>
            <w:fldChar w:fldCharType="separate"/>
          </w:r>
          <w:r w:rsidRPr="009E2BD5">
            <w:rPr>
              <w:noProof/>
              <w:sz w:val="24"/>
            </w:rPr>
            <w:t>15</w:t>
          </w:r>
          <w:r w:rsidRPr="009E2BD5">
            <w:rPr>
              <w:sz w:val="24"/>
            </w:rPr>
            <w:fldChar w:fldCharType="end"/>
          </w:r>
          <w:r w:rsidRPr="009E2BD5">
            <w:rPr>
              <w:sz w:val="24"/>
            </w:rPr>
            <w:t xml:space="preserve"> de </w:t>
          </w:r>
          <w:r w:rsidRPr="009E2BD5">
            <w:rPr>
              <w:sz w:val="24"/>
            </w:rPr>
            <w:fldChar w:fldCharType="begin"/>
          </w:r>
          <w:r w:rsidRPr="009E2BD5">
            <w:rPr>
              <w:sz w:val="24"/>
            </w:rPr>
            <w:instrText>NUMPAGES  \* Arabic  \* MERGEFORMAT</w:instrText>
          </w:r>
          <w:r w:rsidRPr="009E2BD5">
            <w:rPr>
              <w:sz w:val="24"/>
            </w:rPr>
            <w:fldChar w:fldCharType="separate"/>
          </w:r>
          <w:r w:rsidRPr="009E2BD5">
            <w:rPr>
              <w:noProof/>
              <w:sz w:val="24"/>
            </w:rPr>
            <w:t>15</w:t>
          </w:r>
          <w:r w:rsidRPr="009E2BD5">
            <w:rPr>
              <w:sz w:val="24"/>
            </w:rPr>
            <w:fldChar w:fldCharType="end"/>
          </w:r>
        </w:p>
      </w:tc>
    </w:tr>
  </w:tbl>
  <w:p w14:paraId="76A05B93" w14:textId="77777777" w:rsidR="00B3771B" w:rsidRPr="008F2F01" w:rsidRDefault="00B377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33CEE"/>
    <w:multiLevelType w:val="hybridMultilevel"/>
    <w:tmpl w:val="4A286FC6"/>
    <w:lvl w:ilvl="0" w:tplc="C5969D5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71B81A4E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3545E"/>
    <w:multiLevelType w:val="multilevel"/>
    <w:tmpl w:val="C54A45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w w:val="99"/>
        <w:sz w:val="24"/>
        <w:szCs w:val="24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strike w:val="0"/>
        <w:w w:val="100"/>
        <w:sz w:val="24"/>
        <w:szCs w:val="24"/>
        <w:lang w:val="es-ES" w:eastAsia="es-ES" w:bidi="es-ES"/>
      </w:rPr>
    </w:lvl>
    <w:lvl w:ilvl="2">
      <w:start w:val="1"/>
      <w:numFmt w:val="decimal"/>
      <w:lvlText w:val="5.3.%3."/>
      <w:lvlJc w:val="left"/>
      <w:pPr>
        <w:ind w:left="504" w:hanging="504"/>
      </w:pPr>
      <w:rPr>
        <w:rFonts w:hint="default"/>
        <w:b w:val="0"/>
        <w:bCs w:val="0"/>
        <w:i w:val="0"/>
        <w:caps w:val="0"/>
        <w:strike w:val="0"/>
        <w:dstrike w:val="0"/>
        <w:vanish w:val="0"/>
        <w:sz w:val="24"/>
        <w:szCs w:val="24"/>
        <w:vertAlign w:val="baseline"/>
        <w:lang w:val="es-ES" w:eastAsia="es-ES" w:bidi="es-E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es-ES" w:eastAsia="es-ES" w:bidi="es-ES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es-ES" w:eastAsia="es-ES" w:bidi="es-ES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es-ES" w:eastAsia="es-ES" w:bidi="es-ES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es-ES" w:eastAsia="es-ES" w:bidi="es-ES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es-ES" w:eastAsia="es-ES" w:bidi="es-ES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es-ES" w:eastAsia="es-ES" w:bidi="es-ES"/>
      </w:rPr>
    </w:lvl>
  </w:abstractNum>
  <w:abstractNum w:abstractNumId="2" w15:restartNumberingAfterBreak="0">
    <w:nsid w:val="49D531A7"/>
    <w:multiLevelType w:val="hybridMultilevel"/>
    <w:tmpl w:val="01080524"/>
    <w:lvl w:ilvl="0" w:tplc="3C0A000F">
      <w:start w:val="1"/>
      <w:numFmt w:val="decimal"/>
      <w:lvlText w:val="%1."/>
      <w:lvlJc w:val="left"/>
      <w:pPr>
        <w:ind w:left="360" w:hanging="360"/>
      </w:pPr>
    </w:lvl>
    <w:lvl w:ilvl="1" w:tplc="3C0A0019" w:tentative="1">
      <w:start w:val="1"/>
      <w:numFmt w:val="lowerLetter"/>
      <w:lvlText w:val="%2."/>
      <w:lvlJc w:val="left"/>
      <w:pPr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9F637F2"/>
    <w:multiLevelType w:val="hybridMultilevel"/>
    <w:tmpl w:val="DD98B6D4"/>
    <w:lvl w:ilvl="0" w:tplc="DD048396">
      <w:start w:val="1"/>
      <w:numFmt w:val="decimal"/>
      <w:lvlText w:val="5.1.%1."/>
      <w:lvlJc w:val="left"/>
      <w:pPr>
        <w:ind w:left="36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C8774B4"/>
    <w:multiLevelType w:val="multilevel"/>
    <w:tmpl w:val="71487A9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5E3D2384"/>
    <w:multiLevelType w:val="hybridMultilevel"/>
    <w:tmpl w:val="8BC45874"/>
    <w:lvl w:ilvl="0" w:tplc="3FA02D3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01548E"/>
    <w:multiLevelType w:val="hybridMultilevel"/>
    <w:tmpl w:val="381E604A"/>
    <w:lvl w:ilvl="0" w:tplc="3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5B18F9C6">
      <w:numFmt w:val="bullet"/>
      <w:lvlText w:val="•"/>
      <w:lvlJc w:val="left"/>
      <w:pPr>
        <w:ind w:left="1365" w:hanging="645"/>
      </w:pPr>
      <w:rPr>
        <w:rFonts w:ascii="Myriad Pro" w:eastAsia="Times New Roman" w:hAnsi="Myriad Pro" w:cs="Myriad Pro" w:hint="default"/>
        <w:color w:val="auto"/>
        <w:sz w:val="36"/>
      </w:rPr>
    </w:lvl>
    <w:lvl w:ilvl="2" w:tplc="3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3697BE1"/>
    <w:multiLevelType w:val="hybridMultilevel"/>
    <w:tmpl w:val="69682532"/>
    <w:lvl w:ilvl="0" w:tplc="3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6097D4D"/>
    <w:multiLevelType w:val="hybridMultilevel"/>
    <w:tmpl w:val="9F5E6812"/>
    <w:lvl w:ilvl="0" w:tplc="57A0F584">
      <w:start w:val="3"/>
      <w:numFmt w:val="bullet"/>
      <w:lvlText w:val="-"/>
      <w:lvlJc w:val="left"/>
      <w:pPr>
        <w:ind w:left="360" w:hanging="360"/>
      </w:pPr>
      <w:rPr>
        <w:rFonts w:ascii="Myriad Pro" w:eastAsia="Times New Roman" w:hAnsi="Myriad Pro" w:cs="Myriad Pro" w:hint="default"/>
      </w:rPr>
    </w:lvl>
    <w:lvl w:ilvl="1" w:tplc="3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11777664">
    <w:abstractNumId w:val="1"/>
  </w:num>
  <w:num w:numId="2" w16cid:durableId="1499229113">
    <w:abstractNumId w:val="4"/>
  </w:num>
  <w:num w:numId="3" w16cid:durableId="110783391">
    <w:abstractNumId w:val="5"/>
  </w:num>
  <w:num w:numId="4" w16cid:durableId="1920553520">
    <w:abstractNumId w:val="6"/>
  </w:num>
  <w:num w:numId="5" w16cid:durableId="1035886365">
    <w:abstractNumId w:val="0"/>
  </w:num>
  <w:num w:numId="6" w16cid:durableId="158467709">
    <w:abstractNumId w:val="3"/>
  </w:num>
  <w:num w:numId="7" w16cid:durableId="1693413174">
    <w:abstractNumId w:val="7"/>
  </w:num>
  <w:num w:numId="8" w16cid:durableId="1033267476">
    <w:abstractNumId w:val="8"/>
  </w:num>
  <w:num w:numId="9" w16cid:durableId="60953542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F01"/>
    <w:rsid w:val="000043BE"/>
    <w:rsid w:val="000058A2"/>
    <w:rsid w:val="00006EE6"/>
    <w:rsid w:val="00006F99"/>
    <w:rsid w:val="00011F7E"/>
    <w:rsid w:val="00012952"/>
    <w:rsid w:val="00014B0E"/>
    <w:rsid w:val="00026632"/>
    <w:rsid w:val="00041B4D"/>
    <w:rsid w:val="000420C9"/>
    <w:rsid w:val="0004218E"/>
    <w:rsid w:val="000444AA"/>
    <w:rsid w:val="00045F2B"/>
    <w:rsid w:val="00054742"/>
    <w:rsid w:val="00054A9C"/>
    <w:rsid w:val="00061CB3"/>
    <w:rsid w:val="000630A5"/>
    <w:rsid w:val="00066B17"/>
    <w:rsid w:val="00067216"/>
    <w:rsid w:val="0007142B"/>
    <w:rsid w:val="000772EB"/>
    <w:rsid w:val="0008103E"/>
    <w:rsid w:val="00090E13"/>
    <w:rsid w:val="00094ABB"/>
    <w:rsid w:val="00095138"/>
    <w:rsid w:val="000A0A0A"/>
    <w:rsid w:val="000A4105"/>
    <w:rsid w:val="000A418B"/>
    <w:rsid w:val="000A4FE0"/>
    <w:rsid w:val="000B5488"/>
    <w:rsid w:val="000C0818"/>
    <w:rsid w:val="000C335D"/>
    <w:rsid w:val="000C70A1"/>
    <w:rsid w:val="000C722B"/>
    <w:rsid w:val="000D24AF"/>
    <w:rsid w:val="000F03A3"/>
    <w:rsid w:val="000F4582"/>
    <w:rsid w:val="000F50FF"/>
    <w:rsid w:val="00122579"/>
    <w:rsid w:val="00122C9D"/>
    <w:rsid w:val="00123578"/>
    <w:rsid w:val="00124917"/>
    <w:rsid w:val="00126478"/>
    <w:rsid w:val="00130B63"/>
    <w:rsid w:val="00132027"/>
    <w:rsid w:val="00141DC6"/>
    <w:rsid w:val="00142AE2"/>
    <w:rsid w:val="001473C2"/>
    <w:rsid w:val="00147FAF"/>
    <w:rsid w:val="00155F7E"/>
    <w:rsid w:val="0017263C"/>
    <w:rsid w:val="0017267C"/>
    <w:rsid w:val="00172AD4"/>
    <w:rsid w:val="00172C6C"/>
    <w:rsid w:val="00177221"/>
    <w:rsid w:val="0018190F"/>
    <w:rsid w:val="00184646"/>
    <w:rsid w:val="00186274"/>
    <w:rsid w:val="001A4720"/>
    <w:rsid w:val="001A7BB7"/>
    <w:rsid w:val="001B2433"/>
    <w:rsid w:val="001C69B4"/>
    <w:rsid w:val="001D1E62"/>
    <w:rsid w:val="001D3143"/>
    <w:rsid w:val="001D70FE"/>
    <w:rsid w:val="001E73A5"/>
    <w:rsid w:val="001F2A1B"/>
    <w:rsid w:val="001F4F49"/>
    <w:rsid w:val="00202AFB"/>
    <w:rsid w:val="002116AF"/>
    <w:rsid w:val="002133D3"/>
    <w:rsid w:val="00217A6D"/>
    <w:rsid w:val="00221D7D"/>
    <w:rsid w:val="0022405B"/>
    <w:rsid w:val="00224D12"/>
    <w:rsid w:val="0022711C"/>
    <w:rsid w:val="00233918"/>
    <w:rsid w:val="002428EA"/>
    <w:rsid w:val="002507D6"/>
    <w:rsid w:val="0025427F"/>
    <w:rsid w:val="00263BD5"/>
    <w:rsid w:val="002816C5"/>
    <w:rsid w:val="00283D6D"/>
    <w:rsid w:val="002A0116"/>
    <w:rsid w:val="002A39D0"/>
    <w:rsid w:val="002B0FC2"/>
    <w:rsid w:val="002B2265"/>
    <w:rsid w:val="002B4367"/>
    <w:rsid w:val="002B4FF0"/>
    <w:rsid w:val="002B54A6"/>
    <w:rsid w:val="002B73C2"/>
    <w:rsid w:val="002B76EB"/>
    <w:rsid w:val="002B7750"/>
    <w:rsid w:val="002C25BE"/>
    <w:rsid w:val="002C6FF8"/>
    <w:rsid w:val="002E0DEF"/>
    <w:rsid w:val="002E18F4"/>
    <w:rsid w:val="002E1D9B"/>
    <w:rsid w:val="002E2C9A"/>
    <w:rsid w:val="002E6C35"/>
    <w:rsid w:val="002F1151"/>
    <w:rsid w:val="002F16BA"/>
    <w:rsid w:val="002F6B31"/>
    <w:rsid w:val="003029EB"/>
    <w:rsid w:val="003031B8"/>
    <w:rsid w:val="00307CCE"/>
    <w:rsid w:val="00312A99"/>
    <w:rsid w:val="0031367F"/>
    <w:rsid w:val="003175C6"/>
    <w:rsid w:val="003323BE"/>
    <w:rsid w:val="00347F2F"/>
    <w:rsid w:val="00351FA4"/>
    <w:rsid w:val="003525E9"/>
    <w:rsid w:val="00356CD5"/>
    <w:rsid w:val="00357397"/>
    <w:rsid w:val="0036189B"/>
    <w:rsid w:val="00371D3A"/>
    <w:rsid w:val="00386422"/>
    <w:rsid w:val="0039119B"/>
    <w:rsid w:val="00395124"/>
    <w:rsid w:val="00395E8D"/>
    <w:rsid w:val="003A3C4F"/>
    <w:rsid w:val="003A5B88"/>
    <w:rsid w:val="003A6944"/>
    <w:rsid w:val="003B5119"/>
    <w:rsid w:val="003B72E0"/>
    <w:rsid w:val="003D04B3"/>
    <w:rsid w:val="003D315F"/>
    <w:rsid w:val="003D37AE"/>
    <w:rsid w:val="003D67BD"/>
    <w:rsid w:val="003D7909"/>
    <w:rsid w:val="003D79B2"/>
    <w:rsid w:val="003E74D2"/>
    <w:rsid w:val="003F03D5"/>
    <w:rsid w:val="003F4565"/>
    <w:rsid w:val="00400787"/>
    <w:rsid w:val="004030A4"/>
    <w:rsid w:val="00405A84"/>
    <w:rsid w:val="00411ACB"/>
    <w:rsid w:val="0041787A"/>
    <w:rsid w:val="00420237"/>
    <w:rsid w:val="004216AB"/>
    <w:rsid w:val="00424DB8"/>
    <w:rsid w:val="004273E4"/>
    <w:rsid w:val="004340E4"/>
    <w:rsid w:val="00434C8C"/>
    <w:rsid w:val="0044105A"/>
    <w:rsid w:val="004442BC"/>
    <w:rsid w:val="0044514B"/>
    <w:rsid w:val="004470A8"/>
    <w:rsid w:val="00447621"/>
    <w:rsid w:val="004518C4"/>
    <w:rsid w:val="00457079"/>
    <w:rsid w:val="00461B91"/>
    <w:rsid w:val="00472CD9"/>
    <w:rsid w:val="00473459"/>
    <w:rsid w:val="004755F1"/>
    <w:rsid w:val="00477FEF"/>
    <w:rsid w:val="004807A4"/>
    <w:rsid w:val="004826FA"/>
    <w:rsid w:val="00495AAF"/>
    <w:rsid w:val="004A1507"/>
    <w:rsid w:val="004A17C7"/>
    <w:rsid w:val="004A1D8B"/>
    <w:rsid w:val="004B12FF"/>
    <w:rsid w:val="004B5154"/>
    <w:rsid w:val="004B536F"/>
    <w:rsid w:val="004C01F7"/>
    <w:rsid w:val="004C28C1"/>
    <w:rsid w:val="004C3998"/>
    <w:rsid w:val="004D5D17"/>
    <w:rsid w:val="004E7116"/>
    <w:rsid w:val="004F4ED3"/>
    <w:rsid w:val="005048C9"/>
    <w:rsid w:val="0050586F"/>
    <w:rsid w:val="0051149B"/>
    <w:rsid w:val="0051261D"/>
    <w:rsid w:val="005140B4"/>
    <w:rsid w:val="00516382"/>
    <w:rsid w:val="005357BE"/>
    <w:rsid w:val="005515CF"/>
    <w:rsid w:val="005532DC"/>
    <w:rsid w:val="005533AD"/>
    <w:rsid w:val="00554615"/>
    <w:rsid w:val="00565745"/>
    <w:rsid w:val="00576D14"/>
    <w:rsid w:val="0058558E"/>
    <w:rsid w:val="005927C1"/>
    <w:rsid w:val="005B19D2"/>
    <w:rsid w:val="005B3E99"/>
    <w:rsid w:val="005D2F03"/>
    <w:rsid w:val="005D35C7"/>
    <w:rsid w:val="005D375F"/>
    <w:rsid w:val="005D39A8"/>
    <w:rsid w:val="005D4EEB"/>
    <w:rsid w:val="005D61AD"/>
    <w:rsid w:val="005D6DAB"/>
    <w:rsid w:val="005E08C2"/>
    <w:rsid w:val="005E0A7B"/>
    <w:rsid w:val="005F0CEC"/>
    <w:rsid w:val="005F3735"/>
    <w:rsid w:val="005F5BC0"/>
    <w:rsid w:val="00600442"/>
    <w:rsid w:val="00605EBB"/>
    <w:rsid w:val="00615F43"/>
    <w:rsid w:val="0061612F"/>
    <w:rsid w:val="006212B5"/>
    <w:rsid w:val="00625DD3"/>
    <w:rsid w:val="0063630A"/>
    <w:rsid w:val="00636567"/>
    <w:rsid w:val="00651C7B"/>
    <w:rsid w:val="00652438"/>
    <w:rsid w:val="006578F5"/>
    <w:rsid w:val="0066114A"/>
    <w:rsid w:val="00661399"/>
    <w:rsid w:val="00663916"/>
    <w:rsid w:val="00664740"/>
    <w:rsid w:val="00671977"/>
    <w:rsid w:val="00671FCC"/>
    <w:rsid w:val="00672508"/>
    <w:rsid w:val="0067371F"/>
    <w:rsid w:val="00675D45"/>
    <w:rsid w:val="00682127"/>
    <w:rsid w:val="006914ED"/>
    <w:rsid w:val="00692542"/>
    <w:rsid w:val="00697E24"/>
    <w:rsid w:val="006A0553"/>
    <w:rsid w:val="006A0D96"/>
    <w:rsid w:val="006A17AE"/>
    <w:rsid w:val="006A265F"/>
    <w:rsid w:val="006A419A"/>
    <w:rsid w:val="006B7CE3"/>
    <w:rsid w:val="006C0635"/>
    <w:rsid w:val="006C0DC2"/>
    <w:rsid w:val="006C1665"/>
    <w:rsid w:val="006C3B0F"/>
    <w:rsid w:val="006C3D0D"/>
    <w:rsid w:val="006C463A"/>
    <w:rsid w:val="006D09C6"/>
    <w:rsid w:val="006D1294"/>
    <w:rsid w:val="006E6D3A"/>
    <w:rsid w:val="006F5EC9"/>
    <w:rsid w:val="006F6080"/>
    <w:rsid w:val="00701D9D"/>
    <w:rsid w:val="00710C57"/>
    <w:rsid w:val="0072234F"/>
    <w:rsid w:val="00725CC6"/>
    <w:rsid w:val="00727004"/>
    <w:rsid w:val="00757395"/>
    <w:rsid w:val="00763A53"/>
    <w:rsid w:val="00766645"/>
    <w:rsid w:val="0077042B"/>
    <w:rsid w:val="00780C48"/>
    <w:rsid w:val="00785F39"/>
    <w:rsid w:val="007A0766"/>
    <w:rsid w:val="007A72CF"/>
    <w:rsid w:val="007A79B9"/>
    <w:rsid w:val="007B1FAB"/>
    <w:rsid w:val="007B2767"/>
    <w:rsid w:val="007B4AF8"/>
    <w:rsid w:val="007B5381"/>
    <w:rsid w:val="007B652B"/>
    <w:rsid w:val="007C380A"/>
    <w:rsid w:val="007D12C0"/>
    <w:rsid w:val="007D2BBD"/>
    <w:rsid w:val="007D4022"/>
    <w:rsid w:val="007E03FF"/>
    <w:rsid w:val="007E3202"/>
    <w:rsid w:val="007E3FEF"/>
    <w:rsid w:val="007F1497"/>
    <w:rsid w:val="00802797"/>
    <w:rsid w:val="008057CE"/>
    <w:rsid w:val="0080608F"/>
    <w:rsid w:val="00817914"/>
    <w:rsid w:val="008179BA"/>
    <w:rsid w:val="00817AB5"/>
    <w:rsid w:val="00823181"/>
    <w:rsid w:val="00823E72"/>
    <w:rsid w:val="00825E37"/>
    <w:rsid w:val="0082764D"/>
    <w:rsid w:val="0083203C"/>
    <w:rsid w:val="008443E6"/>
    <w:rsid w:val="00850888"/>
    <w:rsid w:val="00852540"/>
    <w:rsid w:val="00853E86"/>
    <w:rsid w:val="00861D1A"/>
    <w:rsid w:val="00865BD0"/>
    <w:rsid w:val="00873599"/>
    <w:rsid w:val="00880231"/>
    <w:rsid w:val="00881B02"/>
    <w:rsid w:val="00882AD8"/>
    <w:rsid w:val="00883111"/>
    <w:rsid w:val="00891352"/>
    <w:rsid w:val="008956E8"/>
    <w:rsid w:val="008A6D25"/>
    <w:rsid w:val="008C043E"/>
    <w:rsid w:val="008C1AF7"/>
    <w:rsid w:val="008D0533"/>
    <w:rsid w:val="008D1CA6"/>
    <w:rsid w:val="008D1CD6"/>
    <w:rsid w:val="008D38E4"/>
    <w:rsid w:val="008D39F0"/>
    <w:rsid w:val="008D5631"/>
    <w:rsid w:val="008D7B65"/>
    <w:rsid w:val="008E57C1"/>
    <w:rsid w:val="008E65DF"/>
    <w:rsid w:val="008F2AF4"/>
    <w:rsid w:val="008F2F01"/>
    <w:rsid w:val="008F64C9"/>
    <w:rsid w:val="008F68F6"/>
    <w:rsid w:val="00902572"/>
    <w:rsid w:val="00906BC3"/>
    <w:rsid w:val="00907187"/>
    <w:rsid w:val="00911953"/>
    <w:rsid w:val="009156B1"/>
    <w:rsid w:val="009162E7"/>
    <w:rsid w:val="0092207C"/>
    <w:rsid w:val="009236A6"/>
    <w:rsid w:val="00932E96"/>
    <w:rsid w:val="00934E14"/>
    <w:rsid w:val="009361B3"/>
    <w:rsid w:val="00944D1C"/>
    <w:rsid w:val="00944EB9"/>
    <w:rsid w:val="00945D47"/>
    <w:rsid w:val="00945E28"/>
    <w:rsid w:val="00946514"/>
    <w:rsid w:val="00946A95"/>
    <w:rsid w:val="0095285B"/>
    <w:rsid w:val="00956BA3"/>
    <w:rsid w:val="00957440"/>
    <w:rsid w:val="00960D0C"/>
    <w:rsid w:val="00962374"/>
    <w:rsid w:val="00963B7D"/>
    <w:rsid w:val="009735E3"/>
    <w:rsid w:val="00976B0A"/>
    <w:rsid w:val="00977B90"/>
    <w:rsid w:val="00984677"/>
    <w:rsid w:val="009848A6"/>
    <w:rsid w:val="009855CA"/>
    <w:rsid w:val="009857F6"/>
    <w:rsid w:val="009949B9"/>
    <w:rsid w:val="009A3F01"/>
    <w:rsid w:val="009A4280"/>
    <w:rsid w:val="009A544F"/>
    <w:rsid w:val="009B1A79"/>
    <w:rsid w:val="009B20A5"/>
    <w:rsid w:val="009B4483"/>
    <w:rsid w:val="009D42AB"/>
    <w:rsid w:val="009D4759"/>
    <w:rsid w:val="009D5C83"/>
    <w:rsid w:val="009D5F35"/>
    <w:rsid w:val="009E2BD5"/>
    <w:rsid w:val="009E35AC"/>
    <w:rsid w:val="009E3EEC"/>
    <w:rsid w:val="009E4397"/>
    <w:rsid w:val="009E7D43"/>
    <w:rsid w:val="009F2D0C"/>
    <w:rsid w:val="009F5100"/>
    <w:rsid w:val="009F7FDE"/>
    <w:rsid w:val="00A002CD"/>
    <w:rsid w:val="00A0066C"/>
    <w:rsid w:val="00A02FF0"/>
    <w:rsid w:val="00A065A4"/>
    <w:rsid w:val="00A14ED8"/>
    <w:rsid w:val="00A271C1"/>
    <w:rsid w:val="00A31A9B"/>
    <w:rsid w:val="00A34883"/>
    <w:rsid w:val="00A41048"/>
    <w:rsid w:val="00A46EAA"/>
    <w:rsid w:val="00A4720C"/>
    <w:rsid w:val="00A5778E"/>
    <w:rsid w:val="00A602CB"/>
    <w:rsid w:val="00A713CC"/>
    <w:rsid w:val="00A734F5"/>
    <w:rsid w:val="00A73D3F"/>
    <w:rsid w:val="00A86AC9"/>
    <w:rsid w:val="00A917A0"/>
    <w:rsid w:val="00A93AFA"/>
    <w:rsid w:val="00A960BA"/>
    <w:rsid w:val="00AA1209"/>
    <w:rsid w:val="00AA253B"/>
    <w:rsid w:val="00AB08E6"/>
    <w:rsid w:val="00AB1753"/>
    <w:rsid w:val="00AC13A3"/>
    <w:rsid w:val="00AC3542"/>
    <w:rsid w:val="00AC4F3B"/>
    <w:rsid w:val="00AC5A4E"/>
    <w:rsid w:val="00AD0558"/>
    <w:rsid w:val="00AD5D7E"/>
    <w:rsid w:val="00AD7CD9"/>
    <w:rsid w:val="00AF5354"/>
    <w:rsid w:val="00B02965"/>
    <w:rsid w:val="00B03317"/>
    <w:rsid w:val="00B116B5"/>
    <w:rsid w:val="00B12287"/>
    <w:rsid w:val="00B20900"/>
    <w:rsid w:val="00B20C14"/>
    <w:rsid w:val="00B20DEF"/>
    <w:rsid w:val="00B2186A"/>
    <w:rsid w:val="00B255C1"/>
    <w:rsid w:val="00B26280"/>
    <w:rsid w:val="00B3467F"/>
    <w:rsid w:val="00B35551"/>
    <w:rsid w:val="00B35582"/>
    <w:rsid w:val="00B3771B"/>
    <w:rsid w:val="00B413F2"/>
    <w:rsid w:val="00B44D40"/>
    <w:rsid w:val="00B47818"/>
    <w:rsid w:val="00B511C2"/>
    <w:rsid w:val="00B52E66"/>
    <w:rsid w:val="00B53F9E"/>
    <w:rsid w:val="00B55727"/>
    <w:rsid w:val="00B72CC8"/>
    <w:rsid w:val="00B755A8"/>
    <w:rsid w:val="00B83CDC"/>
    <w:rsid w:val="00B83D00"/>
    <w:rsid w:val="00B934B0"/>
    <w:rsid w:val="00B95C36"/>
    <w:rsid w:val="00B96E7E"/>
    <w:rsid w:val="00BA2AC3"/>
    <w:rsid w:val="00BB1BB6"/>
    <w:rsid w:val="00BB3DE1"/>
    <w:rsid w:val="00BC09A9"/>
    <w:rsid w:val="00BC5C79"/>
    <w:rsid w:val="00BD6053"/>
    <w:rsid w:val="00BE175C"/>
    <w:rsid w:val="00BF0909"/>
    <w:rsid w:val="00BF3EE5"/>
    <w:rsid w:val="00C02AE9"/>
    <w:rsid w:val="00C04981"/>
    <w:rsid w:val="00C051F4"/>
    <w:rsid w:val="00C07B3F"/>
    <w:rsid w:val="00C15B14"/>
    <w:rsid w:val="00C25C6B"/>
    <w:rsid w:val="00C33E34"/>
    <w:rsid w:val="00C41A58"/>
    <w:rsid w:val="00C46944"/>
    <w:rsid w:val="00C52044"/>
    <w:rsid w:val="00C52286"/>
    <w:rsid w:val="00C65F6F"/>
    <w:rsid w:val="00C7355B"/>
    <w:rsid w:val="00C770D0"/>
    <w:rsid w:val="00C8049B"/>
    <w:rsid w:val="00C96F1B"/>
    <w:rsid w:val="00CA400F"/>
    <w:rsid w:val="00CA67F5"/>
    <w:rsid w:val="00CB0526"/>
    <w:rsid w:val="00CB4AEF"/>
    <w:rsid w:val="00CB5546"/>
    <w:rsid w:val="00CB7E63"/>
    <w:rsid w:val="00CC1149"/>
    <w:rsid w:val="00CC2516"/>
    <w:rsid w:val="00CC27B5"/>
    <w:rsid w:val="00CC3DF9"/>
    <w:rsid w:val="00CD6108"/>
    <w:rsid w:val="00CE5BFA"/>
    <w:rsid w:val="00CF2627"/>
    <w:rsid w:val="00CF450C"/>
    <w:rsid w:val="00CF47B2"/>
    <w:rsid w:val="00D05282"/>
    <w:rsid w:val="00D05A5D"/>
    <w:rsid w:val="00D1178E"/>
    <w:rsid w:val="00D11B03"/>
    <w:rsid w:val="00D14B1E"/>
    <w:rsid w:val="00D20A1D"/>
    <w:rsid w:val="00D232B7"/>
    <w:rsid w:val="00D30CE4"/>
    <w:rsid w:val="00D321AF"/>
    <w:rsid w:val="00D34468"/>
    <w:rsid w:val="00D5048F"/>
    <w:rsid w:val="00D50DDE"/>
    <w:rsid w:val="00D51ED0"/>
    <w:rsid w:val="00D5476E"/>
    <w:rsid w:val="00D67D6E"/>
    <w:rsid w:val="00D753E6"/>
    <w:rsid w:val="00D83BA4"/>
    <w:rsid w:val="00D83E96"/>
    <w:rsid w:val="00D8444E"/>
    <w:rsid w:val="00D90E6E"/>
    <w:rsid w:val="00D944CD"/>
    <w:rsid w:val="00DA0D9E"/>
    <w:rsid w:val="00DA137E"/>
    <w:rsid w:val="00DA1BB3"/>
    <w:rsid w:val="00DA241B"/>
    <w:rsid w:val="00DB696B"/>
    <w:rsid w:val="00DC1105"/>
    <w:rsid w:val="00DC456F"/>
    <w:rsid w:val="00DE4E90"/>
    <w:rsid w:val="00DF162B"/>
    <w:rsid w:val="00DF6830"/>
    <w:rsid w:val="00E04ECD"/>
    <w:rsid w:val="00E15C65"/>
    <w:rsid w:val="00E2142F"/>
    <w:rsid w:val="00E22A78"/>
    <w:rsid w:val="00E25AAD"/>
    <w:rsid w:val="00E35911"/>
    <w:rsid w:val="00E3740B"/>
    <w:rsid w:val="00E43F6A"/>
    <w:rsid w:val="00E452B2"/>
    <w:rsid w:val="00E46FE9"/>
    <w:rsid w:val="00E47A50"/>
    <w:rsid w:val="00E6208E"/>
    <w:rsid w:val="00E6540C"/>
    <w:rsid w:val="00E65515"/>
    <w:rsid w:val="00E671A6"/>
    <w:rsid w:val="00E67BA4"/>
    <w:rsid w:val="00E7627A"/>
    <w:rsid w:val="00E84581"/>
    <w:rsid w:val="00E8554C"/>
    <w:rsid w:val="00EA2417"/>
    <w:rsid w:val="00EA29D5"/>
    <w:rsid w:val="00EA343A"/>
    <w:rsid w:val="00EA7599"/>
    <w:rsid w:val="00EB25C4"/>
    <w:rsid w:val="00EB4E4E"/>
    <w:rsid w:val="00EE3146"/>
    <w:rsid w:val="00EE4620"/>
    <w:rsid w:val="00EE642B"/>
    <w:rsid w:val="00EF5060"/>
    <w:rsid w:val="00F04382"/>
    <w:rsid w:val="00F04A97"/>
    <w:rsid w:val="00F05C12"/>
    <w:rsid w:val="00F236AA"/>
    <w:rsid w:val="00F24C83"/>
    <w:rsid w:val="00F2541D"/>
    <w:rsid w:val="00F31978"/>
    <w:rsid w:val="00F31B8B"/>
    <w:rsid w:val="00F31E3C"/>
    <w:rsid w:val="00F33CB2"/>
    <w:rsid w:val="00F34A89"/>
    <w:rsid w:val="00F36E94"/>
    <w:rsid w:val="00F50C46"/>
    <w:rsid w:val="00F55C65"/>
    <w:rsid w:val="00F56DFE"/>
    <w:rsid w:val="00F62A64"/>
    <w:rsid w:val="00F640DB"/>
    <w:rsid w:val="00F67FE5"/>
    <w:rsid w:val="00F75024"/>
    <w:rsid w:val="00F75A38"/>
    <w:rsid w:val="00F806A0"/>
    <w:rsid w:val="00F91170"/>
    <w:rsid w:val="00F92A9E"/>
    <w:rsid w:val="00F96336"/>
    <w:rsid w:val="00F97CA3"/>
    <w:rsid w:val="00FA7A7D"/>
    <w:rsid w:val="00FB295F"/>
    <w:rsid w:val="00FC3722"/>
    <w:rsid w:val="00FC4E95"/>
    <w:rsid w:val="00FC5221"/>
    <w:rsid w:val="00FC536F"/>
    <w:rsid w:val="00FD62A9"/>
    <w:rsid w:val="00FE185F"/>
    <w:rsid w:val="00FE5CEA"/>
    <w:rsid w:val="00FE7953"/>
    <w:rsid w:val="00FE7CEF"/>
    <w:rsid w:val="00FF0304"/>
    <w:rsid w:val="00FF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914555"/>
  <w15:docId w15:val="{C83FB7FE-1941-4BCE-910A-292687CE9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B1FAB"/>
    <w:pPr>
      <w:widowControl w:val="0"/>
      <w:autoSpaceDE w:val="0"/>
      <w:autoSpaceDN w:val="0"/>
      <w:spacing w:after="0" w:line="240" w:lineRule="auto"/>
      <w:jc w:val="both"/>
    </w:pPr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link w:val="Ttulo1Car"/>
    <w:uiPriority w:val="1"/>
    <w:qFormat/>
    <w:rsid w:val="008F2F01"/>
    <w:pPr>
      <w:ind w:left="1109" w:hanging="71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B1BB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F2F0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F2F01"/>
  </w:style>
  <w:style w:type="paragraph" w:styleId="Piedepgina">
    <w:name w:val="footer"/>
    <w:basedOn w:val="Normal"/>
    <w:link w:val="PiedepginaCar"/>
    <w:uiPriority w:val="99"/>
    <w:unhideWhenUsed/>
    <w:rsid w:val="008F2F0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F2F01"/>
  </w:style>
  <w:style w:type="table" w:customStyle="1" w:styleId="TableNormal">
    <w:name w:val="Table Normal"/>
    <w:uiPriority w:val="2"/>
    <w:semiHidden/>
    <w:unhideWhenUsed/>
    <w:qFormat/>
    <w:rsid w:val="008F2F0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F2F01"/>
  </w:style>
  <w:style w:type="character" w:customStyle="1" w:styleId="Ttulo1Car">
    <w:name w:val="Título 1 Car"/>
    <w:basedOn w:val="Fuentedeprrafopredeter"/>
    <w:link w:val="Ttulo1"/>
    <w:uiPriority w:val="1"/>
    <w:rsid w:val="008F2F01"/>
    <w:rPr>
      <w:rFonts w:ascii="Arial" w:eastAsia="Arial" w:hAnsi="Arial" w:cs="Arial"/>
      <w:b/>
      <w:bCs/>
      <w:sz w:val="24"/>
      <w:szCs w:val="24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8F2F01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F2F01"/>
    <w:rPr>
      <w:rFonts w:ascii="Arial" w:eastAsia="Arial" w:hAnsi="Arial" w:cs="Arial"/>
      <w:sz w:val="24"/>
      <w:szCs w:val="24"/>
      <w:lang w:val="es-ES" w:eastAsia="es-ES" w:bidi="es-ES"/>
    </w:rPr>
  </w:style>
  <w:style w:type="paragraph" w:styleId="Prrafodelista">
    <w:name w:val="List Paragraph"/>
    <w:basedOn w:val="Normal"/>
    <w:link w:val="PrrafodelistaCar"/>
    <w:uiPriority w:val="34"/>
    <w:qFormat/>
    <w:rsid w:val="008F2F01"/>
    <w:pPr>
      <w:ind w:left="1121" w:hanging="284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F2F0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2F01"/>
    <w:rPr>
      <w:rFonts w:ascii="Tahoma" w:eastAsia="Arial" w:hAnsi="Tahoma" w:cs="Tahoma"/>
      <w:sz w:val="16"/>
      <w:szCs w:val="16"/>
      <w:lang w:val="es-ES" w:eastAsia="es-ES" w:bidi="es-ES"/>
    </w:rPr>
  </w:style>
  <w:style w:type="table" w:styleId="Tablaconcuadrcula">
    <w:name w:val="Table Grid"/>
    <w:basedOn w:val="Tablanormal"/>
    <w:uiPriority w:val="59"/>
    <w:rsid w:val="0014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1"/>
    <w:rsid w:val="008956E8"/>
    <w:rPr>
      <w:rFonts w:ascii="Arial" w:eastAsia="Arial" w:hAnsi="Arial" w:cs="Arial"/>
      <w:lang w:val="es-ES" w:eastAsia="es-ES" w:bidi="es-ES"/>
    </w:rPr>
  </w:style>
  <w:style w:type="character" w:customStyle="1" w:styleId="markedcontent">
    <w:name w:val="markedcontent"/>
    <w:basedOn w:val="Fuentedeprrafopredeter"/>
    <w:rsid w:val="00C15B14"/>
  </w:style>
  <w:style w:type="paragraph" w:customStyle="1" w:styleId="Default">
    <w:name w:val="Default"/>
    <w:rsid w:val="000630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sts-tbx-entailedterm">
    <w:name w:val="sts-tbx-entailedterm"/>
    <w:basedOn w:val="Fuentedeprrafopredeter"/>
    <w:rsid w:val="00C46944"/>
  </w:style>
  <w:style w:type="character" w:styleId="Hipervnculo">
    <w:name w:val="Hyperlink"/>
    <w:basedOn w:val="Fuentedeprrafopredeter"/>
    <w:uiPriority w:val="99"/>
    <w:semiHidden/>
    <w:unhideWhenUsed/>
    <w:rsid w:val="00C46944"/>
    <w:rPr>
      <w:color w:val="0000FF"/>
      <w:u w:val="single"/>
    </w:rPr>
  </w:style>
  <w:style w:type="character" w:customStyle="1" w:styleId="sts-tbx-entailedterm-num">
    <w:name w:val="sts-tbx-entailedterm-num"/>
    <w:basedOn w:val="Fuentedeprrafopredeter"/>
    <w:rsid w:val="00C46944"/>
  </w:style>
  <w:style w:type="character" w:customStyle="1" w:styleId="sts-tbx-note-label">
    <w:name w:val="sts-tbx-note-label"/>
    <w:basedOn w:val="Fuentedeprrafopredeter"/>
    <w:rsid w:val="00C46944"/>
  </w:style>
  <w:style w:type="character" w:customStyle="1" w:styleId="Ttulo2Car">
    <w:name w:val="Título 2 Car"/>
    <w:basedOn w:val="Fuentedeprrafopredeter"/>
    <w:link w:val="Ttulo2"/>
    <w:uiPriority w:val="9"/>
    <w:rsid w:val="00BB1BB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6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5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9540A-B561-4316-9B18-3B66BC954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2276</Words>
  <Characters>12522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PROBOOK</dc:creator>
  <cp:lastModifiedBy>Maria Tellechea</cp:lastModifiedBy>
  <cp:revision>8</cp:revision>
  <cp:lastPrinted>2026-10-16T19:22:00Z</cp:lastPrinted>
  <dcterms:created xsi:type="dcterms:W3CDTF">2026-10-15T16:52:00Z</dcterms:created>
  <dcterms:modified xsi:type="dcterms:W3CDTF">2026-10-16T19:24:00Z</dcterms:modified>
</cp:coreProperties>
</file>