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BB48A" w14:textId="4233A178" w:rsidR="003201F5" w:rsidRPr="0034532B" w:rsidRDefault="003201F5" w:rsidP="0034532B">
      <w:pPr>
        <w:pStyle w:val="Ttulo5"/>
        <w:jc w:val="right"/>
        <w:rPr>
          <w:b w:val="0"/>
          <w:bCs/>
        </w:rPr>
      </w:pPr>
      <w:r w:rsidRPr="0034532B">
        <w:rPr>
          <w:b w:val="0"/>
          <w:bCs/>
        </w:rPr>
        <w:t>Asunción</w:t>
      </w:r>
      <w:r w:rsidR="00827E0D" w:rsidRPr="0034532B">
        <w:rPr>
          <w:b w:val="0"/>
          <w:bCs/>
        </w:rPr>
        <w:t>,</w:t>
      </w:r>
      <w:r w:rsidR="006720F7">
        <w:rPr>
          <w:b w:val="0"/>
          <w:bCs/>
        </w:rPr>
        <w:t xml:space="preserve"> </w:t>
      </w:r>
      <w:r w:rsidR="00CF2B71">
        <w:rPr>
          <w:b w:val="0"/>
          <w:bCs/>
        </w:rPr>
        <w:t>02</w:t>
      </w:r>
      <w:r w:rsidR="00C161F9">
        <w:rPr>
          <w:b w:val="0"/>
          <w:bCs/>
        </w:rPr>
        <w:t xml:space="preserve"> </w:t>
      </w:r>
      <w:r w:rsidRPr="0034532B">
        <w:rPr>
          <w:b w:val="0"/>
          <w:bCs/>
        </w:rPr>
        <w:t>d</w:t>
      </w:r>
      <w:r w:rsidR="00BB6542" w:rsidRPr="0034532B">
        <w:rPr>
          <w:b w:val="0"/>
          <w:bCs/>
        </w:rPr>
        <w:t>e</w:t>
      </w:r>
      <w:r w:rsidR="006F22EE">
        <w:rPr>
          <w:b w:val="0"/>
          <w:bCs/>
        </w:rPr>
        <w:t xml:space="preserve"> </w:t>
      </w:r>
      <w:r w:rsidR="00CF2B71">
        <w:rPr>
          <w:b w:val="0"/>
          <w:bCs/>
        </w:rPr>
        <w:t>octubre</w:t>
      </w:r>
      <w:r w:rsidR="00DE44A2">
        <w:rPr>
          <w:b w:val="0"/>
          <w:bCs/>
        </w:rPr>
        <w:t xml:space="preserve"> </w:t>
      </w:r>
      <w:proofErr w:type="gramStart"/>
      <w:r w:rsidR="00F348DF" w:rsidRPr="0034532B">
        <w:rPr>
          <w:b w:val="0"/>
          <w:bCs/>
        </w:rPr>
        <w:t>d</w:t>
      </w:r>
      <w:r w:rsidR="008E0447">
        <w:rPr>
          <w:b w:val="0"/>
          <w:bCs/>
        </w:rPr>
        <w:t>e</w:t>
      </w:r>
      <w:r w:rsidR="00DA46A4" w:rsidRPr="0034532B">
        <w:rPr>
          <w:b w:val="0"/>
          <w:bCs/>
        </w:rPr>
        <w:t xml:space="preserve"> </w:t>
      </w:r>
      <w:r w:rsidR="008E0447">
        <w:rPr>
          <w:b w:val="0"/>
          <w:bCs/>
        </w:rPr>
        <w:t xml:space="preserve"> </w:t>
      </w:r>
      <w:r w:rsidR="00357A95" w:rsidRPr="0034532B">
        <w:rPr>
          <w:b w:val="0"/>
          <w:bCs/>
        </w:rPr>
        <w:t>20</w:t>
      </w:r>
      <w:r w:rsidR="00BD1CBC" w:rsidRPr="0034532B">
        <w:rPr>
          <w:b w:val="0"/>
          <w:bCs/>
        </w:rPr>
        <w:t>2</w:t>
      </w:r>
      <w:r w:rsidR="00655B91">
        <w:rPr>
          <w:b w:val="0"/>
          <w:bCs/>
        </w:rPr>
        <w:t>6</w:t>
      </w:r>
      <w:proofErr w:type="gramEnd"/>
      <w:r w:rsidR="00BD1CBC" w:rsidRPr="0034532B">
        <w:rPr>
          <w:b w:val="0"/>
          <w:bCs/>
        </w:rPr>
        <w:t>.</w:t>
      </w:r>
    </w:p>
    <w:p w14:paraId="1DC15C5E" w14:textId="77777777" w:rsidR="00DE44A2" w:rsidRDefault="00DE44A2" w:rsidP="0034532B">
      <w:pPr>
        <w:spacing w:line="240" w:lineRule="auto"/>
        <w:contextualSpacing/>
        <w:jc w:val="center"/>
        <w:rPr>
          <w:rFonts w:ascii="Times New Roman" w:hAnsi="Times New Roman"/>
          <w:b/>
          <w:sz w:val="24"/>
          <w:szCs w:val="24"/>
        </w:rPr>
      </w:pPr>
    </w:p>
    <w:p w14:paraId="175EACA4" w14:textId="010AFE10" w:rsidR="003201F5" w:rsidRPr="0034532B" w:rsidRDefault="003201F5" w:rsidP="0034532B">
      <w:pPr>
        <w:spacing w:line="240" w:lineRule="auto"/>
        <w:contextualSpacing/>
        <w:jc w:val="center"/>
        <w:rPr>
          <w:rFonts w:ascii="Times New Roman" w:hAnsi="Times New Roman"/>
          <w:b/>
          <w:sz w:val="24"/>
          <w:szCs w:val="24"/>
        </w:rPr>
      </w:pPr>
      <w:r w:rsidRPr="0034532B">
        <w:rPr>
          <w:rFonts w:ascii="Times New Roman" w:hAnsi="Times New Roman"/>
          <w:b/>
          <w:sz w:val="24"/>
          <w:szCs w:val="24"/>
        </w:rPr>
        <w:t>VISTO:</w:t>
      </w:r>
    </w:p>
    <w:p w14:paraId="50B90463" w14:textId="77777777" w:rsidR="0045222A" w:rsidRPr="0034532B" w:rsidRDefault="0045222A" w:rsidP="0034532B">
      <w:pPr>
        <w:spacing w:line="240" w:lineRule="auto"/>
        <w:contextualSpacing/>
        <w:jc w:val="center"/>
        <w:rPr>
          <w:rFonts w:ascii="Times New Roman" w:hAnsi="Times New Roman"/>
          <w:b/>
          <w:sz w:val="24"/>
          <w:szCs w:val="24"/>
        </w:rPr>
      </w:pPr>
    </w:p>
    <w:p w14:paraId="2C0BC96B" w14:textId="0EA5A594" w:rsidR="003234C7" w:rsidRPr="0034532B" w:rsidRDefault="003234C7" w:rsidP="003234C7">
      <w:pPr>
        <w:spacing w:line="240" w:lineRule="auto"/>
        <w:ind w:firstLine="567"/>
        <w:contextualSpacing/>
        <w:rPr>
          <w:rFonts w:ascii="Times New Roman" w:eastAsia="Times New Roman" w:hAnsi="Times New Roman"/>
          <w:sz w:val="24"/>
          <w:szCs w:val="24"/>
          <w:lang w:eastAsia="es-ES"/>
        </w:rPr>
      </w:pPr>
      <w:r>
        <w:rPr>
          <w:rFonts w:ascii="Times New Roman" w:hAnsi="Times New Roman"/>
          <w:sz w:val="24"/>
          <w:szCs w:val="24"/>
        </w:rPr>
        <w:t xml:space="preserve">El Memorando DGT N° </w:t>
      </w:r>
      <w:r w:rsidR="00DE44A2">
        <w:rPr>
          <w:rFonts w:ascii="Times New Roman" w:hAnsi="Times New Roman"/>
          <w:sz w:val="24"/>
          <w:szCs w:val="24"/>
        </w:rPr>
        <w:t>30</w:t>
      </w:r>
      <w:r w:rsidR="00E1598F">
        <w:rPr>
          <w:rFonts w:ascii="Times New Roman" w:hAnsi="Times New Roman"/>
          <w:sz w:val="24"/>
          <w:szCs w:val="24"/>
        </w:rPr>
        <w:t>9</w:t>
      </w:r>
      <w:r w:rsidR="00DE44A2">
        <w:rPr>
          <w:rFonts w:ascii="Times New Roman" w:hAnsi="Times New Roman"/>
          <w:sz w:val="24"/>
          <w:szCs w:val="24"/>
        </w:rPr>
        <w:t>/2026 de fecha 1</w:t>
      </w:r>
      <w:r w:rsidR="00E1598F">
        <w:rPr>
          <w:rFonts w:ascii="Times New Roman" w:hAnsi="Times New Roman"/>
          <w:sz w:val="24"/>
          <w:szCs w:val="24"/>
        </w:rPr>
        <w:t>5</w:t>
      </w:r>
      <w:r w:rsidR="00DE44A2">
        <w:rPr>
          <w:rFonts w:ascii="Times New Roman" w:hAnsi="Times New Roman"/>
          <w:sz w:val="24"/>
          <w:szCs w:val="24"/>
        </w:rPr>
        <w:t xml:space="preserve"> de setiembre de 2026</w:t>
      </w:r>
      <w:r>
        <w:rPr>
          <w:rFonts w:ascii="Times New Roman" w:hAnsi="Times New Roman"/>
          <w:sz w:val="24"/>
          <w:szCs w:val="24"/>
        </w:rPr>
        <w:t>,</w:t>
      </w:r>
      <w:r w:rsidRPr="0034532B">
        <w:rPr>
          <w:rFonts w:ascii="Times New Roman" w:eastAsia="Times New Roman" w:hAnsi="Times New Roman"/>
          <w:sz w:val="24"/>
          <w:szCs w:val="24"/>
          <w:lang w:eastAsia="es-ES"/>
        </w:rPr>
        <w:t xml:space="preserve"> presentado por la Dirección General Técnica</w:t>
      </w:r>
      <w:r>
        <w:rPr>
          <w:rFonts w:ascii="Times New Roman" w:eastAsia="Times New Roman" w:hAnsi="Times New Roman"/>
          <w:bCs/>
          <w:kern w:val="1"/>
          <w:sz w:val="24"/>
          <w:szCs w:val="24"/>
          <w:lang w:val="es-PY" w:eastAsia="ar-SA"/>
        </w:rPr>
        <w:t xml:space="preserve">, </w:t>
      </w:r>
      <w:r>
        <w:rPr>
          <w:rFonts w:ascii="Times New Roman" w:hAnsi="Times New Roman"/>
          <w:sz w:val="24"/>
          <w:szCs w:val="24"/>
        </w:rPr>
        <w:t xml:space="preserve">identificado bajo el Expediente MEU SENAVE N° </w:t>
      </w:r>
      <w:r w:rsidR="00E1598F">
        <w:rPr>
          <w:rFonts w:ascii="Times New Roman" w:hAnsi="Times New Roman"/>
          <w:sz w:val="24"/>
          <w:szCs w:val="24"/>
        </w:rPr>
        <w:t>7083</w:t>
      </w:r>
      <w:r>
        <w:rPr>
          <w:rFonts w:ascii="Times New Roman" w:hAnsi="Times New Roman"/>
          <w:sz w:val="24"/>
          <w:szCs w:val="24"/>
        </w:rPr>
        <w:t>/26</w:t>
      </w:r>
      <w:r w:rsidRPr="0028366F">
        <w:rPr>
          <w:rFonts w:ascii="Times New Roman" w:eastAsia="Times New Roman" w:hAnsi="Times New Roman"/>
          <w:bCs/>
          <w:kern w:val="1"/>
          <w:sz w:val="24"/>
          <w:szCs w:val="24"/>
          <w:lang w:val="es-PY" w:eastAsia="ar-SA"/>
        </w:rPr>
        <w:t>;</w:t>
      </w:r>
      <w:r w:rsidRPr="0028366F">
        <w:rPr>
          <w:rFonts w:ascii="Times New Roman" w:hAnsi="Times New Roman"/>
          <w:sz w:val="24"/>
          <w:szCs w:val="24"/>
        </w:rPr>
        <w:t xml:space="preserve"> </w:t>
      </w:r>
      <w:r w:rsidRPr="0028366F">
        <w:rPr>
          <w:rFonts w:ascii="Times New Roman" w:hAnsi="Times New Roman"/>
          <w:bCs/>
          <w:sz w:val="24"/>
          <w:szCs w:val="24"/>
        </w:rPr>
        <w:t xml:space="preserve">la Resolución SENAVE N° </w:t>
      </w:r>
      <w:r>
        <w:rPr>
          <w:rFonts w:ascii="Times New Roman" w:hAnsi="Times New Roman"/>
          <w:bCs/>
          <w:sz w:val="24"/>
          <w:szCs w:val="24"/>
        </w:rPr>
        <w:t>087/2026 de fecha 30 de enero de 2026</w:t>
      </w:r>
      <w:r w:rsidR="001139CC">
        <w:rPr>
          <w:rFonts w:ascii="Times New Roman" w:hAnsi="Times New Roman"/>
          <w:bCs/>
          <w:sz w:val="24"/>
          <w:szCs w:val="24"/>
        </w:rPr>
        <w:t>, y su modificatoria, la Resolución SENAVE N° 756/2026</w:t>
      </w:r>
      <w:r w:rsidRPr="0028366F">
        <w:rPr>
          <w:rFonts w:ascii="Times New Roman" w:hAnsi="Times New Roman"/>
          <w:sz w:val="24"/>
          <w:szCs w:val="24"/>
        </w:rPr>
        <w:t>;</w:t>
      </w:r>
      <w:r w:rsidRPr="0028366F">
        <w:rPr>
          <w:rFonts w:ascii="Times New Roman" w:hAnsi="Times New Roman"/>
          <w:bCs/>
          <w:sz w:val="24"/>
          <w:szCs w:val="24"/>
        </w:rPr>
        <w:t xml:space="preserve"> </w:t>
      </w:r>
      <w:r>
        <w:rPr>
          <w:rFonts w:ascii="Times New Roman" w:hAnsi="Times New Roman"/>
          <w:bCs/>
          <w:sz w:val="24"/>
          <w:szCs w:val="24"/>
        </w:rPr>
        <w:t xml:space="preserve">el </w:t>
      </w:r>
      <w:r w:rsidRPr="0028366F">
        <w:rPr>
          <w:rFonts w:ascii="Times New Roman" w:hAnsi="Times New Roman"/>
          <w:bCs/>
          <w:sz w:val="24"/>
          <w:szCs w:val="24"/>
        </w:rPr>
        <w:t xml:space="preserve">Dictamen </w:t>
      </w:r>
      <w:r>
        <w:rPr>
          <w:rFonts w:ascii="Times New Roman" w:hAnsi="Times New Roman"/>
          <w:bCs/>
          <w:sz w:val="24"/>
          <w:szCs w:val="24"/>
        </w:rPr>
        <w:t xml:space="preserve">Jurídico </w:t>
      </w:r>
      <w:r w:rsidRPr="0028366F">
        <w:rPr>
          <w:rFonts w:ascii="Times New Roman" w:hAnsi="Times New Roman"/>
          <w:bCs/>
          <w:sz w:val="24"/>
          <w:szCs w:val="24"/>
        </w:rPr>
        <w:t xml:space="preserve">N° </w:t>
      </w:r>
      <w:r w:rsidR="00E1598F">
        <w:rPr>
          <w:rFonts w:ascii="Times New Roman" w:hAnsi="Times New Roman"/>
          <w:bCs/>
          <w:sz w:val="24"/>
          <w:szCs w:val="24"/>
        </w:rPr>
        <w:t>1400</w:t>
      </w:r>
      <w:r w:rsidR="00DE44A2">
        <w:rPr>
          <w:rFonts w:ascii="Times New Roman" w:hAnsi="Times New Roman"/>
          <w:bCs/>
          <w:sz w:val="24"/>
          <w:szCs w:val="24"/>
        </w:rPr>
        <w:t xml:space="preserve">/2026 de fecha </w:t>
      </w:r>
      <w:r w:rsidR="00E1598F">
        <w:rPr>
          <w:rFonts w:ascii="Times New Roman" w:hAnsi="Times New Roman"/>
          <w:bCs/>
          <w:sz w:val="24"/>
          <w:szCs w:val="24"/>
        </w:rPr>
        <w:t>30</w:t>
      </w:r>
      <w:r w:rsidR="00DE44A2">
        <w:rPr>
          <w:rFonts w:ascii="Times New Roman" w:hAnsi="Times New Roman"/>
          <w:bCs/>
          <w:sz w:val="24"/>
          <w:szCs w:val="24"/>
        </w:rPr>
        <w:t xml:space="preserve"> de </w:t>
      </w:r>
      <w:r w:rsidR="00E1598F">
        <w:rPr>
          <w:rFonts w:ascii="Times New Roman" w:hAnsi="Times New Roman"/>
          <w:bCs/>
          <w:sz w:val="24"/>
          <w:szCs w:val="24"/>
        </w:rPr>
        <w:t>setiembre</w:t>
      </w:r>
      <w:r w:rsidR="00DE44A2">
        <w:rPr>
          <w:rFonts w:ascii="Times New Roman" w:hAnsi="Times New Roman"/>
          <w:bCs/>
          <w:sz w:val="24"/>
          <w:szCs w:val="24"/>
        </w:rPr>
        <w:t xml:space="preserve"> de 2026</w:t>
      </w:r>
      <w:r w:rsidRPr="0028366F">
        <w:rPr>
          <w:rFonts w:ascii="Times New Roman" w:hAnsi="Times New Roman"/>
          <w:bCs/>
          <w:sz w:val="24"/>
          <w:szCs w:val="24"/>
        </w:rPr>
        <w:t>, de la Dirección de Asesoría Jurídica; y,</w:t>
      </w:r>
      <w:r w:rsidRPr="0034532B">
        <w:rPr>
          <w:rFonts w:ascii="Times New Roman" w:hAnsi="Times New Roman"/>
          <w:bCs/>
          <w:sz w:val="24"/>
          <w:szCs w:val="24"/>
        </w:rPr>
        <w:t xml:space="preserve"> </w:t>
      </w:r>
    </w:p>
    <w:p w14:paraId="2F844425" w14:textId="77777777" w:rsidR="003201F5" w:rsidRPr="0034532B" w:rsidRDefault="003201F5" w:rsidP="00CB7759">
      <w:pPr>
        <w:spacing w:line="240" w:lineRule="auto"/>
        <w:contextualSpacing/>
        <w:rPr>
          <w:rFonts w:ascii="Times New Roman" w:hAnsi="Times New Roman"/>
          <w:bCs/>
          <w:sz w:val="24"/>
          <w:szCs w:val="24"/>
        </w:rPr>
      </w:pPr>
    </w:p>
    <w:p w14:paraId="003703DB" w14:textId="77777777" w:rsidR="00094B22" w:rsidRPr="0034532B" w:rsidRDefault="003201F5" w:rsidP="0034532B">
      <w:pPr>
        <w:spacing w:line="240" w:lineRule="auto"/>
        <w:contextualSpacing/>
        <w:jc w:val="center"/>
        <w:rPr>
          <w:rFonts w:ascii="Times New Roman" w:hAnsi="Times New Roman"/>
          <w:b/>
          <w:sz w:val="24"/>
          <w:szCs w:val="24"/>
        </w:rPr>
      </w:pPr>
      <w:r w:rsidRPr="0034532B">
        <w:rPr>
          <w:rFonts w:ascii="Times New Roman" w:hAnsi="Times New Roman"/>
          <w:b/>
          <w:sz w:val="24"/>
          <w:szCs w:val="24"/>
        </w:rPr>
        <w:t>CONSIDERANDO:</w:t>
      </w:r>
    </w:p>
    <w:p w14:paraId="599B95D0" w14:textId="67855D67" w:rsidR="00BA0D32" w:rsidRPr="0034532B" w:rsidRDefault="007E7B5A" w:rsidP="007E7B5A">
      <w:pPr>
        <w:tabs>
          <w:tab w:val="left" w:pos="3969"/>
          <w:tab w:val="center" w:pos="4394"/>
          <w:tab w:val="left" w:pos="7983"/>
        </w:tabs>
        <w:spacing w:line="240" w:lineRule="auto"/>
        <w:contextualSpacing/>
        <w:jc w:val="left"/>
        <w:rPr>
          <w:rFonts w:ascii="Times New Roman" w:hAnsi="Times New Roman"/>
          <w:b/>
          <w:sz w:val="24"/>
          <w:szCs w:val="24"/>
        </w:rPr>
      </w:pPr>
      <w:r>
        <w:rPr>
          <w:rFonts w:ascii="Times New Roman" w:hAnsi="Times New Roman"/>
          <w:b/>
          <w:sz w:val="24"/>
          <w:szCs w:val="24"/>
        </w:rPr>
        <w:tab/>
      </w:r>
      <w:r w:rsidR="00BA0D32" w:rsidRPr="0034532B">
        <w:rPr>
          <w:rFonts w:ascii="Times New Roman" w:hAnsi="Times New Roman"/>
          <w:b/>
          <w:sz w:val="24"/>
          <w:szCs w:val="24"/>
        </w:rPr>
        <w:tab/>
      </w:r>
      <w:r>
        <w:rPr>
          <w:rFonts w:ascii="Times New Roman" w:hAnsi="Times New Roman"/>
          <w:b/>
          <w:sz w:val="24"/>
          <w:szCs w:val="24"/>
        </w:rPr>
        <w:tab/>
      </w:r>
    </w:p>
    <w:p w14:paraId="7492057D" w14:textId="158005FA" w:rsidR="00451DD3" w:rsidRPr="00D52C89" w:rsidRDefault="00451DD3" w:rsidP="00451DD3">
      <w:pPr>
        <w:tabs>
          <w:tab w:val="left" w:pos="567"/>
          <w:tab w:val="left" w:pos="2127"/>
        </w:tabs>
        <w:spacing w:line="240" w:lineRule="auto"/>
        <w:contextualSpacing/>
        <w:rPr>
          <w:rFonts w:ascii="Times New Roman" w:hAnsi="Times New Roman"/>
          <w:b/>
          <w:bCs/>
          <w:iCs/>
          <w:sz w:val="24"/>
          <w:szCs w:val="24"/>
        </w:rPr>
      </w:pPr>
      <w:r>
        <w:rPr>
          <w:rFonts w:ascii="Times New Roman" w:hAnsi="Times New Roman"/>
          <w:b/>
          <w:bCs/>
          <w:iCs/>
          <w:sz w:val="24"/>
          <w:szCs w:val="24"/>
        </w:rPr>
        <w:tab/>
      </w:r>
      <w:r w:rsidRPr="00451DD3">
        <w:rPr>
          <w:rFonts w:ascii="Times New Roman" w:hAnsi="Times New Roman"/>
          <w:b/>
          <w:bCs/>
          <w:iCs/>
          <w:sz w:val="24"/>
          <w:szCs w:val="24"/>
        </w:rPr>
        <w:t>Que</w:t>
      </w:r>
      <w:r w:rsidR="00CB7759" w:rsidRPr="00CB7759">
        <w:rPr>
          <w:rFonts w:ascii="Times New Roman" w:hAnsi="Times New Roman"/>
          <w:b/>
          <w:bCs/>
          <w:iCs/>
          <w:sz w:val="24"/>
          <w:szCs w:val="24"/>
        </w:rPr>
        <w:t xml:space="preserve">, </w:t>
      </w:r>
      <w:r w:rsidR="00CB7759" w:rsidRPr="00CB7759">
        <w:rPr>
          <w:rFonts w:ascii="Times New Roman" w:hAnsi="Times New Roman"/>
          <w:iCs/>
          <w:sz w:val="24"/>
          <w:szCs w:val="24"/>
        </w:rPr>
        <w:t xml:space="preserve">por </w:t>
      </w:r>
      <w:r w:rsidR="00A2769B" w:rsidRPr="00A2769B">
        <w:rPr>
          <w:rFonts w:ascii="Times New Roman" w:hAnsi="Times New Roman"/>
          <w:iCs/>
          <w:sz w:val="24"/>
          <w:szCs w:val="24"/>
        </w:rPr>
        <w:t xml:space="preserve">Memorando DGT N° 309/2026 de fecha 15 de setiembre del 2026, individualizado bajo el Expediente MEU SENAVE N° 7083/2026, la Dirección General Técnica solicita el otorgamiento de recursos consistentes en pasajes y viático internacional, así como el permiso de comisionamiento respectivo, durante el período comprendido del 17 al 25 de octubre de 2026, a favor de la señora María Eugenia Villalba Sandoval, con C.I. N° 3.384.409, a fin de hacer efectiva su participación en la </w:t>
      </w:r>
      <w:r w:rsidR="00A2769B" w:rsidRPr="00A2769B">
        <w:rPr>
          <w:rFonts w:ascii="Times New Roman" w:hAnsi="Times New Roman"/>
          <w:i/>
          <w:sz w:val="24"/>
          <w:szCs w:val="24"/>
        </w:rPr>
        <w:t>“19° Reunión del Comité del Codex sobre Contaminantes de los Alimentos (CCCF19)”</w:t>
      </w:r>
      <w:r w:rsidR="00A2769B" w:rsidRPr="00A2769B">
        <w:rPr>
          <w:rFonts w:ascii="Times New Roman" w:hAnsi="Times New Roman"/>
          <w:iCs/>
          <w:sz w:val="24"/>
          <w:szCs w:val="24"/>
        </w:rPr>
        <w:t>, a desarrollarse del 19 al 23 de octubre de 2026, en la ciudad de El Cairo - Egipto.</w:t>
      </w:r>
    </w:p>
    <w:p w14:paraId="20E99562" w14:textId="77777777" w:rsidR="00451DD3" w:rsidRPr="00451DD3" w:rsidRDefault="00451DD3" w:rsidP="00451DD3">
      <w:pPr>
        <w:tabs>
          <w:tab w:val="left" w:pos="567"/>
          <w:tab w:val="left" w:pos="2127"/>
        </w:tabs>
        <w:spacing w:line="240" w:lineRule="auto"/>
        <w:contextualSpacing/>
        <w:rPr>
          <w:rFonts w:ascii="Times New Roman" w:hAnsi="Times New Roman"/>
          <w:b/>
          <w:bCs/>
          <w:iCs/>
          <w:sz w:val="24"/>
          <w:szCs w:val="24"/>
        </w:rPr>
      </w:pPr>
    </w:p>
    <w:p w14:paraId="4B57A30A" w14:textId="383F677C" w:rsidR="008F15D5" w:rsidRPr="008F15D5" w:rsidRDefault="00451DD3" w:rsidP="008F15D5">
      <w:pPr>
        <w:tabs>
          <w:tab w:val="left" w:pos="567"/>
          <w:tab w:val="left" w:pos="2127"/>
        </w:tabs>
        <w:spacing w:line="240" w:lineRule="auto"/>
        <w:contextualSpacing/>
        <w:rPr>
          <w:rFonts w:ascii="Times New Roman" w:hAnsi="Times New Roman"/>
          <w:b/>
          <w:bCs/>
          <w:iCs/>
          <w:sz w:val="24"/>
          <w:szCs w:val="24"/>
        </w:rPr>
      </w:pPr>
      <w:r>
        <w:rPr>
          <w:rFonts w:ascii="Times New Roman" w:hAnsi="Times New Roman"/>
          <w:b/>
          <w:bCs/>
          <w:iCs/>
          <w:sz w:val="24"/>
          <w:szCs w:val="24"/>
        </w:rPr>
        <w:tab/>
      </w:r>
      <w:r w:rsidR="008F15D5" w:rsidRPr="008F15D5">
        <w:rPr>
          <w:rFonts w:ascii="Times New Roman" w:hAnsi="Times New Roman"/>
          <w:b/>
          <w:bCs/>
          <w:iCs/>
          <w:sz w:val="24"/>
          <w:szCs w:val="24"/>
        </w:rPr>
        <w:t xml:space="preserve">Que, </w:t>
      </w:r>
      <w:r w:rsidR="008F15D5" w:rsidRPr="008F15D5">
        <w:rPr>
          <w:rFonts w:ascii="Times New Roman" w:hAnsi="Times New Roman"/>
          <w:iCs/>
          <w:sz w:val="24"/>
          <w:szCs w:val="24"/>
        </w:rPr>
        <w:t>se encuentran agregadas al expediente</w:t>
      </w:r>
      <w:r w:rsidR="00E82521">
        <w:rPr>
          <w:rFonts w:ascii="Times New Roman" w:hAnsi="Times New Roman"/>
          <w:iCs/>
          <w:sz w:val="24"/>
          <w:szCs w:val="24"/>
        </w:rPr>
        <w:t>,</w:t>
      </w:r>
      <w:r w:rsidR="008F15D5" w:rsidRPr="008F15D5">
        <w:rPr>
          <w:rFonts w:ascii="Times New Roman" w:hAnsi="Times New Roman"/>
          <w:iCs/>
          <w:sz w:val="24"/>
          <w:szCs w:val="24"/>
        </w:rPr>
        <w:t xml:space="preserve"> la invitación y la agenda</w:t>
      </w:r>
      <w:r w:rsidR="00DE44A2">
        <w:rPr>
          <w:rFonts w:ascii="Times New Roman" w:hAnsi="Times New Roman"/>
          <w:iCs/>
          <w:sz w:val="24"/>
          <w:szCs w:val="24"/>
        </w:rPr>
        <w:t xml:space="preserve"> tentativa</w:t>
      </w:r>
      <w:r w:rsidR="008F15D5" w:rsidRPr="008F15D5">
        <w:rPr>
          <w:rFonts w:ascii="Times New Roman" w:hAnsi="Times New Roman"/>
          <w:iCs/>
          <w:sz w:val="24"/>
          <w:szCs w:val="24"/>
        </w:rPr>
        <w:t xml:space="preserve"> correspondiente a la citada reunión, en la cual se detallan las actividades a ser desarrolladas, así como las demás documentaciones requeridas por la reglamentación vigente para la tramitación del comisionamiento internacional y la asignación de recursos.</w:t>
      </w:r>
    </w:p>
    <w:p w14:paraId="7C168D2C" w14:textId="77777777" w:rsidR="008F15D5" w:rsidRPr="008F15D5" w:rsidRDefault="008F15D5" w:rsidP="008F15D5">
      <w:pPr>
        <w:tabs>
          <w:tab w:val="left" w:pos="567"/>
          <w:tab w:val="left" w:pos="2127"/>
        </w:tabs>
        <w:spacing w:line="240" w:lineRule="auto"/>
        <w:contextualSpacing/>
        <w:rPr>
          <w:rFonts w:ascii="Times New Roman" w:hAnsi="Times New Roman"/>
          <w:b/>
          <w:bCs/>
          <w:iCs/>
          <w:sz w:val="24"/>
          <w:szCs w:val="24"/>
        </w:rPr>
      </w:pPr>
      <w:r w:rsidRPr="008F15D5">
        <w:rPr>
          <w:rFonts w:ascii="Times New Roman" w:hAnsi="Times New Roman"/>
          <w:b/>
          <w:bCs/>
          <w:iCs/>
          <w:sz w:val="24"/>
          <w:szCs w:val="24"/>
        </w:rPr>
        <w:tab/>
      </w:r>
    </w:p>
    <w:p w14:paraId="51B9D171" w14:textId="0832C953" w:rsidR="00451DD3" w:rsidRDefault="008F15D5" w:rsidP="008F15D5">
      <w:pPr>
        <w:tabs>
          <w:tab w:val="left" w:pos="567"/>
          <w:tab w:val="left" w:pos="2127"/>
        </w:tabs>
        <w:spacing w:line="240" w:lineRule="auto"/>
        <w:ind w:firstLine="567"/>
        <w:contextualSpacing/>
        <w:rPr>
          <w:rFonts w:ascii="Times New Roman" w:hAnsi="Times New Roman"/>
          <w:b/>
          <w:bCs/>
          <w:iCs/>
          <w:sz w:val="24"/>
          <w:szCs w:val="24"/>
        </w:rPr>
      </w:pPr>
      <w:r w:rsidRPr="008F15D5">
        <w:rPr>
          <w:rFonts w:ascii="Times New Roman" w:hAnsi="Times New Roman"/>
          <w:b/>
          <w:bCs/>
          <w:iCs/>
          <w:sz w:val="24"/>
          <w:szCs w:val="24"/>
        </w:rPr>
        <w:t xml:space="preserve">Que, </w:t>
      </w:r>
      <w:r w:rsidRPr="008F15D5">
        <w:rPr>
          <w:rFonts w:ascii="Times New Roman" w:hAnsi="Times New Roman"/>
          <w:iCs/>
          <w:sz w:val="24"/>
          <w:szCs w:val="24"/>
        </w:rPr>
        <w:t xml:space="preserve">el otorgamiento de viático internacional y pasajes aéreos, se hallan previstos dentro del Clasificador Presupuestario de la Ley N° 7609/25 </w:t>
      </w:r>
      <w:r w:rsidRPr="008F15D5">
        <w:rPr>
          <w:rFonts w:ascii="Times New Roman" w:hAnsi="Times New Roman"/>
          <w:i/>
          <w:sz w:val="24"/>
          <w:szCs w:val="24"/>
        </w:rPr>
        <w:t>“Que aprueba el Presupuesto General de la Nación para el Ejercicio Fiscal 2026”.</w:t>
      </w:r>
    </w:p>
    <w:p w14:paraId="58A278A9" w14:textId="77777777" w:rsidR="008F15D5" w:rsidRPr="001663BA" w:rsidRDefault="008F15D5" w:rsidP="008F15D5">
      <w:pPr>
        <w:tabs>
          <w:tab w:val="left" w:pos="567"/>
          <w:tab w:val="left" w:pos="2127"/>
        </w:tabs>
        <w:spacing w:line="240" w:lineRule="auto"/>
        <w:ind w:firstLine="567"/>
        <w:contextualSpacing/>
        <w:rPr>
          <w:rFonts w:ascii="Times New Roman" w:hAnsi="Times New Roman"/>
          <w:bCs/>
          <w:iCs/>
          <w:sz w:val="24"/>
          <w:szCs w:val="24"/>
        </w:rPr>
      </w:pPr>
    </w:p>
    <w:p w14:paraId="60A4CD31" w14:textId="602384BA" w:rsidR="00451DD3" w:rsidRDefault="00451DD3" w:rsidP="00451DD3">
      <w:pPr>
        <w:tabs>
          <w:tab w:val="left" w:pos="567"/>
          <w:tab w:val="left" w:pos="2127"/>
        </w:tabs>
        <w:spacing w:line="240" w:lineRule="auto"/>
        <w:contextualSpacing/>
        <w:rPr>
          <w:rFonts w:ascii="Times New Roman" w:hAnsi="Times New Roman"/>
          <w:sz w:val="24"/>
          <w:szCs w:val="24"/>
        </w:rPr>
      </w:pPr>
      <w:r>
        <w:tab/>
      </w:r>
      <w:r w:rsidRPr="005238E1">
        <w:rPr>
          <w:rFonts w:ascii="Times New Roman" w:hAnsi="Times New Roman"/>
          <w:b/>
          <w:bCs/>
          <w:sz w:val="24"/>
          <w:szCs w:val="24"/>
        </w:rPr>
        <w:t>Que,</w:t>
      </w:r>
      <w:r w:rsidRPr="005238E1">
        <w:rPr>
          <w:rFonts w:ascii="Times New Roman" w:hAnsi="Times New Roman"/>
          <w:sz w:val="24"/>
          <w:szCs w:val="24"/>
        </w:rPr>
        <w:t xml:space="preserve"> </w:t>
      </w:r>
      <w:r w:rsidRPr="00024F59">
        <w:rPr>
          <w:rFonts w:ascii="Times New Roman" w:hAnsi="Times New Roman"/>
          <w:sz w:val="24"/>
          <w:szCs w:val="24"/>
        </w:rPr>
        <w:t xml:space="preserve">el Decreto Nº 5311/26 </w:t>
      </w:r>
      <w:r w:rsidRPr="00024F59">
        <w:rPr>
          <w:rFonts w:ascii="Times New Roman" w:hAnsi="Times New Roman"/>
          <w:i/>
          <w:iCs/>
          <w:sz w:val="24"/>
          <w:szCs w:val="24"/>
        </w:rPr>
        <w:t xml:space="preserve">“Por </w:t>
      </w:r>
      <w:r w:rsidR="009D6AA7">
        <w:rPr>
          <w:rFonts w:ascii="Times New Roman" w:hAnsi="Times New Roman"/>
          <w:i/>
          <w:iCs/>
          <w:sz w:val="24"/>
          <w:szCs w:val="24"/>
        </w:rPr>
        <w:t>el</w:t>
      </w:r>
      <w:r w:rsidRPr="00024F59">
        <w:rPr>
          <w:rFonts w:ascii="Times New Roman" w:hAnsi="Times New Roman"/>
          <w:i/>
          <w:iCs/>
          <w:sz w:val="24"/>
          <w:szCs w:val="24"/>
        </w:rPr>
        <w:t xml:space="preserve"> cual se reglamenta la Ley N° 7609 del 31 de diciembre de 2025, «Que aprueba el Presupuesto General de la Nación para el Ejercicio Fiscal 2026»”,</w:t>
      </w:r>
      <w:r w:rsidRPr="00024F59">
        <w:rPr>
          <w:rFonts w:ascii="Times New Roman" w:hAnsi="Times New Roman"/>
          <w:sz w:val="24"/>
          <w:szCs w:val="24"/>
        </w:rPr>
        <w:t xml:space="preserve"> </w:t>
      </w:r>
      <w:r w:rsidRPr="005238E1">
        <w:rPr>
          <w:rFonts w:ascii="Times New Roman" w:hAnsi="Times New Roman"/>
          <w:sz w:val="24"/>
          <w:szCs w:val="24"/>
        </w:rPr>
        <w:t xml:space="preserve">en su Anexo A, y conforme a las normativas vigentes, establece los lineamientos a seguir por los Organismos y Entidades del Estado para el otorgamiento de recursos operativos a ser ejecutados en </w:t>
      </w:r>
      <w:r>
        <w:rPr>
          <w:rFonts w:ascii="Times New Roman" w:hAnsi="Times New Roman"/>
          <w:sz w:val="24"/>
          <w:szCs w:val="24"/>
        </w:rPr>
        <w:t>el</w:t>
      </w:r>
      <w:r w:rsidRPr="005238E1">
        <w:rPr>
          <w:rFonts w:ascii="Times New Roman" w:hAnsi="Times New Roman"/>
          <w:sz w:val="24"/>
          <w:szCs w:val="24"/>
        </w:rPr>
        <w:t xml:space="preserve"> Objeto del </w:t>
      </w:r>
      <w:r w:rsidRPr="00F56994">
        <w:rPr>
          <w:rFonts w:ascii="Times New Roman" w:hAnsi="Times New Roman"/>
          <w:sz w:val="24"/>
          <w:szCs w:val="24"/>
        </w:rPr>
        <w:t xml:space="preserve">Gasto </w:t>
      </w:r>
      <w:r w:rsidRPr="00F56994">
        <w:rPr>
          <w:rStyle w:val="Textoennegrita"/>
          <w:rFonts w:ascii="Times New Roman" w:hAnsi="Times New Roman"/>
          <w:b w:val="0"/>
          <w:bCs w:val="0"/>
          <w:sz w:val="24"/>
          <w:szCs w:val="24"/>
        </w:rPr>
        <w:t>230</w:t>
      </w:r>
      <w:r w:rsidRPr="00F56994">
        <w:rPr>
          <w:rStyle w:val="Textoennegrita"/>
          <w:rFonts w:ascii="Times New Roman" w:hAnsi="Times New Roman"/>
          <w:sz w:val="24"/>
          <w:szCs w:val="24"/>
        </w:rPr>
        <w:t xml:space="preserve"> </w:t>
      </w:r>
      <w:r w:rsidRPr="00F56994">
        <w:rPr>
          <w:rStyle w:val="Textoennegrita"/>
          <w:rFonts w:ascii="Times New Roman" w:hAnsi="Times New Roman"/>
          <w:b w:val="0"/>
          <w:bCs w:val="0"/>
          <w:i/>
          <w:iCs/>
          <w:sz w:val="24"/>
          <w:szCs w:val="24"/>
        </w:rPr>
        <w:t>“Pasajes y Viáticos”</w:t>
      </w:r>
      <w:r w:rsidRPr="00024F59">
        <w:rPr>
          <w:rFonts w:ascii="Times New Roman" w:hAnsi="Times New Roman"/>
          <w:sz w:val="24"/>
          <w:szCs w:val="24"/>
        </w:rPr>
        <w:t xml:space="preserve"> y</w:t>
      </w:r>
      <w:r w:rsidRPr="00F56994">
        <w:rPr>
          <w:rFonts w:ascii="Times New Roman" w:hAnsi="Times New Roman"/>
          <w:b/>
          <w:bCs/>
          <w:sz w:val="24"/>
          <w:szCs w:val="24"/>
        </w:rPr>
        <w:t xml:space="preserve"> </w:t>
      </w:r>
      <w:r w:rsidRPr="00F56994">
        <w:rPr>
          <w:rStyle w:val="Textoennegrita"/>
          <w:rFonts w:ascii="Times New Roman" w:hAnsi="Times New Roman"/>
          <w:b w:val="0"/>
          <w:bCs w:val="0"/>
          <w:sz w:val="24"/>
          <w:szCs w:val="24"/>
        </w:rPr>
        <w:t>23</w:t>
      </w:r>
      <w:r>
        <w:rPr>
          <w:rStyle w:val="Textoennegrita"/>
          <w:rFonts w:ascii="Times New Roman" w:hAnsi="Times New Roman"/>
          <w:b w:val="0"/>
          <w:bCs w:val="0"/>
          <w:sz w:val="24"/>
          <w:szCs w:val="24"/>
        </w:rPr>
        <w:t>2</w:t>
      </w:r>
      <w:r w:rsidRPr="00F56994">
        <w:rPr>
          <w:rStyle w:val="Textoennegrita"/>
          <w:rFonts w:ascii="Times New Roman" w:hAnsi="Times New Roman"/>
          <w:b w:val="0"/>
          <w:bCs w:val="0"/>
          <w:sz w:val="24"/>
          <w:szCs w:val="24"/>
        </w:rPr>
        <w:t xml:space="preserve"> </w:t>
      </w:r>
      <w:r w:rsidRPr="00F56994">
        <w:rPr>
          <w:rStyle w:val="Textoennegrita"/>
          <w:rFonts w:ascii="Times New Roman" w:hAnsi="Times New Roman"/>
          <w:b w:val="0"/>
          <w:bCs w:val="0"/>
          <w:i/>
          <w:iCs/>
          <w:sz w:val="24"/>
          <w:szCs w:val="24"/>
        </w:rPr>
        <w:t>“</w:t>
      </w:r>
      <w:r>
        <w:rPr>
          <w:rStyle w:val="Textoennegrita"/>
          <w:rFonts w:ascii="Times New Roman" w:hAnsi="Times New Roman"/>
          <w:b w:val="0"/>
          <w:bCs w:val="0"/>
          <w:i/>
          <w:iCs/>
          <w:sz w:val="24"/>
          <w:szCs w:val="24"/>
        </w:rPr>
        <w:t>Vi</w:t>
      </w:r>
      <w:r w:rsidR="00665BE2">
        <w:rPr>
          <w:rStyle w:val="Textoennegrita"/>
          <w:rFonts w:ascii="Times New Roman" w:hAnsi="Times New Roman"/>
          <w:b w:val="0"/>
          <w:bCs w:val="0"/>
          <w:i/>
          <w:iCs/>
          <w:sz w:val="24"/>
          <w:szCs w:val="24"/>
        </w:rPr>
        <w:t>á</w:t>
      </w:r>
      <w:r>
        <w:rPr>
          <w:rStyle w:val="Textoennegrita"/>
          <w:rFonts w:ascii="Times New Roman" w:hAnsi="Times New Roman"/>
          <w:b w:val="0"/>
          <w:bCs w:val="0"/>
          <w:i/>
          <w:iCs/>
          <w:sz w:val="24"/>
          <w:szCs w:val="24"/>
        </w:rPr>
        <w:t xml:space="preserve">tico y </w:t>
      </w:r>
      <w:r w:rsidR="009D6AA7">
        <w:rPr>
          <w:rStyle w:val="Textoennegrita"/>
          <w:rFonts w:ascii="Times New Roman" w:hAnsi="Times New Roman"/>
          <w:b w:val="0"/>
          <w:bCs w:val="0"/>
          <w:i/>
          <w:iCs/>
          <w:sz w:val="24"/>
          <w:szCs w:val="24"/>
        </w:rPr>
        <w:t>M</w:t>
      </w:r>
      <w:r>
        <w:rPr>
          <w:rStyle w:val="Textoennegrita"/>
          <w:rFonts w:ascii="Times New Roman" w:hAnsi="Times New Roman"/>
          <w:b w:val="0"/>
          <w:bCs w:val="0"/>
          <w:i/>
          <w:iCs/>
          <w:sz w:val="24"/>
          <w:szCs w:val="24"/>
        </w:rPr>
        <w:t>ovilidad</w:t>
      </w:r>
      <w:r w:rsidRPr="00F56994">
        <w:rPr>
          <w:rStyle w:val="Textoennegrita"/>
          <w:rFonts w:ascii="Times New Roman" w:hAnsi="Times New Roman"/>
          <w:b w:val="0"/>
          <w:bCs w:val="0"/>
          <w:i/>
          <w:iCs/>
          <w:sz w:val="24"/>
          <w:szCs w:val="24"/>
        </w:rPr>
        <w:t>”</w:t>
      </w:r>
      <w:r w:rsidRPr="00F56994">
        <w:rPr>
          <w:rFonts w:ascii="Times New Roman" w:hAnsi="Times New Roman"/>
          <w:sz w:val="24"/>
          <w:szCs w:val="24"/>
        </w:rPr>
        <w:t>, correspondientes al Ejercicio Fiscal 202</w:t>
      </w:r>
      <w:r>
        <w:rPr>
          <w:rFonts w:ascii="Times New Roman" w:hAnsi="Times New Roman"/>
          <w:sz w:val="24"/>
          <w:szCs w:val="24"/>
        </w:rPr>
        <w:t>6</w:t>
      </w:r>
      <w:r w:rsidRPr="00F56994">
        <w:rPr>
          <w:rFonts w:ascii="Times New Roman" w:hAnsi="Times New Roman"/>
          <w:sz w:val="24"/>
          <w:szCs w:val="24"/>
        </w:rPr>
        <w:t>.</w:t>
      </w:r>
    </w:p>
    <w:p w14:paraId="357C9874" w14:textId="77777777" w:rsidR="008F15D5" w:rsidRPr="005238E1" w:rsidRDefault="008F15D5" w:rsidP="00451DD3">
      <w:pPr>
        <w:tabs>
          <w:tab w:val="left" w:pos="567"/>
          <w:tab w:val="left" w:pos="2127"/>
        </w:tabs>
        <w:spacing w:line="240" w:lineRule="auto"/>
        <w:contextualSpacing/>
        <w:rPr>
          <w:rFonts w:ascii="Times New Roman" w:hAnsi="Times New Roman"/>
          <w:bCs/>
          <w:iCs/>
          <w:sz w:val="24"/>
          <w:szCs w:val="24"/>
        </w:rPr>
      </w:pPr>
    </w:p>
    <w:p w14:paraId="721754E2" w14:textId="57A6AD1A" w:rsidR="00451DD3" w:rsidRPr="00272D34" w:rsidRDefault="00451DD3" w:rsidP="00451DD3">
      <w:pPr>
        <w:tabs>
          <w:tab w:val="left" w:pos="567"/>
          <w:tab w:val="left" w:pos="2127"/>
        </w:tabs>
        <w:spacing w:line="240" w:lineRule="auto"/>
        <w:ind w:firstLine="567"/>
        <w:contextualSpacing/>
        <w:rPr>
          <w:rFonts w:ascii="Times New Roman" w:hAnsi="Times New Roman"/>
          <w:kern w:val="1"/>
          <w:sz w:val="24"/>
          <w:szCs w:val="24"/>
          <w:lang w:val="es-PY" w:eastAsia="ar-SA"/>
        </w:rPr>
      </w:pPr>
      <w:r w:rsidRPr="001663BA">
        <w:rPr>
          <w:rFonts w:ascii="Times New Roman" w:hAnsi="Times New Roman"/>
          <w:b/>
          <w:bCs/>
          <w:sz w:val="24"/>
          <w:szCs w:val="24"/>
        </w:rPr>
        <w:lastRenderedPageBreak/>
        <w:t>Que,</w:t>
      </w:r>
      <w:r w:rsidRPr="001663BA">
        <w:rPr>
          <w:rFonts w:ascii="Times New Roman" w:hAnsi="Times New Roman"/>
          <w:bCs/>
          <w:sz w:val="24"/>
          <w:szCs w:val="24"/>
        </w:rPr>
        <w:t xml:space="preserve"> por Resolución SENAVE N° </w:t>
      </w:r>
      <w:r>
        <w:rPr>
          <w:rFonts w:ascii="Times New Roman" w:hAnsi="Times New Roman"/>
          <w:bCs/>
          <w:sz w:val="24"/>
          <w:szCs w:val="24"/>
        </w:rPr>
        <w:t>087/2026</w:t>
      </w:r>
      <w:r w:rsidRPr="001663BA">
        <w:rPr>
          <w:rFonts w:ascii="Times New Roman" w:hAnsi="Times New Roman"/>
          <w:bCs/>
          <w:sz w:val="24"/>
          <w:szCs w:val="24"/>
        </w:rPr>
        <w:t xml:space="preserve"> </w:t>
      </w:r>
      <w:r w:rsidRPr="001663BA">
        <w:rPr>
          <w:rFonts w:ascii="Times New Roman" w:hAnsi="Times New Roman"/>
          <w:bCs/>
          <w:i/>
          <w:sz w:val="24"/>
          <w:szCs w:val="24"/>
        </w:rPr>
        <w:t>“</w:t>
      </w:r>
      <w:r w:rsidRPr="001663BA">
        <w:rPr>
          <w:rFonts w:ascii="Times New Roman" w:hAnsi="Times New Roman"/>
          <w:i/>
          <w:kern w:val="1"/>
          <w:sz w:val="24"/>
          <w:szCs w:val="24"/>
          <w:lang w:val="es-PY" w:eastAsia="ar-SA"/>
        </w:rPr>
        <w:t xml:space="preserve">Por la cual se Reglamenta el Otorgamiento de Pasajes; Viáticos y Movilidad; Pasajes y Viáticos Varios, en el </w:t>
      </w:r>
      <w:r w:rsidRPr="001663BA">
        <w:rPr>
          <w:rFonts w:ascii="Times New Roman" w:hAnsi="Times New Roman"/>
          <w:i/>
          <w:sz w:val="24"/>
          <w:szCs w:val="24"/>
        </w:rPr>
        <w:t>Servicio Nacional de Calidad y Sanidad Vegetal y de Semillas (SENAVE</w:t>
      </w:r>
      <w:r w:rsidRPr="001663BA">
        <w:rPr>
          <w:rFonts w:ascii="Times New Roman" w:hAnsi="Times New Roman"/>
          <w:i/>
          <w:kern w:val="1"/>
          <w:sz w:val="24"/>
          <w:szCs w:val="24"/>
          <w:lang w:val="es-PY" w:eastAsia="ar-SA"/>
        </w:rPr>
        <w:t>), para los comisionamientos a realizarse en el Ejercicio Fiscal 202</w:t>
      </w:r>
      <w:r>
        <w:rPr>
          <w:rFonts w:ascii="Times New Roman" w:hAnsi="Times New Roman"/>
          <w:i/>
          <w:kern w:val="1"/>
          <w:sz w:val="24"/>
          <w:szCs w:val="24"/>
          <w:lang w:val="es-PY" w:eastAsia="ar-SA"/>
        </w:rPr>
        <w:t>6</w:t>
      </w:r>
      <w:r w:rsidRPr="001663BA">
        <w:rPr>
          <w:rFonts w:ascii="Times New Roman" w:hAnsi="Times New Roman"/>
          <w:i/>
          <w:kern w:val="1"/>
          <w:sz w:val="24"/>
          <w:szCs w:val="24"/>
          <w:lang w:val="es-PY" w:eastAsia="ar-SA"/>
        </w:rPr>
        <w:t>”,</w:t>
      </w:r>
      <w:r w:rsidRPr="001663BA">
        <w:rPr>
          <w:rFonts w:ascii="Times New Roman" w:hAnsi="Times New Roman"/>
          <w:iCs/>
          <w:kern w:val="2"/>
          <w:sz w:val="24"/>
          <w:szCs w:val="24"/>
          <w:lang w:val="es-PY" w:eastAsia="ar-SA"/>
        </w:rPr>
        <w:t xml:space="preserve"> </w:t>
      </w:r>
      <w:r w:rsidR="008F15D5">
        <w:rPr>
          <w:rFonts w:ascii="Times New Roman" w:hAnsi="Times New Roman"/>
          <w:iCs/>
          <w:kern w:val="2"/>
          <w:sz w:val="24"/>
          <w:szCs w:val="24"/>
          <w:lang w:val="es-PY" w:eastAsia="ar-SA"/>
        </w:rPr>
        <w:t xml:space="preserve">y su modificatoria, la </w:t>
      </w:r>
      <w:r w:rsidR="00CB7759">
        <w:rPr>
          <w:rFonts w:ascii="Times New Roman" w:hAnsi="Times New Roman"/>
          <w:iCs/>
          <w:kern w:val="2"/>
          <w:sz w:val="24"/>
          <w:szCs w:val="24"/>
          <w:lang w:val="es-PY" w:eastAsia="ar-SA"/>
        </w:rPr>
        <w:t>Resolución</w:t>
      </w:r>
      <w:r w:rsidR="008F15D5">
        <w:rPr>
          <w:rFonts w:ascii="Times New Roman" w:hAnsi="Times New Roman"/>
          <w:iCs/>
          <w:kern w:val="2"/>
          <w:sz w:val="24"/>
          <w:szCs w:val="24"/>
          <w:lang w:val="es-PY" w:eastAsia="ar-SA"/>
        </w:rPr>
        <w:t xml:space="preserve"> SENAVE N° 756/2026, </w:t>
      </w:r>
      <w:r w:rsidR="008F15D5">
        <w:rPr>
          <w:rFonts w:ascii="Times New Roman" w:hAnsi="Times New Roman"/>
          <w:kern w:val="1"/>
          <w:sz w:val="24"/>
          <w:szCs w:val="24"/>
          <w:lang w:val="es-PY" w:eastAsia="ar-SA"/>
        </w:rPr>
        <w:t>reglamentan</w:t>
      </w:r>
      <w:r w:rsidRPr="001663BA">
        <w:rPr>
          <w:rFonts w:ascii="Times New Roman" w:hAnsi="Times New Roman"/>
          <w:kern w:val="1"/>
          <w:sz w:val="24"/>
          <w:szCs w:val="24"/>
          <w:lang w:val="es-PY" w:eastAsia="ar-SA"/>
        </w:rPr>
        <w:t xml:space="preserve"> en el SENAVE, el otorgamiento de recursos operativos, tales como viático, movilidad, pasajes, entre otros, para los comisionamiento</w:t>
      </w:r>
      <w:r w:rsidR="00665BE2">
        <w:rPr>
          <w:rFonts w:ascii="Times New Roman" w:hAnsi="Times New Roman"/>
          <w:kern w:val="1"/>
          <w:sz w:val="24"/>
          <w:szCs w:val="24"/>
          <w:lang w:val="es-PY" w:eastAsia="ar-SA"/>
        </w:rPr>
        <w:t>s</w:t>
      </w:r>
      <w:r w:rsidRPr="001663BA">
        <w:rPr>
          <w:rFonts w:ascii="Times New Roman" w:hAnsi="Times New Roman"/>
          <w:kern w:val="1"/>
          <w:sz w:val="24"/>
          <w:szCs w:val="24"/>
          <w:lang w:val="es-PY" w:eastAsia="ar-SA"/>
        </w:rPr>
        <w:t xml:space="preserve"> a realizarse durante el Ejercicio Fiscal 202</w:t>
      </w:r>
      <w:r>
        <w:rPr>
          <w:rFonts w:ascii="Times New Roman" w:hAnsi="Times New Roman"/>
          <w:kern w:val="1"/>
          <w:sz w:val="24"/>
          <w:szCs w:val="24"/>
          <w:lang w:val="es-PY" w:eastAsia="ar-SA"/>
        </w:rPr>
        <w:t>6</w:t>
      </w:r>
      <w:r w:rsidRPr="001663BA">
        <w:rPr>
          <w:rFonts w:ascii="Times New Roman" w:hAnsi="Times New Roman"/>
          <w:kern w:val="1"/>
          <w:sz w:val="24"/>
          <w:szCs w:val="24"/>
          <w:lang w:val="es-PY" w:eastAsia="ar-SA"/>
        </w:rPr>
        <w:t xml:space="preserve">, con base </w:t>
      </w:r>
      <w:r w:rsidR="00D67235">
        <w:rPr>
          <w:rFonts w:ascii="Times New Roman" w:hAnsi="Times New Roman"/>
          <w:kern w:val="1"/>
          <w:sz w:val="24"/>
          <w:szCs w:val="24"/>
          <w:lang w:val="es-PY" w:eastAsia="ar-SA"/>
        </w:rPr>
        <w:t>en</w:t>
      </w:r>
      <w:r w:rsidRPr="001663BA">
        <w:rPr>
          <w:rFonts w:ascii="Times New Roman" w:hAnsi="Times New Roman"/>
          <w:kern w:val="1"/>
          <w:sz w:val="24"/>
          <w:szCs w:val="24"/>
          <w:lang w:val="es-PY" w:eastAsia="ar-SA"/>
        </w:rPr>
        <w:t xml:space="preserve"> la normativa y demás reglamentaciones vigentes para tales efectos</w:t>
      </w:r>
      <w:r w:rsidRPr="001663BA">
        <w:rPr>
          <w:rFonts w:ascii="Times New Roman" w:hAnsi="Times New Roman"/>
          <w:bCs/>
          <w:sz w:val="24"/>
          <w:szCs w:val="24"/>
        </w:rPr>
        <w:t>, dándose cumplimiento a las exigencias contempladas a través de las áreas competentes de la Institución</w:t>
      </w:r>
      <w:r w:rsidRPr="001663BA">
        <w:rPr>
          <w:rFonts w:ascii="Times New Roman" w:hAnsi="Times New Roman"/>
          <w:kern w:val="1"/>
          <w:sz w:val="24"/>
          <w:szCs w:val="24"/>
          <w:lang w:val="es-PY" w:eastAsia="ar-SA"/>
        </w:rPr>
        <w:t>.</w:t>
      </w:r>
      <w:r w:rsidRPr="001663BA">
        <w:rPr>
          <w:rFonts w:ascii="Times New Roman" w:hAnsi="Times New Roman"/>
          <w:i/>
          <w:kern w:val="1"/>
          <w:sz w:val="24"/>
          <w:szCs w:val="24"/>
          <w:lang w:val="es-PY" w:eastAsia="ar-SA"/>
        </w:rPr>
        <w:t xml:space="preserve"> </w:t>
      </w:r>
    </w:p>
    <w:p w14:paraId="10A2E4A2" w14:textId="77777777" w:rsidR="00451DD3" w:rsidRPr="00665BE2" w:rsidRDefault="00451DD3" w:rsidP="0034532B">
      <w:pPr>
        <w:tabs>
          <w:tab w:val="left" w:pos="567"/>
          <w:tab w:val="left" w:pos="2127"/>
        </w:tabs>
        <w:spacing w:line="240" w:lineRule="auto"/>
        <w:ind w:firstLine="567"/>
        <w:contextualSpacing/>
        <w:rPr>
          <w:rFonts w:ascii="Times New Roman" w:hAnsi="Times New Roman"/>
          <w:b/>
          <w:bCs/>
          <w:sz w:val="24"/>
          <w:szCs w:val="24"/>
        </w:rPr>
      </w:pPr>
    </w:p>
    <w:p w14:paraId="6220E81E" w14:textId="00734AEC" w:rsidR="000C33A5" w:rsidRPr="0034532B" w:rsidRDefault="00451DD3" w:rsidP="0034532B">
      <w:pPr>
        <w:tabs>
          <w:tab w:val="left" w:pos="567"/>
          <w:tab w:val="left" w:pos="2127"/>
        </w:tabs>
        <w:spacing w:line="240" w:lineRule="auto"/>
        <w:ind w:firstLine="567"/>
        <w:contextualSpacing/>
        <w:rPr>
          <w:rFonts w:ascii="Times New Roman" w:hAnsi="Times New Roman"/>
          <w:bCs/>
          <w:i/>
          <w:sz w:val="24"/>
          <w:szCs w:val="24"/>
        </w:rPr>
      </w:pPr>
      <w:r>
        <w:rPr>
          <w:rFonts w:ascii="Times New Roman" w:hAnsi="Times New Roman"/>
          <w:b/>
          <w:bCs/>
          <w:sz w:val="24"/>
          <w:szCs w:val="24"/>
        </w:rPr>
        <w:t xml:space="preserve"> </w:t>
      </w:r>
      <w:r w:rsidR="000C33A5" w:rsidRPr="0034532B">
        <w:rPr>
          <w:rFonts w:ascii="Times New Roman" w:hAnsi="Times New Roman"/>
          <w:b/>
          <w:bCs/>
          <w:sz w:val="24"/>
          <w:szCs w:val="24"/>
        </w:rPr>
        <w:t>Que,</w:t>
      </w:r>
      <w:r w:rsidR="000C33A5" w:rsidRPr="0034532B">
        <w:rPr>
          <w:rFonts w:ascii="Times New Roman" w:hAnsi="Times New Roman"/>
          <w:bCs/>
          <w:sz w:val="24"/>
          <w:szCs w:val="24"/>
        </w:rPr>
        <w:t xml:space="preserve"> por </w:t>
      </w:r>
      <w:r w:rsidR="00DE44A2">
        <w:rPr>
          <w:rFonts w:ascii="Times New Roman" w:hAnsi="Times New Roman"/>
          <w:bCs/>
          <w:sz w:val="24"/>
          <w:szCs w:val="24"/>
        </w:rPr>
        <w:t xml:space="preserve">Providencia N° </w:t>
      </w:r>
      <w:r w:rsidR="003F7A61">
        <w:rPr>
          <w:rFonts w:ascii="Times New Roman" w:hAnsi="Times New Roman"/>
          <w:bCs/>
          <w:sz w:val="24"/>
          <w:szCs w:val="24"/>
        </w:rPr>
        <w:t>2521</w:t>
      </w:r>
      <w:r w:rsidR="00DE44A2">
        <w:rPr>
          <w:rFonts w:ascii="Times New Roman" w:hAnsi="Times New Roman"/>
          <w:bCs/>
          <w:sz w:val="24"/>
          <w:szCs w:val="24"/>
        </w:rPr>
        <w:t>/2026,</w:t>
      </w:r>
      <w:r w:rsidR="000A4EAD" w:rsidRPr="0034532B">
        <w:rPr>
          <w:rFonts w:ascii="Times New Roman" w:hAnsi="Times New Roman"/>
          <w:bCs/>
          <w:sz w:val="24"/>
          <w:szCs w:val="24"/>
        </w:rPr>
        <w:t xml:space="preserve"> </w:t>
      </w:r>
      <w:r w:rsidR="000C33A5" w:rsidRPr="0034532B">
        <w:rPr>
          <w:rFonts w:ascii="Times New Roman" w:hAnsi="Times New Roman"/>
          <w:bCs/>
          <w:sz w:val="24"/>
          <w:szCs w:val="24"/>
        </w:rPr>
        <w:t xml:space="preserve">el Departamento de Presupuesto informa que existe disponibilidad presupuestaria en el Plan Financiero </w:t>
      </w:r>
      <w:r w:rsidR="000C33A5" w:rsidRPr="00F924C4">
        <w:rPr>
          <w:rFonts w:ascii="Times New Roman" w:hAnsi="Times New Roman"/>
          <w:bCs/>
          <w:sz w:val="24"/>
          <w:szCs w:val="24"/>
        </w:rPr>
        <w:t>Anual</w:t>
      </w:r>
      <w:r w:rsidR="000C33A5" w:rsidRPr="0034532B">
        <w:rPr>
          <w:rFonts w:ascii="Times New Roman" w:hAnsi="Times New Roman"/>
          <w:bCs/>
          <w:sz w:val="24"/>
          <w:szCs w:val="24"/>
        </w:rPr>
        <w:t xml:space="preserve"> para el Ejercicio F</w:t>
      </w:r>
      <w:r w:rsidR="00C62547" w:rsidRPr="0034532B">
        <w:rPr>
          <w:rFonts w:ascii="Times New Roman" w:hAnsi="Times New Roman"/>
          <w:bCs/>
          <w:sz w:val="24"/>
          <w:szCs w:val="24"/>
        </w:rPr>
        <w:t>iscal 202</w:t>
      </w:r>
      <w:r w:rsidR="00735BEB">
        <w:rPr>
          <w:rFonts w:ascii="Times New Roman" w:hAnsi="Times New Roman"/>
          <w:bCs/>
          <w:sz w:val="24"/>
          <w:szCs w:val="24"/>
        </w:rPr>
        <w:t>6</w:t>
      </w:r>
      <w:r w:rsidR="00C62547" w:rsidRPr="0034532B">
        <w:rPr>
          <w:rFonts w:ascii="Times New Roman" w:hAnsi="Times New Roman"/>
          <w:bCs/>
          <w:sz w:val="24"/>
          <w:szCs w:val="24"/>
        </w:rPr>
        <w:t xml:space="preserve">, para </w:t>
      </w:r>
      <w:r w:rsidR="00DE44A2">
        <w:rPr>
          <w:rFonts w:ascii="Times New Roman" w:hAnsi="Times New Roman"/>
          <w:bCs/>
          <w:sz w:val="24"/>
          <w:szCs w:val="24"/>
        </w:rPr>
        <w:t xml:space="preserve">la </w:t>
      </w:r>
      <w:r w:rsidR="00A2769B">
        <w:rPr>
          <w:rFonts w:ascii="Times New Roman" w:hAnsi="Times New Roman"/>
          <w:bCs/>
          <w:sz w:val="24"/>
          <w:szCs w:val="24"/>
        </w:rPr>
        <w:t>A</w:t>
      </w:r>
      <w:r w:rsidR="00DE44A2">
        <w:rPr>
          <w:rFonts w:ascii="Times New Roman" w:hAnsi="Times New Roman"/>
          <w:bCs/>
          <w:sz w:val="24"/>
          <w:szCs w:val="24"/>
        </w:rPr>
        <w:t xml:space="preserve">ctividad </w:t>
      </w:r>
      <w:r w:rsidR="003F7A61">
        <w:rPr>
          <w:rFonts w:ascii="Times New Roman" w:hAnsi="Times New Roman"/>
          <w:bCs/>
          <w:sz w:val="24"/>
          <w:szCs w:val="24"/>
        </w:rPr>
        <w:t>02</w:t>
      </w:r>
      <w:r w:rsidR="00DE44A2">
        <w:rPr>
          <w:rFonts w:ascii="Times New Roman" w:hAnsi="Times New Roman"/>
          <w:bCs/>
          <w:sz w:val="24"/>
          <w:szCs w:val="24"/>
        </w:rPr>
        <w:t xml:space="preserve"> </w:t>
      </w:r>
      <w:r w:rsidR="00DE44A2" w:rsidRPr="00DE44A2">
        <w:rPr>
          <w:rFonts w:ascii="Times New Roman" w:hAnsi="Times New Roman"/>
          <w:bCs/>
          <w:i/>
          <w:iCs/>
          <w:sz w:val="24"/>
          <w:szCs w:val="24"/>
        </w:rPr>
        <w:t>“</w:t>
      </w:r>
      <w:r w:rsidR="003F7A61">
        <w:rPr>
          <w:rFonts w:ascii="Times New Roman" w:hAnsi="Times New Roman"/>
          <w:bCs/>
          <w:i/>
          <w:iCs/>
          <w:sz w:val="24"/>
          <w:szCs w:val="24"/>
        </w:rPr>
        <w:t>Certificación de Calidad e Inocuidad Vegetal</w:t>
      </w:r>
      <w:r w:rsidR="00DE44A2" w:rsidRPr="00DE44A2">
        <w:rPr>
          <w:rFonts w:ascii="Times New Roman" w:hAnsi="Times New Roman"/>
          <w:bCs/>
          <w:i/>
          <w:iCs/>
          <w:sz w:val="24"/>
          <w:szCs w:val="24"/>
        </w:rPr>
        <w:t>”</w:t>
      </w:r>
      <w:r w:rsidR="003F21F8" w:rsidRPr="0034532B">
        <w:rPr>
          <w:rFonts w:ascii="Times New Roman" w:hAnsi="Times New Roman"/>
          <w:bCs/>
          <w:sz w:val="24"/>
          <w:szCs w:val="24"/>
        </w:rPr>
        <w:t xml:space="preserve"> </w:t>
      </w:r>
      <w:r w:rsidR="000C33A5" w:rsidRPr="0034532B">
        <w:rPr>
          <w:rFonts w:ascii="Times New Roman" w:hAnsi="Times New Roman"/>
          <w:bCs/>
          <w:sz w:val="24"/>
          <w:szCs w:val="24"/>
        </w:rPr>
        <w:t xml:space="preserve">que podrá ser imputado en el </w:t>
      </w:r>
      <w:r w:rsidR="006D077D" w:rsidRPr="0034532B">
        <w:rPr>
          <w:rFonts w:ascii="Times New Roman" w:hAnsi="Times New Roman"/>
          <w:bCs/>
          <w:sz w:val="24"/>
          <w:szCs w:val="24"/>
        </w:rPr>
        <w:t>Objeto del Gasto</w:t>
      </w:r>
      <w:r w:rsidR="000C33A5" w:rsidRPr="0034532B">
        <w:rPr>
          <w:rFonts w:ascii="Times New Roman" w:hAnsi="Times New Roman"/>
          <w:bCs/>
          <w:sz w:val="24"/>
          <w:szCs w:val="24"/>
        </w:rPr>
        <w:t xml:space="preserve"> 232 </w:t>
      </w:r>
      <w:r w:rsidR="000C33A5" w:rsidRPr="0034532B">
        <w:rPr>
          <w:rFonts w:ascii="Times New Roman" w:hAnsi="Times New Roman"/>
          <w:bCs/>
          <w:i/>
          <w:sz w:val="24"/>
          <w:szCs w:val="24"/>
        </w:rPr>
        <w:t>“Viático</w:t>
      </w:r>
      <w:r w:rsidR="004D4688">
        <w:rPr>
          <w:rFonts w:ascii="Times New Roman" w:hAnsi="Times New Roman"/>
          <w:bCs/>
          <w:i/>
          <w:sz w:val="24"/>
          <w:szCs w:val="24"/>
        </w:rPr>
        <w:t>s</w:t>
      </w:r>
      <w:r w:rsidR="000C33A5" w:rsidRPr="0034532B">
        <w:rPr>
          <w:rFonts w:ascii="Times New Roman" w:hAnsi="Times New Roman"/>
          <w:bCs/>
          <w:i/>
          <w:sz w:val="24"/>
          <w:szCs w:val="24"/>
        </w:rPr>
        <w:t xml:space="preserve"> y Movilidad”</w:t>
      </w:r>
      <w:r w:rsidR="000C33A5" w:rsidRPr="0034532B">
        <w:rPr>
          <w:rFonts w:ascii="Times New Roman" w:hAnsi="Times New Roman"/>
          <w:bCs/>
          <w:sz w:val="24"/>
          <w:szCs w:val="24"/>
        </w:rPr>
        <w:t>.</w:t>
      </w:r>
    </w:p>
    <w:p w14:paraId="021340ED" w14:textId="144157AD" w:rsidR="0011481D" w:rsidRPr="0034532B" w:rsidRDefault="0011481D" w:rsidP="0034532B">
      <w:pPr>
        <w:tabs>
          <w:tab w:val="left" w:pos="9124"/>
        </w:tabs>
        <w:suppressAutoHyphens/>
        <w:spacing w:line="240" w:lineRule="auto"/>
        <w:ind w:firstLine="567"/>
        <w:rPr>
          <w:rFonts w:ascii="Times New Roman" w:eastAsia="Times New Roman" w:hAnsi="Times New Roman"/>
          <w:bCs/>
          <w:kern w:val="1"/>
          <w:sz w:val="24"/>
          <w:szCs w:val="24"/>
          <w:lang w:eastAsia="ar-SA"/>
        </w:rPr>
      </w:pPr>
    </w:p>
    <w:p w14:paraId="3D05672E" w14:textId="07535CF6" w:rsidR="00B52065" w:rsidRPr="0034532B" w:rsidRDefault="00B52065" w:rsidP="0034532B">
      <w:pPr>
        <w:tabs>
          <w:tab w:val="left" w:pos="567"/>
          <w:tab w:val="left" w:pos="2127"/>
        </w:tabs>
        <w:spacing w:line="240" w:lineRule="auto"/>
        <w:ind w:firstLine="567"/>
        <w:contextualSpacing/>
        <w:rPr>
          <w:rFonts w:ascii="Times New Roman" w:hAnsi="Times New Roman"/>
          <w:bCs/>
          <w:i/>
          <w:sz w:val="24"/>
          <w:szCs w:val="24"/>
        </w:rPr>
      </w:pPr>
      <w:r w:rsidRPr="0034532B">
        <w:rPr>
          <w:rFonts w:ascii="Times New Roman" w:hAnsi="Times New Roman"/>
          <w:b/>
          <w:bCs/>
          <w:sz w:val="24"/>
          <w:szCs w:val="24"/>
        </w:rPr>
        <w:t>Que,</w:t>
      </w:r>
      <w:r w:rsidRPr="0034532B">
        <w:rPr>
          <w:rFonts w:ascii="Times New Roman" w:hAnsi="Times New Roman"/>
          <w:bCs/>
          <w:sz w:val="24"/>
          <w:szCs w:val="24"/>
        </w:rPr>
        <w:t xml:space="preserve"> </w:t>
      </w:r>
      <w:r w:rsidR="00A2769B" w:rsidRPr="00A2769B">
        <w:rPr>
          <w:rFonts w:ascii="Times New Roman" w:hAnsi="Times New Roman"/>
          <w:bCs/>
          <w:sz w:val="24"/>
          <w:szCs w:val="24"/>
        </w:rPr>
        <w:t>adjunto a la disponibilidad presupuestaria, consta la tabla de conversión a guaraníes, elaborada conforme a la cotización del día 17 de setiembre de 2026 del Banco Central del Paraguay, correspondiente al viático a ser otorgado a la servidora pública.</w:t>
      </w:r>
    </w:p>
    <w:p w14:paraId="29CD55ED" w14:textId="77777777" w:rsidR="00B52065" w:rsidRPr="00665BE2" w:rsidRDefault="00B52065" w:rsidP="0034532B">
      <w:pPr>
        <w:tabs>
          <w:tab w:val="left" w:pos="9124"/>
        </w:tabs>
        <w:suppressAutoHyphens/>
        <w:spacing w:line="240" w:lineRule="auto"/>
        <w:ind w:firstLine="567"/>
        <w:rPr>
          <w:rFonts w:ascii="Times New Roman" w:eastAsia="Times New Roman" w:hAnsi="Times New Roman"/>
          <w:bCs/>
          <w:kern w:val="1"/>
          <w:sz w:val="24"/>
          <w:szCs w:val="24"/>
          <w:lang w:eastAsia="ar-SA"/>
        </w:rPr>
      </w:pPr>
    </w:p>
    <w:p w14:paraId="37AE63DE" w14:textId="36CF3F68" w:rsidR="00293D02" w:rsidRPr="0034532B" w:rsidRDefault="004636CD" w:rsidP="0034532B">
      <w:pPr>
        <w:tabs>
          <w:tab w:val="left" w:pos="567"/>
          <w:tab w:val="left" w:pos="2127"/>
        </w:tabs>
        <w:spacing w:line="240" w:lineRule="auto"/>
        <w:ind w:firstLine="567"/>
        <w:contextualSpacing/>
        <w:rPr>
          <w:rFonts w:ascii="Times New Roman" w:hAnsi="Times New Roman"/>
          <w:bCs/>
          <w:iCs/>
          <w:sz w:val="24"/>
          <w:szCs w:val="24"/>
        </w:rPr>
      </w:pPr>
      <w:r w:rsidRPr="0034532B">
        <w:rPr>
          <w:rFonts w:ascii="Times New Roman" w:hAnsi="Times New Roman"/>
          <w:b/>
          <w:bCs/>
          <w:iCs/>
          <w:sz w:val="24"/>
          <w:szCs w:val="24"/>
        </w:rPr>
        <w:t xml:space="preserve">Que, </w:t>
      </w:r>
      <w:r w:rsidRPr="0034532B">
        <w:rPr>
          <w:rFonts w:ascii="Times New Roman" w:hAnsi="Times New Roman"/>
          <w:bCs/>
          <w:iCs/>
          <w:sz w:val="24"/>
          <w:szCs w:val="24"/>
        </w:rPr>
        <w:t xml:space="preserve">la Ley N° 2459/04 </w:t>
      </w:r>
      <w:r w:rsidR="000C33A5" w:rsidRPr="0034532B">
        <w:rPr>
          <w:rFonts w:ascii="Times New Roman" w:hAnsi="Times New Roman"/>
          <w:i/>
          <w:sz w:val="24"/>
          <w:szCs w:val="24"/>
        </w:rPr>
        <w:t>“Que crea el Servicio Nacional de Calidad y Sanidad Vegetal y de Semillas (SENAVE)”</w:t>
      </w:r>
      <w:r w:rsidR="000C33A5" w:rsidRPr="0034532B">
        <w:rPr>
          <w:rFonts w:ascii="Times New Roman" w:hAnsi="Times New Roman"/>
          <w:sz w:val="24"/>
          <w:szCs w:val="24"/>
        </w:rPr>
        <w:t xml:space="preserve">, </w:t>
      </w:r>
      <w:r w:rsidR="00293D02" w:rsidRPr="0034532B">
        <w:rPr>
          <w:rFonts w:ascii="Times New Roman" w:hAnsi="Times New Roman"/>
          <w:bCs/>
          <w:iCs/>
          <w:sz w:val="24"/>
          <w:szCs w:val="24"/>
        </w:rPr>
        <w:t>dispone:</w:t>
      </w:r>
    </w:p>
    <w:p w14:paraId="383A1617" w14:textId="77777777" w:rsidR="00293D02" w:rsidRPr="00665BE2" w:rsidRDefault="00293D02" w:rsidP="0034532B">
      <w:pPr>
        <w:tabs>
          <w:tab w:val="left" w:pos="567"/>
          <w:tab w:val="left" w:pos="2127"/>
        </w:tabs>
        <w:spacing w:line="240" w:lineRule="auto"/>
        <w:ind w:firstLine="567"/>
        <w:contextualSpacing/>
        <w:rPr>
          <w:rFonts w:ascii="Times New Roman" w:hAnsi="Times New Roman"/>
          <w:bCs/>
          <w:iCs/>
          <w:sz w:val="24"/>
          <w:szCs w:val="24"/>
        </w:rPr>
      </w:pPr>
    </w:p>
    <w:p w14:paraId="276E440D" w14:textId="6046C054" w:rsidR="004636CD" w:rsidRDefault="004636CD" w:rsidP="0034532B">
      <w:pPr>
        <w:tabs>
          <w:tab w:val="left" w:pos="567"/>
          <w:tab w:val="left" w:pos="2127"/>
        </w:tabs>
        <w:spacing w:line="240" w:lineRule="auto"/>
        <w:ind w:firstLine="567"/>
        <w:contextualSpacing/>
        <w:rPr>
          <w:rFonts w:ascii="Times New Roman" w:hAnsi="Times New Roman"/>
          <w:bCs/>
          <w:iCs/>
          <w:sz w:val="24"/>
          <w:szCs w:val="24"/>
        </w:rPr>
      </w:pPr>
      <w:r w:rsidRPr="0034532B">
        <w:rPr>
          <w:rFonts w:ascii="Times New Roman" w:hAnsi="Times New Roman"/>
          <w:b/>
          <w:bCs/>
          <w:iCs/>
          <w:sz w:val="24"/>
          <w:szCs w:val="24"/>
        </w:rPr>
        <w:t>Artículo 13</w:t>
      </w:r>
      <w:r w:rsidR="00293D02" w:rsidRPr="0034532B">
        <w:rPr>
          <w:rFonts w:ascii="Times New Roman" w:hAnsi="Times New Roman"/>
          <w:b/>
          <w:bCs/>
          <w:iCs/>
          <w:sz w:val="24"/>
          <w:szCs w:val="24"/>
        </w:rPr>
        <w:t>.-</w:t>
      </w:r>
      <w:r w:rsidRPr="0034532B">
        <w:rPr>
          <w:rFonts w:ascii="Times New Roman" w:hAnsi="Times New Roman"/>
          <w:bCs/>
          <w:iCs/>
          <w:sz w:val="24"/>
          <w:szCs w:val="24"/>
        </w:rPr>
        <w:t xml:space="preserve"> </w:t>
      </w:r>
      <w:r w:rsidRPr="0034532B">
        <w:rPr>
          <w:rFonts w:ascii="Times New Roman" w:hAnsi="Times New Roman"/>
          <w:bCs/>
          <w:i/>
          <w:iCs/>
          <w:sz w:val="24"/>
          <w:szCs w:val="24"/>
        </w:rPr>
        <w:t xml:space="preserve">“Son atribuciones y funciones del </w:t>
      </w:r>
      <w:proofErr w:type="gramStart"/>
      <w:r w:rsidRPr="0034532B">
        <w:rPr>
          <w:rFonts w:ascii="Times New Roman" w:hAnsi="Times New Roman"/>
          <w:bCs/>
          <w:i/>
          <w:iCs/>
          <w:sz w:val="24"/>
          <w:szCs w:val="24"/>
        </w:rPr>
        <w:t>Presidente</w:t>
      </w:r>
      <w:proofErr w:type="gramEnd"/>
      <w:r w:rsidRPr="0034532B">
        <w:rPr>
          <w:rFonts w:ascii="Times New Roman" w:hAnsi="Times New Roman"/>
          <w:bCs/>
          <w:i/>
          <w:iCs/>
          <w:sz w:val="24"/>
          <w:szCs w:val="24"/>
        </w:rPr>
        <w:t>: a) Administrar los fondos creados por la presente Ley, los bienes y recursos del SENAVE y ejercer su representación técnica/legal. Esta representación podrá ser delegada a otros funcionarios de la institución de acuerdo con las necesidades exigidas para la prestación de un buen servicio. Podrá igualmente otorgar poderes generales y especiales para actuaciones judi</w:t>
      </w:r>
      <w:r w:rsidR="00886C46" w:rsidRPr="0034532B">
        <w:rPr>
          <w:rFonts w:ascii="Times New Roman" w:hAnsi="Times New Roman"/>
          <w:bCs/>
          <w:i/>
          <w:iCs/>
          <w:sz w:val="24"/>
          <w:szCs w:val="24"/>
        </w:rPr>
        <w:t xml:space="preserve">ciales y administrativas; ... </w:t>
      </w:r>
      <w:r w:rsidRPr="0034532B">
        <w:rPr>
          <w:rFonts w:ascii="Times New Roman" w:hAnsi="Times New Roman"/>
          <w:bCs/>
          <w:i/>
          <w:iCs/>
          <w:sz w:val="24"/>
          <w:szCs w:val="24"/>
        </w:rPr>
        <w:t>o)</w:t>
      </w:r>
      <w:r w:rsidRPr="0034532B">
        <w:rPr>
          <w:rFonts w:ascii="Times New Roman" w:hAnsi="Times New Roman"/>
          <w:bCs/>
          <w:iCs/>
          <w:sz w:val="24"/>
          <w:szCs w:val="24"/>
        </w:rPr>
        <w:t xml:space="preserve"> </w:t>
      </w:r>
      <w:r w:rsidRPr="0034532B">
        <w:rPr>
          <w:rFonts w:ascii="Times New Roman" w:hAnsi="Times New Roman"/>
          <w:bCs/>
          <w:i/>
          <w:iCs/>
          <w:sz w:val="24"/>
          <w:szCs w:val="24"/>
        </w:rPr>
        <w:t>Otorgar becas de capacitación y especificación, así como financiar y/o autorizar la participación de los funcionarios del SENAVE en eventos nacionales e internacionales, en materias relacionadas a los fines del servicio; y, p) realizar los demás actos necesarios para el cumplimiento de sus fines”</w:t>
      </w:r>
      <w:r w:rsidRPr="0034532B">
        <w:rPr>
          <w:rFonts w:ascii="Times New Roman" w:hAnsi="Times New Roman"/>
          <w:bCs/>
          <w:iCs/>
          <w:sz w:val="24"/>
          <w:szCs w:val="24"/>
        </w:rPr>
        <w:t>.</w:t>
      </w:r>
    </w:p>
    <w:p w14:paraId="154D2F4F" w14:textId="77777777" w:rsidR="000663D0" w:rsidRPr="0034532B" w:rsidRDefault="000663D0" w:rsidP="0034532B">
      <w:pPr>
        <w:tabs>
          <w:tab w:val="left" w:pos="567"/>
          <w:tab w:val="left" w:pos="2127"/>
        </w:tabs>
        <w:spacing w:line="240" w:lineRule="auto"/>
        <w:ind w:firstLine="567"/>
        <w:contextualSpacing/>
        <w:rPr>
          <w:rFonts w:ascii="Times New Roman" w:hAnsi="Times New Roman"/>
          <w:bCs/>
          <w:iCs/>
          <w:sz w:val="24"/>
          <w:szCs w:val="24"/>
        </w:rPr>
      </w:pPr>
    </w:p>
    <w:p w14:paraId="0B996655" w14:textId="379C68C9" w:rsidR="00681C5A" w:rsidRDefault="00B50C8C" w:rsidP="00A2769B">
      <w:pPr>
        <w:tabs>
          <w:tab w:val="left" w:pos="567"/>
          <w:tab w:val="left" w:pos="2127"/>
        </w:tabs>
        <w:spacing w:line="240" w:lineRule="auto"/>
        <w:ind w:firstLine="567"/>
        <w:contextualSpacing/>
        <w:rPr>
          <w:rFonts w:ascii="Times New Roman" w:hAnsi="Times New Roman"/>
          <w:bCs/>
          <w:iCs/>
          <w:sz w:val="24"/>
          <w:szCs w:val="24"/>
        </w:rPr>
      </w:pPr>
      <w:r w:rsidRPr="0034532B">
        <w:rPr>
          <w:rFonts w:ascii="Times New Roman" w:hAnsi="Times New Roman"/>
          <w:b/>
          <w:bCs/>
          <w:iCs/>
          <w:sz w:val="24"/>
          <w:szCs w:val="24"/>
        </w:rPr>
        <w:t xml:space="preserve">Que, </w:t>
      </w:r>
      <w:r w:rsidRPr="0034532B">
        <w:rPr>
          <w:rFonts w:ascii="Times New Roman" w:hAnsi="Times New Roman"/>
          <w:bCs/>
          <w:iCs/>
          <w:sz w:val="24"/>
          <w:szCs w:val="24"/>
        </w:rPr>
        <w:t xml:space="preserve">por </w:t>
      </w:r>
      <w:r w:rsidR="00A2769B" w:rsidRPr="00A2769B">
        <w:rPr>
          <w:rFonts w:ascii="Times New Roman" w:hAnsi="Times New Roman"/>
          <w:bCs/>
          <w:iCs/>
          <w:sz w:val="24"/>
          <w:szCs w:val="24"/>
        </w:rPr>
        <w:t xml:space="preserve">Providencia N° 1634/2026, la Dirección General de Asuntos Jurídicos remite el Dictamen N° 1400/2026 de fecha 30 de setiembre de 2026, de la Dirección de Asesoría Jurídica, en el cual se concluye que resulta jurídicamente procedente autorizar el comisionamiento internacional de la señora María Eugenia Villalba Sandoval, con C.I. N° 3.384.409, del 17 al 25 de octubre de 2026, para participar en la </w:t>
      </w:r>
      <w:r w:rsidR="00A2769B" w:rsidRPr="00A2769B">
        <w:rPr>
          <w:rFonts w:ascii="Times New Roman" w:hAnsi="Times New Roman"/>
          <w:bCs/>
          <w:i/>
          <w:sz w:val="24"/>
          <w:szCs w:val="24"/>
        </w:rPr>
        <w:t>“19° Reunión del Comité del Codex sobre Contaminantes de los Alimentos (CCCF19)”</w:t>
      </w:r>
      <w:r w:rsidR="00A2769B" w:rsidRPr="00A2769B">
        <w:rPr>
          <w:rFonts w:ascii="Times New Roman" w:hAnsi="Times New Roman"/>
          <w:bCs/>
          <w:iCs/>
          <w:sz w:val="24"/>
          <w:szCs w:val="24"/>
        </w:rPr>
        <w:t xml:space="preserve">, a desarrollarse del 19 al 23 </w:t>
      </w:r>
      <w:r w:rsidR="00A2769B" w:rsidRPr="00A2769B">
        <w:rPr>
          <w:rFonts w:ascii="Times New Roman" w:hAnsi="Times New Roman"/>
          <w:bCs/>
          <w:iCs/>
          <w:sz w:val="24"/>
          <w:szCs w:val="24"/>
        </w:rPr>
        <w:lastRenderedPageBreak/>
        <w:t>de octubre del 2026, en la ciudad de El Cairo - Egipto, así como autorizar la provisión del pasaje aéreo y viático internacional correspondientes, conforme a la disponibilidad presupuestaria y a la normativa vigente.</w:t>
      </w:r>
    </w:p>
    <w:p w14:paraId="38DB6616" w14:textId="77777777" w:rsidR="00A2769B" w:rsidRDefault="00A2769B" w:rsidP="00A2769B">
      <w:pPr>
        <w:tabs>
          <w:tab w:val="left" w:pos="567"/>
          <w:tab w:val="left" w:pos="2127"/>
        </w:tabs>
        <w:spacing w:line="240" w:lineRule="auto"/>
        <w:ind w:firstLine="567"/>
        <w:contextualSpacing/>
        <w:rPr>
          <w:rFonts w:ascii="Times New Roman" w:hAnsi="Times New Roman"/>
          <w:b/>
          <w:sz w:val="24"/>
          <w:szCs w:val="24"/>
        </w:rPr>
      </w:pPr>
    </w:p>
    <w:p w14:paraId="6F3AB933" w14:textId="78951D7E" w:rsidR="002C7BC5" w:rsidRPr="0034532B" w:rsidRDefault="003201F5" w:rsidP="0034532B">
      <w:pPr>
        <w:spacing w:line="240" w:lineRule="auto"/>
        <w:contextualSpacing/>
        <w:jc w:val="center"/>
        <w:rPr>
          <w:rFonts w:ascii="Times New Roman" w:hAnsi="Times New Roman"/>
          <w:b/>
          <w:sz w:val="24"/>
          <w:szCs w:val="24"/>
        </w:rPr>
      </w:pPr>
      <w:r w:rsidRPr="0034532B">
        <w:rPr>
          <w:rFonts w:ascii="Times New Roman" w:hAnsi="Times New Roman"/>
          <w:b/>
          <w:sz w:val="24"/>
          <w:szCs w:val="24"/>
        </w:rPr>
        <w:t>POR TANTO:</w:t>
      </w:r>
    </w:p>
    <w:p w14:paraId="6CD2C80E" w14:textId="77777777" w:rsidR="001B07EE" w:rsidRPr="00681C5A" w:rsidRDefault="001B07EE" w:rsidP="0034532B">
      <w:pPr>
        <w:spacing w:line="240" w:lineRule="auto"/>
        <w:contextualSpacing/>
        <w:jc w:val="center"/>
        <w:rPr>
          <w:rFonts w:ascii="Times New Roman" w:hAnsi="Times New Roman"/>
          <w:b/>
          <w:sz w:val="20"/>
          <w:szCs w:val="20"/>
        </w:rPr>
      </w:pPr>
    </w:p>
    <w:p w14:paraId="4BB8FA96" w14:textId="17168A28" w:rsidR="00551F82" w:rsidRDefault="003201F5" w:rsidP="00BF70E5">
      <w:pPr>
        <w:spacing w:line="240" w:lineRule="auto"/>
        <w:ind w:firstLine="567"/>
        <w:contextualSpacing/>
        <w:rPr>
          <w:rFonts w:ascii="Times New Roman" w:hAnsi="Times New Roman"/>
          <w:sz w:val="24"/>
          <w:szCs w:val="24"/>
        </w:rPr>
      </w:pPr>
      <w:r w:rsidRPr="0034532B">
        <w:rPr>
          <w:rFonts w:ascii="Times New Roman" w:hAnsi="Times New Roman"/>
          <w:sz w:val="24"/>
          <w:szCs w:val="24"/>
        </w:rPr>
        <w:t>En virtud de las facultades y atribuciones conferidas por la Ley</w:t>
      </w:r>
      <w:r w:rsidR="004259BC" w:rsidRPr="0034532B">
        <w:rPr>
          <w:rFonts w:ascii="Times New Roman" w:hAnsi="Times New Roman"/>
          <w:sz w:val="24"/>
          <w:szCs w:val="24"/>
        </w:rPr>
        <w:t xml:space="preserve"> N°</w:t>
      </w:r>
      <w:r w:rsidR="00F43E9A" w:rsidRPr="0034532B">
        <w:rPr>
          <w:rFonts w:ascii="Times New Roman" w:hAnsi="Times New Roman"/>
          <w:sz w:val="24"/>
          <w:szCs w:val="24"/>
        </w:rPr>
        <w:t xml:space="preserve"> 2</w:t>
      </w:r>
      <w:r w:rsidRPr="0034532B">
        <w:rPr>
          <w:rFonts w:ascii="Times New Roman" w:hAnsi="Times New Roman"/>
          <w:sz w:val="24"/>
          <w:szCs w:val="24"/>
        </w:rPr>
        <w:t xml:space="preserve">459/04 </w:t>
      </w:r>
      <w:r w:rsidRPr="0034532B">
        <w:rPr>
          <w:rFonts w:ascii="Times New Roman" w:hAnsi="Times New Roman"/>
          <w:i/>
          <w:sz w:val="24"/>
          <w:szCs w:val="24"/>
        </w:rPr>
        <w:t xml:space="preserve">“Que crea el Servicio Nacional de Calidad y Sanidad Vegetal y de Semillas </w:t>
      </w:r>
      <w:r w:rsidR="004259BC" w:rsidRPr="0034532B">
        <w:rPr>
          <w:rFonts w:ascii="Times New Roman" w:hAnsi="Times New Roman"/>
          <w:i/>
          <w:sz w:val="24"/>
          <w:szCs w:val="24"/>
        </w:rPr>
        <w:t>(</w:t>
      </w:r>
      <w:r w:rsidRPr="0034532B">
        <w:rPr>
          <w:rFonts w:ascii="Times New Roman" w:hAnsi="Times New Roman"/>
          <w:i/>
          <w:sz w:val="24"/>
          <w:szCs w:val="24"/>
        </w:rPr>
        <w:t>SENAVE</w:t>
      </w:r>
      <w:r w:rsidR="004259BC" w:rsidRPr="0034532B">
        <w:rPr>
          <w:rFonts w:ascii="Times New Roman" w:hAnsi="Times New Roman"/>
          <w:i/>
          <w:sz w:val="24"/>
          <w:szCs w:val="24"/>
        </w:rPr>
        <w:t>)</w:t>
      </w:r>
      <w:r w:rsidRPr="0034532B">
        <w:rPr>
          <w:rFonts w:ascii="Times New Roman" w:hAnsi="Times New Roman"/>
          <w:i/>
          <w:sz w:val="24"/>
          <w:szCs w:val="24"/>
        </w:rPr>
        <w:t>”</w:t>
      </w:r>
      <w:r w:rsidRPr="0034532B">
        <w:rPr>
          <w:rFonts w:ascii="Times New Roman" w:hAnsi="Times New Roman"/>
          <w:sz w:val="24"/>
          <w:szCs w:val="24"/>
        </w:rPr>
        <w:t>.</w:t>
      </w:r>
    </w:p>
    <w:p w14:paraId="3F8DC106" w14:textId="77777777" w:rsidR="00E25D1B" w:rsidRPr="00BF70E5" w:rsidRDefault="00E25D1B" w:rsidP="00BF70E5">
      <w:pPr>
        <w:spacing w:line="240" w:lineRule="auto"/>
        <w:ind w:firstLine="567"/>
        <w:contextualSpacing/>
        <w:rPr>
          <w:rFonts w:ascii="Times New Roman" w:hAnsi="Times New Roman"/>
          <w:sz w:val="24"/>
          <w:szCs w:val="24"/>
        </w:rPr>
      </w:pPr>
    </w:p>
    <w:p w14:paraId="282BE95A" w14:textId="4E4963B0" w:rsidR="000C33A5" w:rsidRPr="0034532B" w:rsidRDefault="001106FE" w:rsidP="0034532B">
      <w:pPr>
        <w:spacing w:line="240" w:lineRule="auto"/>
        <w:ind w:left="2268" w:hanging="2268"/>
        <w:contextualSpacing/>
        <w:jc w:val="center"/>
        <w:rPr>
          <w:rFonts w:ascii="Times New Roman" w:eastAsia="Times New Roman" w:hAnsi="Times New Roman"/>
          <w:b/>
          <w:caps/>
          <w:sz w:val="24"/>
          <w:szCs w:val="24"/>
          <w:lang w:val="es-PY" w:eastAsia="es-ES"/>
        </w:rPr>
      </w:pPr>
      <w:r>
        <w:rPr>
          <w:rFonts w:ascii="Times New Roman" w:eastAsia="Times New Roman" w:hAnsi="Times New Roman"/>
          <w:b/>
          <w:sz w:val="24"/>
          <w:szCs w:val="24"/>
          <w:lang w:val="es-PY" w:eastAsia="es-ES"/>
        </w:rPr>
        <w:t>EL PRESIDEN</w:t>
      </w:r>
      <w:r w:rsidR="00120440">
        <w:rPr>
          <w:rFonts w:ascii="Times New Roman" w:eastAsia="Times New Roman" w:hAnsi="Times New Roman"/>
          <w:b/>
          <w:sz w:val="24"/>
          <w:szCs w:val="24"/>
          <w:lang w:val="es-PY" w:eastAsia="es-ES"/>
        </w:rPr>
        <w:t>TE</w:t>
      </w:r>
      <w:r>
        <w:rPr>
          <w:rFonts w:ascii="Times New Roman" w:eastAsia="Times New Roman" w:hAnsi="Times New Roman"/>
          <w:b/>
          <w:sz w:val="24"/>
          <w:szCs w:val="24"/>
          <w:lang w:val="es-PY" w:eastAsia="es-ES"/>
        </w:rPr>
        <w:t xml:space="preserve"> DEL SENAVE</w:t>
      </w:r>
    </w:p>
    <w:p w14:paraId="37A3DCD1" w14:textId="0C1F46A2" w:rsidR="000C33A5" w:rsidRPr="0034532B" w:rsidRDefault="001106FE" w:rsidP="0034532B">
      <w:pPr>
        <w:spacing w:line="240" w:lineRule="auto"/>
        <w:ind w:left="2268" w:hanging="2268"/>
        <w:contextualSpacing/>
        <w:jc w:val="center"/>
        <w:rPr>
          <w:rFonts w:ascii="Times New Roman" w:eastAsia="Times New Roman" w:hAnsi="Times New Roman"/>
          <w:b/>
          <w:caps/>
          <w:sz w:val="24"/>
          <w:szCs w:val="24"/>
          <w:lang w:val="es-PY" w:eastAsia="es-ES"/>
        </w:rPr>
      </w:pPr>
      <w:r w:rsidRPr="0034532B">
        <w:rPr>
          <w:rFonts w:ascii="Times New Roman" w:eastAsia="Times New Roman" w:hAnsi="Times New Roman"/>
          <w:b/>
          <w:sz w:val="24"/>
          <w:szCs w:val="24"/>
          <w:lang w:val="es-PY" w:eastAsia="es-ES"/>
        </w:rPr>
        <w:t xml:space="preserve"> RESUELVE:</w:t>
      </w:r>
    </w:p>
    <w:p w14:paraId="743DDFDC" w14:textId="77777777" w:rsidR="00300D3A" w:rsidRPr="00665BE2" w:rsidRDefault="00300D3A" w:rsidP="0034532B">
      <w:pPr>
        <w:spacing w:line="240" w:lineRule="auto"/>
        <w:ind w:left="2268" w:hanging="2268"/>
        <w:contextualSpacing/>
        <w:jc w:val="center"/>
        <w:rPr>
          <w:rFonts w:ascii="Times New Roman" w:hAnsi="Times New Roman"/>
          <w:b/>
          <w:sz w:val="24"/>
          <w:szCs w:val="24"/>
          <w:lang w:val="es-PY"/>
        </w:rPr>
      </w:pPr>
    </w:p>
    <w:p w14:paraId="649B8A63" w14:textId="5CC92E45" w:rsidR="00D7551D" w:rsidRPr="00972697" w:rsidRDefault="00D7551D" w:rsidP="00A437B0">
      <w:pPr>
        <w:spacing w:line="240" w:lineRule="auto"/>
        <w:ind w:firstLine="567"/>
        <w:contextualSpacing/>
        <w:rPr>
          <w:rFonts w:ascii="Times New Roman" w:hAnsi="Times New Roman"/>
          <w:bCs/>
          <w:iCs/>
          <w:sz w:val="24"/>
          <w:szCs w:val="24"/>
        </w:rPr>
      </w:pPr>
      <w:r w:rsidRPr="00972697">
        <w:rPr>
          <w:rFonts w:ascii="Times New Roman" w:hAnsi="Times New Roman"/>
          <w:b/>
          <w:bCs/>
          <w:iCs/>
          <w:color w:val="000000"/>
          <w:sz w:val="24"/>
          <w:szCs w:val="24"/>
        </w:rPr>
        <w:t>Artículo 1</w:t>
      </w:r>
      <w:proofErr w:type="gramStart"/>
      <w:r w:rsidRPr="00972697">
        <w:rPr>
          <w:rFonts w:ascii="Times New Roman" w:hAnsi="Times New Roman"/>
          <w:b/>
          <w:bCs/>
          <w:iCs/>
          <w:color w:val="000000"/>
          <w:sz w:val="24"/>
          <w:szCs w:val="24"/>
        </w:rPr>
        <w:t>°.-</w:t>
      </w:r>
      <w:proofErr w:type="gramEnd"/>
      <w:r w:rsidRPr="00972697">
        <w:rPr>
          <w:rFonts w:ascii="Times New Roman" w:hAnsi="Times New Roman"/>
          <w:b/>
          <w:bCs/>
          <w:iCs/>
          <w:color w:val="000000"/>
          <w:sz w:val="24"/>
          <w:szCs w:val="24"/>
        </w:rPr>
        <w:t xml:space="preserve"> COMISIONAR</w:t>
      </w:r>
      <w:r w:rsidR="009E39A2" w:rsidRPr="00972697">
        <w:rPr>
          <w:rFonts w:ascii="Times New Roman" w:hAnsi="Times New Roman"/>
          <w:bCs/>
          <w:iCs/>
          <w:sz w:val="24"/>
          <w:szCs w:val="24"/>
        </w:rPr>
        <w:t xml:space="preserve"> </w:t>
      </w:r>
      <w:r w:rsidR="003E116C" w:rsidRPr="00972697">
        <w:rPr>
          <w:rFonts w:ascii="Times New Roman" w:hAnsi="Times New Roman"/>
          <w:bCs/>
          <w:iCs/>
          <w:sz w:val="24"/>
          <w:szCs w:val="24"/>
        </w:rPr>
        <w:t>a</w:t>
      </w:r>
      <w:r w:rsidR="00A437B0" w:rsidRPr="00972697">
        <w:rPr>
          <w:rFonts w:ascii="Times New Roman" w:hAnsi="Times New Roman"/>
          <w:bCs/>
          <w:iCs/>
          <w:sz w:val="24"/>
          <w:szCs w:val="24"/>
        </w:rPr>
        <w:t xml:space="preserve"> </w:t>
      </w:r>
      <w:r w:rsidR="00AB1F7B">
        <w:rPr>
          <w:rFonts w:ascii="Times New Roman" w:hAnsi="Times New Roman"/>
          <w:bCs/>
          <w:iCs/>
          <w:sz w:val="24"/>
          <w:szCs w:val="24"/>
        </w:rPr>
        <w:t xml:space="preserve">la </w:t>
      </w:r>
      <w:r w:rsidR="00A2769B" w:rsidRPr="00A2769B">
        <w:rPr>
          <w:rFonts w:ascii="Times New Roman" w:hAnsi="Times New Roman"/>
          <w:iCs/>
          <w:sz w:val="24"/>
          <w:szCs w:val="24"/>
        </w:rPr>
        <w:t xml:space="preserve">señora María Eugenia Villalba Sandoval, con C.I. N° 3.384.409, funcionaria del Servicio Nacional de Calidad y Sanidad Vegetal y de Semillas (SENAVE), del 17 al 25 de octubre del 2026, a la ciudad de El Cairo - Egipto, para participar de la </w:t>
      </w:r>
      <w:r w:rsidR="00A2769B" w:rsidRPr="00A2769B">
        <w:rPr>
          <w:rFonts w:ascii="Times New Roman" w:hAnsi="Times New Roman"/>
          <w:i/>
          <w:sz w:val="24"/>
          <w:szCs w:val="24"/>
        </w:rPr>
        <w:t>“19° Reunión del Comité del Codex sobre Contaminantes de los Alimentos (CCCF19)”</w:t>
      </w:r>
      <w:r w:rsidR="00A2769B" w:rsidRPr="00A2769B">
        <w:rPr>
          <w:rFonts w:ascii="Times New Roman" w:hAnsi="Times New Roman"/>
          <w:iCs/>
          <w:sz w:val="24"/>
          <w:szCs w:val="24"/>
        </w:rPr>
        <w:t>, a desarrollarse del 19 al 23 de octubre del 2026.</w:t>
      </w:r>
    </w:p>
    <w:p w14:paraId="7C00781C" w14:textId="77777777" w:rsidR="00F66AE8" w:rsidRPr="00972697" w:rsidRDefault="00F66AE8" w:rsidP="00BF70E5">
      <w:pPr>
        <w:pStyle w:val="Sangradetextonormal"/>
        <w:spacing w:after="0" w:line="240" w:lineRule="auto"/>
        <w:ind w:left="0"/>
        <w:contextualSpacing/>
        <w:rPr>
          <w:rFonts w:ascii="Times New Roman" w:hAnsi="Times New Roman"/>
          <w:b/>
          <w:bCs/>
          <w:sz w:val="24"/>
          <w:szCs w:val="24"/>
        </w:rPr>
      </w:pPr>
    </w:p>
    <w:p w14:paraId="19201ED7" w14:textId="6C0D70DC" w:rsidR="00B9612B" w:rsidRDefault="00F66AE8" w:rsidP="00681C5A">
      <w:pPr>
        <w:pStyle w:val="Sangradetextonormal"/>
        <w:spacing w:after="0" w:line="240" w:lineRule="auto"/>
        <w:ind w:left="0" w:firstLine="567"/>
        <w:contextualSpacing/>
        <w:rPr>
          <w:rFonts w:ascii="Times New Roman" w:hAnsi="Times New Roman"/>
          <w:bCs/>
          <w:sz w:val="24"/>
          <w:szCs w:val="24"/>
        </w:rPr>
      </w:pPr>
      <w:r w:rsidRPr="00972697">
        <w:rPr>
          <w:rFonts w:ascii="Times New Roman" w:hAnsi="Times New Roman"/>
          <w:b/>
          <w:bCs/>
          <w:sz w:val="24"/>
          <w:szCs w:val="24"/>
        </w:rPr>
        <w:t xml:space="preserve">Artículo </w:t>
      </w:r>
      <w:r w:rsidR="00BF70E5" w:rsidRPr="00972697">
        <w:rPr>
          <w:rFonts w:ascii="Times New Roman" w:hAnsi="Times New Roman"/>
          <w:b/>
          <w:bCs/>
          <w:sz w:val="24"/>
          <w:szCs w:val="24"/>
        </w:rPr>
        <w:t>2</w:t>
      </w:r>
      <w:proofErr w:type="gramStart"/>
      <w:r w:rsidRPr="00972697">
        <w:rPr>
          <w:rFonts w:ascii="Times New Roman" w:hAnsi="Times New Roman"/>
          <w:b/>
          <w:bCs/>
          <w:sz w:val="24"/>
          <w:szCs w:val="24"/>
        </w:rPr>
        <w:t>°.-</w:t>
      </w:r>
      <w:proofErr w:type="gramEnd"/>
      <w:r w:rsidRPr="00972697">
        <w:rPr>
          <w:rFonts w:ascii="Times New Roman" w:hAnsi="Times New Roman"/>
          <w:b/>
          <w:bCs/>
          <w:sz w:val="24"/>
          <w:szCs w:val="24"/>
        </w:rPr>
        <w:t xml:space="preserve"> AUTORIZAR </w:t>
      </w:r>
      <w:r w:rsidRPr="00972697">
        <w:rPr>
          <w:rFonts w:ascii="Times New Roman" w:hAnsi="Times New Roman"/>
          <w:bCs/>
          <w:sz w:val="24"/>
          <w:szCs w:val="24"/>
        </w:rPr>
        <w:t xml:space="preserve">a </w:t>
      </w:r>
      <w:r w:rsidR="00A2769B" w:rsidRPr="00A2769B">
        <w:rPr>
          <w:rFonts w:ascii="Times New Roman" w:hAnsi="Times New Roman"/>
          <w:bCs/>
          <w:sz w:val="24"/>
          <w:szCs w:val="24"/>
        </w:rPr>
        <w:t>la Dirección General de Administración y Finanzas a proveer los pasajes y el viático internacional a favor de la servidora pública comisionada por la presente resolución, conforme a la disponibilidad presupuestaria informada y a la reglamentación vigente, de acuerdo con el siguiente detalle:</w:t>
      </w:r>
    </w:p>
    <w:p w14:paraId="693D86A4" w14:textId="77777777" w:rsidR="00681C5A" w:rsidRPr="00681C5A" w:rsidRDefault="00681C5A" w:rsidP="00FD3908">
      <w:pPr>
        <w:pStyle w:val="Sangradetextonormal"/>
        <w:spacing w:after="0" w:line="240" w:lineRule="auto"/>
        <w:ind w:left="0"/>
        <w:contextualSpacing/>
        <w:rPr>
          <w:rFonts w:ascii="Times New Roman" w:hAnsi="Times New Roman"/>
          <w:bCs/>
          <w:sz w:val="24"/>
          <w:szCs w:val="24"/>
        </w:rPr>
      </w:pPr>
    </w:p>
    <w:tbl>
      <w:tblPr>
        <w:tblStyle w:val="Tablaconcuadrcula"/>
        <w:tblW w:w="10343" w:type="dxa"/>
        <w:jc w:val="center"/>
        <w:tblLayout w:type="fixed"/>
        <w:tblLook w:val="04A0" w:firstRow="1" w:lastRow="0" w:firstColumn="1" w:lastColumn="0" w:noHBand="0" w:noVBand="1"/>
      </w:tblPr>
      <w:tblGrid>
        <w:gridCol w:w="1585"/>
        <w:gridCol w:w="1176"/>
        <w:gridCol w:w="1379"/>
        <w:gridCol w:w="2552"/>
        <w:gridCol w:w="1950"/>
        <w:gridCol w:w="1701"/>
      </w:tblGrid>
      <w:tr w:rsidR="00E25D1B" w:rsidRPr="00292730" w14:paraId="07FC86C1" w14:textId="77777777" w:rsidTr="00AB1F7B">
        <w:trPr>
          <w:jc w:val="center"/>
        </w:trPr>
        <w:tc>
          <w:tcPr>
            <w:tcW w:w="1585" w:type="dxa"/>
            <w:shd w:val="clear" w:color="auto" w:fill="BFBFBF" w:themeFill="background1" w:themeFillShade="BF"/>
            <w:vAlign w:val="center"/>
          </w:tcPr>
          <w:p w14:paraId="38543873" w14:textId="77777777" w:rsidR="00B9612B" w:rsidRPr="00292730" w:rsidRDefault="00B9612B" w:rsidP="00641CA9">
            <w:pPr>
              <w:pStyle w:val="Sangradetextonormal"/>
              <w:spacing w:after="0" w:line="240" w:lineRule="auto"/>
              <w:ind w:left="0"/>
              <w:contextualSpacing/>
              <w:jc w:val="center"/>
              <w:rPr>
                <w:rFonts w:ascii="Times New Roman" w:hAnsi="Times New Roman"/>
                <w:b/>
                <w:bCs/>
                <w:sz w:val="24"/>
                <w:szCs w:val="24"/>
              </w:rPr>
            </w:pPr>
            <w:r w:rsidRPr="00292730">
              <w:rPr>
                <w:rFonts w:ascii="Times New Roman" w:hAnsi="Times New Roman"/>
                <w:b/>
                <w:bCs/>
                <w:sz w:val="24"/>
                <w:szCs w:val="24"/>
              </w:rPr>
              <w:t>Nombre y Apellido</w:t>
            </w:r>
          </w:p>
        </w:tc>
        <w:tc>
          <w:tcPr>
            <w:tcW w:w="1176" w:type="dxa"/>
            <w:shd w:val="clear" w:color="auto" w:fill="BFBFBF" w:themeFill="background1" w:themeFillShade="BF"/>
            <w:vAlign w:val="center"/>
          </w:tcPr>
          <w:p w14:paraId="12066FA4" w14:textId="77777777" w:rsidR="00B9612B" w:rsidRPr="00292730" w:rsidRDefault="00B9612B" w:rsidP="00641CA9">
            <w:pPr>
              <w:pStyle w:val="Sangradetextonormal"/>
              <w:spacing w:after="0" w:line="240" w:lineRule="auto"/>
              <w:ind w:left="0"/>
              <w:contextualSpacing/>
              <w:jc w:val="center"/>
              <w:rPr>
                <w:rFonts w:ascii="Times New Roman" w:hAnsi="Times New Roman"/>
                <w:b/>
                <w:bCs/>
                <w:sz w:val="24"/>
                <w:szCs w:val="24"/>
              </w:rPr>
            </w:pPr>
            <w:r w:rsidRPr="00292730">
              <w:rPr>
                <w:rFonts w:ascii="Times New Roman" w:hAnsi="Times New Roman"/>
                <w:b/>
                <w:bCs/>
                <w:sz w:val="24"/>
                <w:szCs w:val="24"/>
              </w:rPr>
              <w:t>C.I. N°</w:t>
            </w:r>
          </w:p>
        </w:tc>
        <w:tc>
          <w:tcPr>
            <w:tcW w:w="1379" w:type="dxa"/>
            <w:shd w:val="clear" w:color="auto" w:fill="BFBFBF" w:themeFill="background1" w:themeFillShade="BF"/>
            <w:vAlign w:val="center"/>
          </w:tcPr>
          <w:p w14:paraId="1BF5B495" w14:textId="77777777" w:rsidR="00B9612B" w:rsidRPr="00292730" w:rsidRDefault="00B9612B" w:rsidP="00641CA9">
            <w:pPr>
              <w:pStyle w:val="Sangradetextonormal"/>
              <w:spacing w:after="0" w:line="240" w:lineRule="auto"/>
              <w:ind w:left="0"/>
              <w:contextualSpacing/>
              <w:jc w:val="center"/>
              <w:rPr>
                <w:rFonts w:ascii="Times New Roman" w:hAnsi="Times New Roman"/>
                <w:b/>
                <w:bCs/>
                <w:sz w:val="24"/>
                <w:szCs w:val="24"/>
              </w:rPr>
            </w:pPr>
            <w:r w:rsidRPr="00292730">
              <w:rPr>
                <w:rFonts w:ascii="Times New Roman" w:hAnsi="Times New Roman"/>
                <w:b/>
                <w:bCs/>
                <w:sz w:val="24"/>
                <w:szCs w:val="24"/>
              </w:rPr>
              <w:t>Destino</w:t>
            </w:r>
          </w:p>
        </w:tc>
        <w:tc>
          <w:tcPr>
            <w:tcW w:w="2552" w:type="dxa"/>
            <w:shd w:val="clear" w:color="auto" w:fill="BFBFBF" w:themeFill="background1" w:themeFillShade="BF"/>
            <w:vAlign w:val="center"/>
          </w:tcPr>
          <w:p w14:paraId="3C1D6EFA" w14:textId="77777777" w:rsidR="00B9612B" w:rsidRPr="00292730" w:rsidRDefault="00B9612B" w:rsidP="00641CA9">
            <w:pPr>
              <w:pStyle w:val="Sangradetextonormal"/>
              <w:spacing w:after="0" w:line="240" w:lineRule="auto"/>
              <w:ind w:left="0"/>
              <w:contextualSpacing/>
              <w:jc w:val="center"/>
              <w:rPr>
                <w:rFonts w:ascii="Times New Roman" w:hAnsi="Times New Roman"/>
                <w:b/>
                <w:bCs/>
                <w:sz w:val="24"/>
                <w:szCs w:val="24"/>
              </w:rPr>
            </w:pPr>
            <w:r w:rsidRPr="00292730">
              <w:rPr>
                <w:rFonts w:ascii="Times New Roman" w:hAnsi="Times New Roman"/>
                <w:b/>
                <w:bCs/>
                <w:sz w:val="24"/>
                <w:szCs w:val="24"/>
              </w:rPr>
              <w:t>Periodo comisionamiento</w:t>
            </w:r>
          </w:p>
        </w:tc>
        <w:tc>
          <w:tcPr>
            <w:tcW w:w="1950" w:type="dxa"/>
            <w:shd w:val="clear" w:color="auto" w:fill="BFBFBF" w:themeFill="background1" w:themeFillShade="BF"/>
            <w:vAlign w:val="center"/>
          </w:tcPr>
          <w:p w14:paraId="50374529" w14:textId="3ABDDCFC" w:rsidR="00B9612B" w:rsidRPr="00292730" w:rsidRDefault="006518E9" w:rsidP="00641CA9">
            <w:pPr>
              <w:pStyle w:val="Sangradetextonormal"/>
              <w:spacing w:after="0" w:line="240" w:lineRule="auto"/>
              <w:ind w:left="0"/>
              <w:contextualSpacing/>
              <w:jc w:val="center"/>
              <w:rPr>
                <w:rFonts w:ascii="Times New Roman" w:hAnsi="Times New Roman"/>
                <w:b/>
                <w:bCs/>
                <w:sz w:val="24"/>
                <w:szCs w:val="24"/>
              </w:rPr>
            </w:pPr>
            <w:r>
              <w:rPr>
                <w:rFonts w:ascii="Times New Roman" w:hAnsi="Times New Roman"/>
                <w:b/>
                <w:bCs/>
                <w:sz w:val="24"/>
                <w:szCs w:val="24"/>
              </w:rPr>
              <w:t>Cantidad en días para el viático asignado</w:t>
            </w:r>
          </w:p>
        </w:tc>
        <w:tc>
          <w:tcPr>
            <w:tcW w:w="1701" w:type="dxa"/>
            <w:shd w:val="clear" w:color="auto" w:fill="BFBFBF" w:themeFill="background1" w:themeFillShade="BF"/>
            <w:vAlign w:val="center"/>
          </w:tcPr>
          <w:p w14:paraId="736515A6" w14:textId="77777777" w:rsidR="00B9612B" w:rsidRPr="00292730" w:rsidRDefault="00B9612B" w:rsidP="00641CA9">
            <w:pPr>
              <w:pStyle w:val="Sangradetextonormal"/>
              <w:spacing w:after="0" w:line="240" w:lineRule="auto"/>
              <w:ind w:left="0"/>
              <w:contextualSpacing/>
              <w:jc w:val="center"/>
              <w:rPr>
                <w:rFonts w:ascii="Times New Roman" w:hAnsi="Times New Roman"/>
                <w:b/>
                <w:bCs/>
                <w:sz w:val="24"/>
                <w:szCs w:val="24"/>
              </w:rPr>
            </w:pPr>
            <w:r w:rsidRPr="00292730">
              <w:rPr>
                <w:rFonts w:ascii="Times New Roman" w:hAnsi="Times New Roman"/>
                <w:b/>
                <w:bCs/>
                <w:sz w:val="24"/>
                <w:szCs w:val="24"/>
              </w:rPr>
              <w:t>Monto</w:t>
            </w:r>
          </w:p>
        </w:tc>
      </w:tr>
      <w:tr w:rsidR="00E25D1B" w:rsidRPr="00B44A02" w14:paraId="5E88C79F" w14:textId="77777777" w:rsidTr="00AB1F7B">
        <w:trPr>
          <w:trHeight w:val="464"/>
          <w:jc w:val="center"/>
        </w:trPr>
        <w:tc>
          <w:tcPr>
            <w:tcW w:w="1585" w:type="dxa"/>
            <w:tcBorders>
              <w:bottom w:val="single" w:sz="4" w:space="0" w:color="auto"/>
            </w:tcBorders>
            <w:vAlign w:val="center"/>
          </w:tcPr>
          <w:p w14:paraId="7DCA60EB" w14:textId="5785DB1D" w:rsidR="00B9612B" w:rsidRPr="00292730" w:rsidRDefault="003F7A61" w:rsidP="00DB55FE">
            <w:pPr>
              <w:pStyle w:val="Sangradetextonormal"/>
              <w:spacing w:after="0" w:line="240" w:lineRule="auto"/>
              <w:ind w:left="0"/>
              <w:contextualSpacing/>
              <w:jc w:val="center"/>
              <w:rPr>
                <w:rFonts w:ascii="Times New Roman" w:hAnsi="Times New Roman"/>
                <w:bCs/>
                <w:iCs/>
                <w:sz w:val="24"/>
                <w:szCs w:val="24"/>
              </w:rPr>
            </w:pPr>
            <w:proofErr w:type="spellStart"/>
            <w:r>
              <w:rPr>
                <w:rFonts w:ascii="Times New Roman" w:hAnsi="Times New Roman"/>
                <w:bCs/>
                <w:iCs/>
                <w:sz w:val="24"/>
                <w:szCs w:val="24"/>
              </w:rPr>
              <w:t>Maria</w:t>
            </w:r>
            <w:proofErr w:type="spellEnd"/>
            <w:r>
              <w:rPr>
                <w:rFonts w:ascii="Times New Roman" w:hAnsi="Times New Roman"/>
                <w:bCs/>
                <w:iCs/>
                <w:sz w:val="24"/>
                <w:szCs w:val="24"/>
              </w:rPr>
              <w:t xml:space="preserve"> Eugenia Villalba Sandoval</w:t>
            </w:r>
          </w:p>
        </w:tc>
        <w:tc>
          <w:tcPr>
            <w:tcW w:w="1176" w:type="dxa"/>
            <w:tcBorders>
              <w:bottom w:val="single" w:sz="4" w:space="0" w:color="auto"/>
            </w:tcBorders>
            <w:vAlign w:val="center"/>
          </w:tcPr>
          <w:p w14:paraId="57F50A29" w14:textId="2E9DC8E0" w:rsidR="00B9612B" w:rsidRPr="00292730" w:rsidRDefault="003F7A61" w:rsidP="00DB55FE">
            <w:pPr>
              <w:pStyle w:val="Sangradetextonormal"/>
              <w:spacing w:after="0" w:line="240" w:lineRule="auto"/>
              <w:ind w:left="0"/>
              <w:contextualSpacing/>
              <w:jc w:val="center"/>
              <w:rPr>
                <w:rFonts w:ascii="Times New Roman" w:hAnsi="Times New Roman"/>
                <w:bCs/>
                <w:iCs/>
                <w:sz w:val="24"/>
                <w:szCs w:val="24"/>
              </w:rPr>
            </w:pPr>
            <w:r>
              <w:rPr>
                <w:rFonts w:ascii="Times New Roman" w:hAnsi="Times New Roman"/>
                <w:bCs/>
                <w:iCs/>
                <w:sz w:val="24"/>
                <w:szCs w:val="24"/>
              </w:rPr>
              <w:t>3.384.409</w:t>
            </w:r>
          </w:p>
        </w:tc>
        <w:tc>
          <w:tcPr>
            <w:tcW w:w="1379" w:type="dxa"/>
            <w:tcBorders>
              <w:bottom w:val="single" w:sz="4" w:space="0" w:color="auto"/>
            </w:tcBorders>
            <w:vAlign w:val="center"/>
          </w:tcPr>
          <w:p w14:paraId="6E93AB39" w14:textId="7D9F0D25" w:rsidR="00B9612B" w:rsidRPr="00292730" w:rsidRDefault="001521B7" w:rsidP="00DB55FE">
            <w:pPr>
              <w:pStyle w:val="Sangradetextonormal"/>
              <w:spacing w:after="0" w:line="240" w:lineRule="auto"/>
              <w:ind w:left="0"/>
              <w:contextualSpacing/>
              <w:jc w:val="center"/>
              <w:rPr>
                <w:rFonts w:ascii="Times New Roman" w:eastAsia="Times New Roman" w:hAnsi="Times New Roman"/>
                <w:sz w:val="24"/>
                <w:szCs w:val="24"/>
                <w:lang w:eastAsia="es-ES"/>
              </w:rPr>
            </w:pPr>
            <w:r>
              <w:rPr>
                <w:rFonts w:ascii="Times New Roman" w:hAnsi="Times New Roman"/>
                <w:iCs/>
                <w:sz w:val="24"/>
                <w:szCs w:val="24"/>
              </w:rPr>
              <w:t>El Cairo - Egipto</w:t>
            </w:r>
          </w:p>
        </w:tc>
        <w:tc>
          <w:tcPr>
            <w:tcW w:w="2552" w:type="dxa"/>
            <w:tcBorders>
              <w:bottom w:val="single" w:sz="4" w:space="0" w:color="auto"/>
            </w:tcBorders>
            <w:vAlign w:val="center"/>
          </w:tcPr>
          <w:p w14:paraId="321C8BDD" w14:textId="5D65D415" w:rsidR="00B9612B" w:rsidRPr="00FD3908" w:rsidRDefault="00A31C33" w:rsidP="00DB55FE">
            <w:pPr>
              <w:pStyle w:val="Sangradetextonormal"/>
              <w:spacing w:after="0" w:line="240" w:lineRule="auto"/>
              <w:ind w:left="0"/>
              <w:contextualSpacing/>
              <w:jc w:val="center"/>
              <w:rPr>
                <w:rFonts w:ascii="Times New Roman" w:hAnsi="Times New Roman"/>
                <w:bCs/>
                <w:sz w:val="24"/>
                <w:szCs w:val="24"/>
              </w:rPr>
            </w:pPr>
            <w:r>
              <w:rPr>
                <w:rFonts w:ascii="Times New Roman" w:hAnsi="Times New Roman"/>
                <w:bCs/>
                <w:sz w:val="24"/>
                <w:szCs w:val="24"/>
              </w:rPr>
              <w:t xml:space="preserve">Del </w:t>
            </w:r>
            <w:r w:rsidR="001521B7">
              <w:rPr>
                <w:rFonts w:ascii="Times New Roman" w:hAnsi="Times New Roman"/>
                <w:bCs/>
                <w:sz w:val="24"/>
                <w:szCs w:val="24"/>
              </w:rPr>
              <w:t>17</w:t>
            </w:r>
            <w:r w:rsidR="00AB1F7B">
              <w:rPr>
                <w:rFonts w:ascii="Times New Roman" w:hAnsi="Times New Roman"/>
                <w:bCs/>
                <w:sz w:val="24"/>
                <w:szCs w:val="24"/>
              </w:rPr>
              <w:t xml:space="preserve"> al </w:t>
            </w:r>
            <w:r w:rsidR="001521B7">
              <w:rPr>
                <w:rFonts w:ascii="Times New Roman" w:hAnsi="Times New Roman"/>
                <w:bCs/>
                <w:sz w:val="24"/>
                <w:szCs w:val="24"/>
              </w:rPr>
              <w:t>25</w:t>
            </w:r>
            <w:r>
              <w:rPr>
                <w:rFonts w:ascii="Times New Roman" w:hAnsi="Times New Roman"/>
                <w:bCs/>
                <w:sz w:val="24"/>
                <w:szCs w:val="24"/>
              </w:rPr>
              <w:t xml:space="preserve"> de octubre de 2026</w:t>
            </w:r>
          </w:p>
        </w:tc>
        <w:tc>
          <w:tcPr>
            <w:tcW w:w="1950" w:type="dxa"/>
            <w:tcBorders>
              <w:bottom w:val="single" w:sz="4" w:space="0" w:color="auto"/>
            </w:tcBorders>
            <w:vAlign w:val="center"/>
          </w:tcPr>
          <w:p w14:paraId="0C2E7554" w14:textId="4F286396" w:rsidR="00B9612B" w:rsidRPr="00292730" w:rsidRDefault="001521B7" w:rsidP="00DB55FE">
            <w:pPr>
              <w:pStyle w:val="Sangradetextonormal"/>
              <w:spacing w:after="0" w:line="240" w:lineRule="auto"/>
              <w:ind w:left="0"/>
              <w:contextualSpacing/>
              <w:jc w:val="center"/>
              <w:rPr>
                <w:rFonts w:ascii="Times New Roman" w:hAnsi="Times New Roman"/>
                <w:bCs/>
                <w:sz w:val="24"/>
                <w:szCs w:val="24"/>
              </w:rPr>
            </w:pPr>
            <w:r>
              <w:rPr>
                <w:rFonts w:ascii="Times New Roman" w:hAnsi="Times New Roman"/>
                <w:bCs/>
                <w:sz w:val="24"/>
                <w:szCs w:val="24"/>
              </w:rPr>
              <w:t>7</w:t>
            </w:r>
          </w:p>
        </w:tc>
        <w:tc>
          <w:tcPr>
            <w:tcW w:w="1701" w:type="dxa"/>
            <w:vAlign w:val="center"/>
          </w:tcPr>
          <w:p w14:paraId="6D57DB66" w14:textId="779AA372" w:rsidR="00AB1F7B" w:rsidRPr="00B44A02" w:rsidRDefault="00A31C33" w:rsidP="00AB1F7B">
            <w:pPr>
              <w:pStyle w:val="Sangradetextonormal"/>
              <w:spacing w:after="0" w:line="240" w:lineRule="auto"/>
              <w:ind w:left="0"/>
              <w:contextualSpacing/>
              <w:jc w:val="center"/>
              <w:rPr>
                <w:rFonts w:ascii="Times New Roman" w:hAnsi="Times New Roman"/>
                <w:bCs/>
                <w:sz w:val="24"/>
                <w:szCs w:val="24"/>
              </w:rPr>
            </w:pPr>
            <w:r>
              <w:rPr>
                <w:rFonts w:ascii="Times New Roman" w:hAnsi="Times New Roman"/>
                <w:bCs/>
                <w:sz w:val="24"/>
                <w:szCs w:val="24"/>
              </w:rPr>
              <w:t xml:space="preserve">Gs. </w:t>
            </w:r>
            <w:r w:rsidR="001521B7">
              <w:rPr>
                <w:rFonts w:ascii="Times New Roman" w:hAnsi="Times New Roman"/>
                <w:bCs/>
                <w:sz w:val="24"/>
                <w:szCs w:val="24"/>
              </w:rPr>
              <w:t>13.294.400</w:t>
            </w:r>
          </w:p>
        </w:tc>
      </w:tr>
    </w:tbl>
    <w:p w14:paraId="3B3EABD0" w14:textId="77777777" w:rsidR="00665BE2" w:rsidRDefault="00665BE2" w:rsidP="0034532B">
      <w:pPr>
        <w:spacing w:line="240" w:lineRule="auto"/>
        <w:ind w:right="-143" w:firstLine="567"/>
        <w:rPr>
          <w:rFonts w:ascii="Times New Roman" w:hAnsi="Times New Roman"/>
          <w:b/>
          <w:bCs/>
          <w:iCs/>
          <w:color w:val="000000"/>
          <w:sz w:val="24"/>
          <w:szCs w:val="24"/>
        </w:rPr>
      </w:pPr>
    </w:p>
    <w:p w14:paraId="01BE3571" w14:textId="03AD308A" w:rsidR="00D7551D" w:rsidRPr="00B44A02" w:rsidRDefault="00D7551D" w:rsidP="0034532B">
      <w:pPr>
        <w:spacing w:line="240" w:lineRule="auto"/>
        <w:ind w:right="-143" w:firstLine="567"/>
        <w:rPr>
          <w:rFonts w:ascii="Times New Roman" w:hAnsi="Times New Roman"/>
          <w:bCs/>
          <w:iCs/>
          <w:color w:val="000000"/>
          <w:sz w:val="24"/>
          <w:szCs w:val="24"/>
        </w:rPr>
      </w:pPr>
      <w:r w:rsidRPr="00B44A02">
        <w:rPr>
          <w:rFonts w:ascii="Times New Roman" w:hAnsi="Times New Roman"/>
          <w:b/>
          <w:bCs/>
          <w:iCs/>
          <w:color w:val="000000"/>
          <w:sz w:val="24"/>
          <w:szCs w:val="24"/>
        </w:rPr>
        <w:t xml:space="preserve">Artículo </w:t>
      </w:r>
      <w:r w:rsidR="00BF70E5">
        <w:rPr>
          <w:rFonts w:ascii="Times New Roman" w:hAnsi="Times New Roman"/>
          <w:b/>
          <w:bCs/>
          <w:iCs/>
          <w:color w:val="000000"/>
          <w:sz w:val="24"/>
          <w:szCs w:val="24"/>
        </w:rPr>
        <w:t>3</w:t>
      </w:r>
      <w:proofErr w:type="gramStart"/>
      <w:r w:rsidRPr="00B44A02">
        <w:rPr>
          <w:rFonts w:ascii="Times New Roman" w:hAnsi="Times New Roman"/>
          <w:b/>
          <w:bCs/>
          <w:iCs/>
          <w:color w:val="000000"/>
          <w:sz w:val="24"/>
          <w:szCs w:val="24"/>
        </w:rPr>
        <w:t>°.-</w:t>
      </w:r>
      <w:proofErr w:type="gramEnd"/>
      <w:r w:rsidRPr="00B44A02">
        <w:rPr>
          <w:rFonts w:ascii="Times New Roman" w:hAnsi="Times New Roman"/>
          <w:b/>
          <w:bCs/>
          <w:iCs/>
          <w:color w:val="000000"/>
          <w:sz w:val="24"/>
          <w:szCs w:val="24"/>
        </w:rPr>
        <w:t xml:space="preserve"> DISPONER</w:t>
      </w:r>
      <w:r w:rsidR="00D51E1C" w:rsidRPr="00B44A02">
        <w:rPr>
          <w:rFonts w:ascii="Times New Roman" w:hAnsi="Times New Roman"/>
          <w:bCs/>
          <w:iCs/>
          <w:color w:val="000000"/>
          <w:sz w:val="24"/>
          <w:szCs w:val="24"/>
        </w:rPr>
        <w:t xml:space="preserve"> </w:t>
      </w:r>
      <w:r w:rsidR="00AB1F7B">
        <w:rPr>
          <w:rFonts w:ascii="Times New Roman" w:hAnsi="Times New Roman"/>
          <w:bCs/>
          <w:iCs/>
          <w:color w:val="000000"/>
          <w:sz w:val="24"/>
          <w:szCs w:val="24"/>
        </w:rPr>
        <w:t xml:space="preserve">que la funcionaria </w:t>
      </w:r>
      <w:r w:rsidRPr="00B44A02">
        <w:rPr>
          <w:rFonts w:ascii="Times New Roman" w:hAnsi="Times New Roman"/>
          <w:bCs/>
          <w:iCs/>
          <w:color w:val="000000"/>
          <w:sz w:val="24"/>
          <w:szCs w:val="24"/>
        </w:rPr>
        <w:t xml:space="preserve">deberá presentar a la Dirección General Técnica, un informe de las actividades desarrolladas </w:t>
      </w:r>
      <w:r w:rsidRPr="00B44A02">
        <w:rPr>
          <w:rFonts w:ascii="Times New Roman" w:hAnsi="Times New Roman"/>
          <w:bCs/>
          <w:iCs/>
          <w:sz w:val="24"/>
          <w:szCs w:val="24"/>
        </w:rPr>
        <w:t xml:space="preserve">durante </w:t>
      </w:r>
      <w:r w:rsidR="00A31C33">
        <w:rPr>
          <w:rFonts w:ascii="Times New Roman" w:hAnsi="Times New Roman"/>
          <w:bCs/>
          <w:iCs/>
          <w:sz w:val="24"/>
          <w:szCs w:val="24"/>
        </w:rPr>
        <w:t>la</w:t>
      </w:r>
      <w:r w:rsidRPr="00B44A02">
        <w:rPr>
          <w:rFonts w:ascii="Times New Roman" w:hAnsi="Times New Roman"/>
          <w:bCs/>
          <w:iCs/>
          <w:sz w:val="24"/>
          <w:szCs w:val="24"/>
        </w:rPr>
        <w:t xml:space="preserve"> participación en el evento detallado en el artículo 1° de la presente resolución,</w:t>
      </w:r>
      <w:r w:rsidRPr="00B44A02">
        <w:rPr>
          <w:rFonts w:ascii="Times New Roman" w:hAnsi="Times New Roman"/>
          <w:bCs/>
          <w:i/>
          <w:iCs/>
          <w:sz w:val="24"/>
          <w:szCs w:val="24"/>
        </w:rPr>
        <w:t xml:space="preserve"> </w:t>
      </w:r>
      <w:r w:rsidRPr="00B44A02">
        <w:rPr>
          <w:rFonts w:ascii="Times New Roman" w:hAnsi="Times New Roman"/>
          <w:bCs/>
          <w:iCs/>
          <w:color w:val="000000"/>
          <w:sz w:val="24"/>
          <w:szCs w:val="24"/>
        </w:rPr>
        <w:t xml:space="preserve">cuyo plazo de presentación no deberá superar los 20 </w:t>
      </w:r>
      <w:r w:rsidRPr="00B44A02">
        <w:rPr>
          <w:rFonts w:ascii="Times New Roman" w:hAnsi="Times New Roman"/>
          <w:bCs/>
          <w:i/>
          <w:iCs/>
          <w:color w:val="000000"/>
          <w:sz w:val="24"/>
          <w:szCs w:val="24"/>
        </w:rPr>
        <w:t>(veinte)</w:t>
      </w:r>
      <w:r w:rsidRPr="00B44A02">
        <w:rPr>
          <w:rFonts w:ascii="Times New Roman" w:hAnsi="Times New Roman"/>
          <w:bCs/>
          <w:iCs/>
          <w:color w:val="000000"/>
          <w:sz w:val="24"/>
          <w:szCs w:val="24"/>
        </w:rPr>
        <w:t xml:space="preserve"> días corridos contados a partir de la culminación del comisionamiento internacional.</w:t>
      </w:r>
    </w:p>
    <w:p w14:paraId="7914D97C" w14:textId="77777777" w:rsidR="00D7551D" w:rsidRPr="00B44A02" w:rsidRDefault="00D7551D" w:rsidP="0034532B">
      <w:pPr>
        <w:pStyle w:val="Sangradetextonormal"/>
        <w:spacing w:after="0" w:line="240" w:lineRule="auto"/>
        <w:ind w:left="0" w:firstLine="567"/>
        <w:contextualSpacing/>
        <w:rPr>
          <w:rFonts w:ascii="Times New Roman" w:hAnsi="Times New Roman"/>
          <w:bCs/>
          <w:sz w:val="24"/>
          <w:szCs w:val="24"/>
        </w:rPr>
      </w:pPr>
    </w:p>
    <w:p w14:paraId="7F138698" w14:textId="640C50AA" w:rsidR="00D7551D" w:rsidRDefault="00D7551D" w:rsidP="001E3BC1">
      <w:pPr>
        <w:spacing w:line="240" w:lineRule="auto"/>
        <w:ind w:right="-143" w:firstLine="567"/>
        <w:contextualSpacing/>
        <w:rPr>
          <w:rFonts w:ascii="Times New Roman" w:hAnsi="Times New Roman"/>
          <w:bCs/>
          <w:iCs/>
          <w:color w:val="000000"/>
          <w:sz w:val="24"/>
          <w:szCs w:val="24"/>
        </w:rPr>
      </w:pPr>
      <w:r w:rsidRPr="00B44A02">
        <w:rPr>
          <w:rFonts w:ascii="Times New Roman" w:hAnsi="Times New Roman"/>
          <w:b/>
          <w:bCs/>
          <w:iCs/>
          <w:color w:val="000000"/>
          <w:sz w:val="24"/>
          <w:szCs w:val="24"/>
        </w:rPr>
        <w:t xml:space="preserve">Artículo </w:t>
      </w:r>
      <w:r w:rsidR="00BF70E5">
        <w:rPr>
          <w:rFonts w:ascii="Times New Roman" w:hAnsi="Times New Roman"/>
          <w:b/>
          <w:bCs/>
          <w:iCs/>
          <w:color w:val="000000"/>
          <w:sz w:val="24"/>
          <w:szCs w:val="24"/>
        </w:rPr>
        <w:t>4</w:t>
      </w:r>
      <w:proofErr w:type="gramStart"/>
      <w:r w:rsidRPr="00B44A02">
        <w:rPr>
          <w:rFonts w:ascii="Times New Roman" w:hAnsi="Times New Roman"/>
          <w:b/>
          <w:bCs/>
          <w:iCs/>
          <w:color w:val="000000"/>
          <w:sz w:val="24"/>
          <w:szCs w:val="24"/>
        </w:rPr>
        <w:t>°.-</w:t>
      </w:r>
      <w:proofErr w:type="gramEnd"/>
      <w:r w:rsidRPr="00B44A02">
        <w:rPr>
          <w:rFonts w:ascii="Times New Roman" w:hAnsi="Times New Roman"/>
          <w:b/>
          <w:bCs/>
          <w:iCs/>
          <w:color w:val="000000"/>
          <w:sz w:val="24"/>
          <w:szCs w:val="24"/>
        </w:rPr>
        <w:t xml:space="preserve"> DISPONER</w:t>
      </w:r>
      <w:r w:rsidR="00D51E1C" w:rsidRPr="00B44A02">
        <w:rPr>
          <w:rFonts w:ascii="Times New Roman" w:hAnsi="Times New Roman"/>
          <w:bCs/>
          <w:iCs/>
          <w:color w:val="000000"/>
          <w:sz w:val="24"/>
          <w:szCs w:val="24"/>
        </w:rPr>
        <w:t xml:space="preserve"> </w:t>
      </w:r>
      <w:r w:rsidR="00665BE2" w:rsidRPr="00665BE2">
        <w:rPr>
          <w:rFonts w:ascii="Times New Roman" w:hAnsi="Times New Roman"/>
          <w:bCs/>
          <w:iCs/>
          <w:color w:val="000000"/>
          <w:sz w:val="24"/>
          <w:szCs w:val="24"/>
        </w:rPr>
        <w:t>que</w:t>
      </w:r>
      <w:r w:rsidR="00990B9A">
        <w:rPr>
          <w:rFonts w:ascii="Times New Roman" w:hAnsi="Times New Roman"/>
          <w:bCs/>
          <w:iCs/>
          <w:color w:val="000000"/>
          <w:sz w:val="24"/>
          <w:szCs w:val="24"/>
        </w:rPr>
        <w:t xml:space="preserve"> </w:t>
      </w:r>
      <w:r w:rsidR="00AB1F7B">
        <w:rPr>
          <w:rFonts w:ascii="Times New Roman" w:hAnsi="Times New Roman"/>
          <w:bCs/>
          <w:iCs/>
          <w:color w:val="000000"/>
          <w:sz w:val="24"/>
          <w:szCs w:val="24"/>
        </w:rPr>
        <w:t>la funcionaria comisionada</w:t>
      </w:r>
      <w:r w:rsidR="00665BE2" w:rsidRPr="00665BE2">
        <w:rPr>
          <w:rFonts w:ascii="Times New Roman" w:hAnsi="Times New Roman"/>
          <w:bCs/>
          <w:iCs/>
          <w:color w:val="000000"/>
          <w:sz w:val="24"/>
          <w:szCs w:val="24"/>
        </w:rPr>
        <w:t xml:space="preserve"> deberá presentar al Departamento de Rendición de Cuentas de la Dirección de Finanzas, en un plazo no mayor a 10 (diez) días corridos posteriores a la finalización de la comisión, el informe de comisionamiento y la rendición de cuentas, cuyos formularios, anexos e instructivos se encuentran disponibles en el sistema SENAVE.NET – Rendición de Cuentas</w:t>
      </w:r>
      <w:r w:rsidR="00665BE2">
        <w:rPr>
          <w:rFonts w:ascii="Times New Roman" w:hAnsi="Times New Roman"/>
          <w:bCs/>
          <w:iCs/>
          <w:color w:val="000000"/>
          <w:sz w:val="24"/>
          <w:szCs w:val="24"/>
        </w:rPr>
        <w:t>,</w:t>
      </w:r>
      <w:r w:rsidR="00665BE2" w:rsidRPr="00665BE2">
        <w:rPr>
          <w:rFonts w:ascii="Times New Roman" w:hAnsi="Times New Roman"/>
          <w:bCs/>
          <w:iCs/>
          <w:color w:val="000000"/>
          <w:sz w:val="24"/>
          <w:szCs w:val="24"/>
        </w:rPr>
        <w:t xml:space="preserve"> para </w:t>
      </w:r>
      <w:r w:rsidR="00223EF7">
        <w:rPr>
          <w:rFonts w:ascii="Times New Roman" w:hAnsi="Times New Roman"/>
          <w:bCs/>
          <w:iCs/>
          <w:color w:val="000000"/>
          <w:sz w:val="24"/>
          <w:szCs w:val="24"/>
        </w:rPr>
        <w:t>su respectivo</w:t>
      </w:r>
      <w:r w:rsidR="00665BE2" w:rsidRPr="00665BE2">
        <w:rPr>
          <w:rFonts w:ascii="Times New Roman" w:hAnsi="Times New Roman"/>
          <w:bCs/>
          <w:iCs/>
          <w:color w:val="000000"/>
          <w:sz w:val="24"/>
          <w:szCs w:val="24"/>
        </w:rPr>
        <w:t xml:space="preserve"> llenado.</w:t>
      </w:r>
    </w:p>
    <w:p w14:paraId="7BB87A7B" w14:textId="77777777" w:rsidR="00677CA9" w:rsidRPr="00B44A02" w:rsidRDefault="00677CA9" w:rsidP="001E3BC1">
      <w:pPr>
        <w:spacing w:line="240" w:lineRule="auto"/>
        <w:ind w:right="-143" w:firstLine="567"/>
        <w:contextualSpacing/>
        <w:rPr>
          <w:rFonts w:ascii="Times New Roman" w:hAnsi="Times New Roman"/>
          <w:bCs/>
          <w:iCs/>
          <w:color w:val="000000"/>
          <w:sz w:val="24"/>
          <w:szCs w:val="24"/>
        </w:rPr>
      </w:pPr>
    </w:p>
    <w:p w14:paraId="074EE52C" w14:textId="7F5A621D" w:rsidR="00E25D1B" w:rsidRDefault="00D7551D" w:rsidP="004C2CF2">
      <w:pPr>
        <w:spacing w:line="240" w:lineRule="auto"/>
        <w:ind w:firstLine="567"/>
        <w:contextualSpacing/>
        <w:rPr>
          <w:rFonts w:ascii="Times New Roman" w:hAnsi="Times New Roman"/>
          <w:bCs/>
          <w:iCs/>
          <w:color w:val="000000"/>
          <w:sz w:val="24"/>
          <w:szCs w:val="24"/>
        </w:rPr>
      </w:pPr>
      <w:r w:rsidRPr="00B44A02">
        <w:rPr>
          <w:rFonts w:ascii="Times New Roman" w:hAnsi="Times New Roman"/>
          <w:b/>
          <w:bCs/>
          <w:iCs/>
          <w:color w:val="000000"/>
          <w:sz w:val="24"/>
          <w:szCs w:val="24"/>
        </w:rPr>
        <w:t>Artículo</w:t>
      </w:r>
      <w:r w:rsidR="00B9612B">
        <w:rPr>
          <w:rFonts w:ascii="Times New Roman" w:hAnsi="Times New Roman"/>
          <w:b/>
          <w:bCs/>
          <w:iCs/>
          <w:color w:val="000000"/>
          <w:sz w:val="24"/>
          <w:szCs w:val="24"/>
        </w:rPr>
        <w:t xml:space="preserve"> </w:t>
      </w:r>
      <w:r w:rsidR="00BF70E5">
        <w:rPr>
          <w:rFonts w:ascii="Times New Roman" w:hAnsi="Times New Roman"/>
          <w:b/>
          <w:bCs/>
          <w:iCs/>
          <w:color w:val="000000"/>
          <w:sz w:val="24"/>
          <w:szCs w:val="24"/>
        </w:rPr>
        <w:t>5</w:t>
      </w:r>
      <w:proofErr w:type="gramStart"/>
      <w:r w:rsidRPr="00B44A02">
        <w:rPr>
          <w:rFonts w:ascii="Times New Roman" w:hAnsi="Times New Roman"/>
          <w:b/>
          <w:bCs/>
          <w:iCs/>
          <w:color w:val="000000"/>
          <w:sz w:val="24"/>
          <w:szCs w:val="24"/>
        </w:rPr>
        <w:t>°.-</w:t>
      </w:r>
      <w:proofErr w:type="gramEnd"/>
      <w:r w:rsidRPr="00B44A02">
        <w:rPr>
          <w:rFonts w:ascii="Times New Roman" w:hAnsi="Times New Roman"/>
          <w:b/>
          <w:bCs/>
          <w:iCs/>
          <w:color w:val="000000"/>
          <w:sz w:val="24"/>
          <w:szCs w:val="24"/>
        </w:rPr>
        <w:t xml:space="preserve"> ESTABLECER</w:t>
      </w:r>
      <w:r w:rsidRPr="00B44A02">
        <w:rPr>
          <w:rFonts w:ascii="Times New Roman" w:hAnsi="Times New Roman"/>
          <w:bCs/>
          <w:iCs/>
          <w:color w:val="000000"/>
          <w:sz w:val="24"/>
          <w:szCs w:val="24"/>
        </w:rPr>
        <w:t xml:space="preserve"> que la Dirección General de Administración y Finanzas y la Dirección General Técnica, a través de sus áreas competentes, son responsables del cumplimiento de la presente resolución.</w:t>
      </w:r>
    </w:p>
    <w:p w14:paraId="5924D66D" w14:textId="77777777" w:rsidR="004C2CF2" w:rsidRPr="00E25D1B" w:rsidRDefault="004C2CF2" w:rsidP="004C2CF2">
      <w:pPr>
        <w:spacing w:line="240" w:lineRule="auto"/>
        <w:ind w:firstLine="567"/>
        <w:contextualSpacing/>
        <w:rPr>
          <w:rFonts w:ascii="Times New Roman" w:hAnsi="Times New Roman"/>
          <w:bCs/>
          <w:iCs/>
          <w:color w:val="000000"/>
          <w:sz w:val="24"/>
          <w:szCs w:val="24"/>
        </w:rPr>
      </w:pPr>
    </w:p>
    <w:p w14:paraId="7FAB4AF3" w14:textId="2ECBB8AE" w:rsidR="00A31C33" w:rsidRPr="006720F7" w:rsidRDefault="00D7551D" w:rsidP="006720F7">
      <w:pPr>
        <w:spacing w:line="240" w:lineRule="auto"/>
        <w:ind w:firstLine="567"/>
        <w:contextualSpacing/>
        <w:rPr>
          <w:rFonts w:ascii="Times New Roman" w:hAnsi="Times New Roman"/>
          <w:bCs/>
          <w:iCs/>
          <w:color w:val="000000"/>
          <w:sz w:val="24"/>
          <w:szCs w:val="24"/>
        </w:rPr>
      </w:pPr>
      <w:r w:rsidRPr="00B44A02">
        <w:rPr>
          <w:rFonts w:ascii="Times New Roman" w:hAnsi="Times New Roman"/>
          <w:b/>
          <w:bCs/>
          <w:iCs/>
          <w:color w:val="000000"/>
          <w:sz w:val="24"/>
          <w:szCs w:val="24"/>
        </w:rPr>
        <w:t xml:space="preserve">Artículo </w:t>
      </w:r>
      <w:r w:rsidR="00BF70E5">
        <w:rPr>
          <w:rFonts w:ascii="Times New Roman" w:hAnsi="Times New Roman"/>
          <w:b/>
          <w:bCs/>
          <w:iCs/>
          <w:color w:val="000000"/>
          <w:sz w:val="24"/>
          <w:szCs w:val="24"/>
        </w:rPr>
        <w:t>6</w:t>
      </w:r>
      <w:proofErr w:type="gramStart"/>
      <w:r w:rsidRPr="00B44A02">
        <w:rPr>
          <w:rFonts w:ascii="Times New Roman" w:hAnsi="Times New Roman"/>
          <w:b/>
          <w:bCs/>
          <w:iCs/>
          <w:color w:val="000000"/>
          <w:sz w:val="24"/>
          <w:szCs w:val="24"/>
        </w:rPr>
        <w:t>°.-</w:t>
      </w:r>
      <w:proofErr w:type="gramEnd"/>
      <w:r w:rsidRPr="00B44A02">
        <w:rPr>
          <w:rFonts w:ascii="Times New Roman" w:hAnsi="Times New Roman"/>
          <w:b/>
          <w:bCs/>
          <w:iCs/>
          <w:color w:val="000000"/>
          <w:sz w:val="24"/>
          <w:szCs w:val="24"/>
        </w:rPr>
        <w:t xml:space="preserve"> COMUNICAR </w:t>
      </w:r>
      <w:r w:rsidRPr="00B44A02">
        <w:rPr>
          <w:rFonts w:ascii="Times New Roman" w:hAnsi="Times New Roman"/>
          <w:bCs/>
          <w:iCs/>
          <w:color w:val="000000"/>
          <w:sz w:val="24"/>
          <w:szCs w:val="24"/>
        </w:rPr>
        <w:t>a quienes corresponda y cumplida, archivar.</w:t>
      </w:r>
    </w:p>
    <w:p w14:paraId="5A8E6D5F" w14:textId="77777777" w:rsidR="00CF2B71" w:rsidRPr="00CF2B71" w:rsidRDefault="00CF2B71" w:rsidP="00CF2B71">
      <w:pPr>
        <w:suppressAutoHyphens/>
        <w:spacing w:line="240" w:lineRule="auto"/>
        <w:ind w:left="720" w:firstLine="708"/>
        <w:contextualSpacing/>
        <w:jc w:val="center"/>
        <w:rPr>
          <w:rFonts w:ascii="Times New Roman" w:eastAsia="Times New Roman" w:hAnsi="Times New Roman"/>
          <w:b/>
          <w:bCs/>
          <w:iCs/>
          <w:sz w:val="24"/>
          <w:szCs w:val="24"/>
          <w:lang w:val="es-PY" w:eastAsia="ar-SA"/>
        </w:rPr>
      </w:pPr>
      <w:r w:rsidRPr="00CF2B71">
        <w:rPr>
          <w:rFonts w:ascii="Times New Roman" w:eastAsia="Times New Roman" w:hAnsi="Times New Roman"/>
          <w:b/>
          <w:bCs/>
          <w:iCs/>
          <w:sz w:val="24"/>
          <w:szCs w:val="24"/>
          <w:lang w:val="es-PY" w:eastAsia="ar-SA"/>
        </w:rPr>
        <w:t>FDO.: ING. AGR. RAMIRO SAMANIEGO MONTIEL</w:t>
      </w:r>
    </w:p>
    <w:p w14:paraId="2506C322" w14:textId="77777777" w:rsidR="00CF2B71" w:rsidRPr="00CF2B71" w:rsidRDefault="00CF2B71" w:rsidP="00CF2B71">
      <w:pPr>
        <w:suppressAutoHyphens/>
        <w:spacing w:line="240" w:lineRule="auto"/>
        <w:ind w:left="720" w:firstLine="708"/>
        <w:contextualSpacing/>
        <w:jc w:val="center"/>
        <w:rPr>
          <w:rFonts w:ascii="Times New Roman" w:eastAsia="Times New Roman" w:hAnsi="Times New Roman"/>
          <w:b/>
          <w:bCs/>
          <w:iCs/>
          <w:sz w:val="24"/>
          <w:szCs w:val="24"/>
          <w:lang w:val="es-PY" w:eastAsia="ar-SA"/>
        </w:rPr>
      </w:pPr>
      <w:r w:rsidRPr="00CF2B71">
        <w:rPr>
          <w:rFonts w:ascii="Times New Roman" w:eastAsia="Times New Roman" w:hAnsi="Times New Roman"/>
          <w:b/>
          <w:bCs/>
          <w:iCs/>
          <w:sz w:val="24"/>
          <w:szCs w:val="24"/>
          <w:lang w:val="es-PY" w:eastAsia="ar-SA"/>
        </w:rPr>
        <w:t xml:space="preserve">PRESIDENTE </w:t>
      </w:r>
    </w:p>
    <w:p w14:paraId="0F78BF3A" w14:textId="77777777" w:rsidR="00CF2B71" w:rsidRPr="00CF2B71" w:rsidRDefault="00CF2B71" w:rsidP="00CF2B71">
      <w:pPr>
        <w:tabs>
          <w:tab w:val="left" w:pos="3686"/>
          <w:tab w:val="left" w:pos="3828"/>
        </w:tabs>
        <w:spacing w:line="240" w:lineRule="auto"/>
        <w:rPr>
          <w:rFonts w:ascii="Times New Roman" w:eastAsia="Times New Roman" w:hAnsi="Times New Roman"/>
          <w:b/>
          <w:iCs/>
          <w:sz w:val="16"/>
          <w:szCs w:val="16"/>
          <w:lang w:val="es-MX" w:eastAsia="es-ES"/>
        </w:rPr>
      </w:pPr>
      <w:r w:rsidRPr="00CF2B71">
        <w:rPr>
          <w:rFonts w:ascii="Times New Roman" w:eastAsia="Times New Roman" w:hAnsi="Times New Roman"/>
          <w:b/>
          <w:iCs/>
          <w:sz w:val="16"/>
          <w:szCs w:val="16"/>
          <w:lang w:val="es-MX" w:eastAsia="es-ES"/>
        </w:rPr>
        <w:t xml:space="preserve">ES COPIA ELECTRÓNICA FIEL DE LOS ANTECEDENTES ORIGINALES EN SOPORTE PAPEL QUE OBRAN EN LA SECRETARÍA GENERAL (ART. 65 LEY </w:t>
      </w:r>
      <w:proofErr w:type="spellStart"/>
      <w:r w:rsidRPr="00CF2B71">
        <w:rPr>
          <w:rFonts w:ascii="Times New Roman" w:eastAsia="Times New Roman" w:hAnsi="Times New Roman"/>
          <w:b/>
          <w:iCs/>
          <w:sz w:val="16"/>
          <w:szCs w:val="16"/>
          <w:lang w:val="es-MX" w:eastAsia="es-ES"/>
        </w:rPr>
        <w:t>N°</w:t>
      </w:r>
      <w:proofErr w:type="spellEnd"/>
      <w:r w:rsidRPr="00CF2B71">
        <w:rPr>
          <w:rFonts w:ascii="Times New Roman" w:eastAsia="Times New Roman" w:hAnsi="Times New Roman"/>
          <w:b/>
          <w:iCs/>
          <w:sz w:val="16"/>
          <w:szCs w:val="16"/>
          <w:lang w:val="es-MX" w:eastAsia="es-ES"/>
        </w:rPr>
        <w:t xml:space="preserve"> 6822/21)</w:t>
      </w:r>
    </w:p>
    <w:p w14:paraId="264CDFAD" w14:textId="77777777" w:rsidR="00CF2B71" w:rsidRPr="00CF2B71" w:rsidRDefault="00CF2B71" w:rsidP="00CF2B71">
      <w:pPr>
        <w:tabs>
          <w:tab w:val="left" w:pos="3686"/>
        </w:tabs>
        <w:spacing w:line="240" w:lineRule="auto"/>
        <w:jc w:val="left"/>
        <w:rPr>
          <w:rFonts w:ascii="Times New Roman" w:eastAsia="Times New Roman" w:hAnsi="Times New Roman"/>
          <w:b/>
          <w:iCs/>
          <w:sz w:val="24"/>
          <w:szCs w:val="24"/>
          <w:lang w:val="es-MX" w:eastAsia="es-ES"/>
        </w:rPr>
      </w:pPr>
      <w:r w:rsidRPr="00CF2B71">
        <w:rPr>
          <w:rFonts w:ascii="Times New Roman" w:eastAsia="Times New Roman" w:hAnsi="Times New Roman"/>
          <w:b/>
          <w:iCs/>
          <w:sz w:val="24"/>
          <w:szCs w:val="24"/>
          <w:lang w:val="es-MX" w:eastAsia="es-ES"/>
        </w:rPr>
        <w:t>ABG. MIGUEL MATIAS CABALLERO CHAVEZ</w:t>
      </w:r>
    </w:p>
    <w:p w14:paraId="6E2DADE3" w14:textId="77777777" w:rsidR="00CF2B71" w:rsidRPr="00CF2B71" w:rsidRDefault="00CF2B71" w:rsidP="00CF2B71">
      <w:pPr>
        <w:tabs>
          <w:tab w:val="left" w:pos="3686"/>
          <w:tab w:val="left" w:pos="3828"/>
        </w:tabs>
        <w:spacing w:line="240" w:lineRule="auto"/>
        <w:jc w:val="left"/>
        <w:rPr>
          <w:rFonts w:ascii="Times New Roman" w:eastAsia="Times New Roman" w:hAnsi="Times New Roman"/>
          <w:b/>
          <w:iCs/>
          <w:sz w:val="24"/>
          <w:szCs w:val="24"/>
          <w:lang w:val="es-MX" w:eastAsia="es-ES"/>
        </w:rPr>
      </w:pPr>
      <w:r w:rsidRPr="00CF2B71">
        <w:rPr>
          <w:rFonts w:ascii="Times New Roman" w:eastAsia="Times New Roman" w:hAnsi="Times New Roman"/>
          <w:b/>
          <w:iCs/>
          <w:sz w:val="24"/>
          <w:szCs w:val="24"/>
          <w:lang w:val="es-MX" w:eastAsia="es-ES"/>
        </w:rPr>
        <w:t>SECRETARIO GENERAL</w:t>
      </w:r>
    </w:p>
    <w:p w14:paraId="6116B9CD" w14:textId="2202A55C" w:rsidR="00DC4E83" w:rsidRPr="00CF2B71" w:rsidRDefault="00DC4E83" w:rsidP="00CF2B71">
      <w:pPr>
        <w:suppressAutoHyphens/>
        <w:spacing w:line="240" w:lineRule="auto"/>
        <w:ind w:left="720" w:firstLine="708"/>
        <w:contextualSpacing/>
        <w:jc w:val="center"/>
        <w:rPr>
          <w:rFonts w:ascii="Times New Roman" w:eastAsia="Times New Roman" w:hAnsi="Times New Roman"/>
          <w:sz w:val="16"/>
          <w:szCs w:val="16"/>
          <w:lang w:val="es-MX" w:eastAsia="ar-SA"/>
        </w:rPr>
      </w:pPr>
    </w:p>
    <w:sectPr w:rsidR="00DC4E83" w:rsidRPr="00CF2B71" w:rsidSect="001E3BC1">
      <w:headerReference w:type="default" r:id="rId8"/>
      <w:footerReference w:type="default" r:id="rId9"/>
      <w:pgSz w:w="11913" w:h="16834" w:code="9"/>
      <w:pgMar w:top="1417" w:right="1565" w:bottom="1418" w:left="1560" w:header="425" w:footer="54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18C8" w14:textId="77777777" w:rsidR="00E62F0A" w:rsidRDefault="00E62F0A" w:rsidP="003201F5">
      <w:pPr>
        <w:spacing w:line="240" w:lineRule="auto"/>
      </w:pPr>
      <w:r>
        <w:separator/>
      </w:r>
    </w:p>
  </w:endnote>
  <w:endnote w:type="continuationSeparator" w:id="0">
    <w:p w14:paraId="58D980AB" w14:textId="77777777" w:rsidR="00E62F0A" w:rsidRDefault="00E62F0A" w:rsidP="003201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37CA0" w14:textId="71E3414A" w:rsidR="00D27CFC" w:rsidRDefault="00C8343C" w:rsidP="00D27CFC">
    <w:pPr>
      <w:pStyle w:val="Piedepgina"/>
      <w:tabs>
        <w:tab w:val="clear" w:pos="4419"/>
        <w:tab w:val="clear" w:pos="8838"/>
        <w:tab w:val="center" w:pos="4255"/>
      </w:tabs>
    </w:pPr>
    <w:r w:rsidRPr="00177B9C">
      <w:rPr>
        <w:noProof/>
        <w:lang w:val="es-PY" w:eastAsia="es-PY"/>
      </w:rPr>
      <w:drawing>
        <wp:anchor distT="0" distB="0" distL="114300" distR="114300" simplePos="0" relativeHeight="251672064" behindDoc="0" locked="0" layoutInCell="1" allowOverlap="1" wp14:anchorId="364C9870" wp14:editId="2ED1996A">
          <wp:simplePos x="0" y="0"/>
          <wp:positionH relativeFrom="page">
            <wp:align>right</wp:align>
          </wp:positionH>
          <wp:positionV relativeFrom="paragraph">
            <wp:posOffset>-412115</wp:posOffset>
          </wp:positionV>
          <wp:extent cx="7579435" cy="869950"/>
          <wp:effectExtent l="0" t="0" r="2540" b="6350"/>
          <wp:wrapNone/>
          <wp:docPr id="16" name="Imagen 16" descr="C:\Users\Prensa\Desktop\HOJA A4  SENAVE 12-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nsa\Desktop\HOJA A4  SENAVE 12-2023.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7" t="92156" r="97" b="-313"/>
                  <a:stretch/>
                </pic:blipFill>
                <pic:spPr bwMode="auto">
                  <a:xfrm>
                    <a:off x="0" y="0"/>
                    <a:ext cx="7579435" cy="869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FE3D1" w14:textId="77777777" w:rsidR="00E62F0A" w:rsidRDefault="00E62F0A" w:rsidP="003201F5">
      <w:pPr>
        <w:spacing w:line="240" w:lineRule="auto"/>
      </w:pPr>
      <w:r>
        <w:separator/>
      </w:r>
    </w:p>
  </w:footnote>
  <w:footnote w:type="continuationSeparator" w:id="0">
    <w:p w14:paraId="35693FB3" w14:textId="77777777" w:rsidR="00E62F0A" w:rsidRDefault="00E62F0A" w:rsidP="003201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8B3BA" w14:textId="2CA6A3C5" w:rsidR="00293D02" w:rsidRDefault="00DD001C" w:rsidP="00E760B7">
    <w:pPr>
      <w:pStyle w:val="Encabezado"/>
      <w:tabs>
        <w:tab w:val="left" w:pos="7720"/>
      </w:tabs>
      <w:rPr>
        <w:rFonts w:ascii="Arial" w:hAnsi="Arial" w:cs="Arial"/>
        <w:b/>
        <w:caps/>
        <w:spacing w:val="64"/>
        <w:position w:val="12"/>
        <w:u w:val="single"/>
      </w:rPr>
    </w:pPr>
    <w:r>
      <w:rPr>
        <w:rFonts w:ascii="Arial" w:hAnsi="Arial" w:cs="Arial"/>
        <w:noProof/>
        <w:spacing w:val="-8"/>
        <w:position w:val="12"/>
        <w:lang w:eastAsia="es-PY"/>
      </w:rPr>
      <w:drawing>
        <wp:anchor distT="0" distB="0" distL="114300" distR="114300" simplePos="0" relativeHeight="251670016" behindDoc="0" locked="0" layoutInCell="1" allowOverlap="1" wp14:anchorId="39E52E2F" wp14:editId="5D1622E6">
          <wp:simplePos x="0" y="0"/>
          <wp:positionH relativeFrom="page">
            <wp:align>right</wp:align>
          </wp:positionH>
          <wp:positionV relativeFrom="paragraph">
            <wp:posOffset>-129595</wp:posOffset>
          </wp:positionV>
          <wp:extent cx="7617460" cy="847725"/>
          <wp:effectExtent l="0" t="0" r="2540"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7460" cy="847725"/>
                  </a:xfrm>
                  <a:prstGeom prst="rect">
                    <a:avLst/>
                  </a:prstGeom>
                  <a:noFill/>
                </pic:spPr>
              </pic:pic>
            </a:graphicData>
          </a:graphic>
          <wp14:sizeRelH relativeFrom="page">
            <wp14:pctWidth>0</wp14:pctWidth>
          </wp14:sizeRelH>
          <wp14:sizeRelV relativeFrom="page">
            <wp14:pctHeight>0</wp14:pctHeight>
          </wp14:sizeRelV>
        </wp:anchor>
      </w:drawing>
    </w:r>
  </w:p>
  <w:p w14:paraId="2B83CF2C" w14:textId="60E1F8FB" w:rsidR="00EE4F98" w:rsidRPr="00F10777" w:rsidRDefault="00EE4F98" w:rsidP="00EE4F98">
    <w:pPr>
      <w:pStyle w:val="Encabezado"/>
      <w:tabs>
        <w:tab w:val="left" w:pos="7720"/>
      </w:tabs>
      <w:jc w:val="center"/>
      <w:rPr>
        <w:rFonts w:ascii="Arial" w:hAnsi="Arial" w:cs="Arial"/>
        <w:b/>
        <w:caps/>
        <w:spacing w:val="64"/>
        <w:position w:val="12"/>
        <w:u w:val="single"/>
      </w:rPr>
    </w:pPr>
  </w:p>
  <w:p w14:paraId="7AAF9456" w14:textId="77777777" w:rsidR="00EE4F98" w:rsidRDefault="00E760B7" w:rsidP="00E760B7">
    <w:pPr>
      <w:pStyle w:val="Encabezado"/>
      <w:tabs>
        <w:tab w:val="clear" w:pos="4680"/>
        <w:tab w:val="clear" w:pos="9360"/>
        <w:tab w:val="center" w:pos="4252"/>
        <w:tab w:val="left" w:pos="6855"/>
      </w:tabs>
      <w:jc w:val="left"/>
      <w:rPr>
        <w:rFonts w:ascii="Arial" w:hAnsi="Arial" w:cs="Arial"/>
        <w:spacing w:val="-8"/>
        <w:position w:val="12"/>
      </w:rPr>
    </w:pPr>
    <w:r>
      <w:rPr>
        <w:rFonts w:ascii="Arial" w:hAnsi="Arial" w:cs="Arial"/>
        <w:spacing w:val="-8"/>
        <w:position w:val="12"/>
      </w:rPr>
      <w:tab/>
    </w:r>
    <w:r>
      <w:rPr>
        <w:rFonts w:ascii="Arial" w:hAnsi="Arial" w:cs="Arial"/>
        <w:spacing w:val="-8"/>
        <w:position w:val="12"/>
      </w:rPr>
      <w:tab/>
    </w:r>
  </w:p>
  <w:p w14:paraId="60A83ED0" w14:textId="77777777" w:rsidR="009E7757" w:rsidRPr="00CF60A7" w:rsidRDefault="009E7757" w:rsidP="00623CA3">
    <w:pPr>
      <w:spacing w:line="240" w:lineRule="auto"/>
      <w:ind w:left="2832" w:hanging="2832"/>
      <w:contextualSpacing/>
      <w:jc w:val="center"/>
      <w:rPr>
        <w:rFonts w:ascii="Times New Roman" w:hAnsi="Times New Roman"/>
        <w:b/>
        <w:sz w:val="24"/>
        <w:szCs w:val="24"/>
      </w:rPr>
    </w:pPr>
  </w:p>
  <w:p w14:paraId="2A56BDBF" w14:textId="4C2BF855" w:rsidR="00242CA4" w:rsidRPr="00CF60A7" w:rsidRDefault="00E1598F" w:rsidP="00623CA3">
    <w:pPr>
      <w:spacing w:line="240" w:lineRule="auto"/>
      <w:ind w:left="2832" w:hanging="2832"/>
      <w:contextualSpacing/>
      <w:jc w:val="center"/>
      <w:rPr>
        <w:rFonts w:ascii="Times New Roman" w:hAnsi="Times New Roman"/>
        <w:b/>
        <w:sz w:val="24"/>
        <w:szCs w:val="24"/>
      </w:rPr>
    </w:pPr>
    <w:r w:rsidRPr="00CF60A7">
      <w:rPr>
        <w:rFonts w:ascii="Times New Roman" w:hAnsi="Times New Roman"/>
        <w:b/>
        <w:sz w:val="24"/>
        <w:szCs w:val="24"/>
      </w:rPr>
      <w:t xml:space="preserve">RESOLUCIÓN </w:t>
    </w:r>
    <w:proofErr w:type="spellStart"/>
    <w:r w:rsidRPr="00CF60A7">
      <w:rPr>
        <w:rFonts w:ascii="Times New Roman" w:hAnsi="Times New Roman"/>
        <w:b/>
        <w:sz w:val="24"/>
        <w:szCs w:val="24"/>
      </w:rPr>
      <w:t>N°</w:t>
    </w:r>
    <w:proofErr w:type="spellEnd"/>
    <w:r>
      <w:rPr>
        <w:rFonts w:ascii="Times New Roman" w:hAnsi="Times New Roman"/>
        <w:b/>
        <w:sz w:val="24"/>
        <w:szCs w:val="24"/>
      </w:rPr>
      <w:t xml:space="preserve"> </w:t>
    </w:r>
    <w:r w:rsidR="00CF2B71">
      <w:rPr>
        <w:rFonts w:ascii="Times New Roman" w:hAnsi="Times New Roman"/>
        <w:b/>
        <w:sz w:val="24"/>
        <w:szCs w:val="24"/>
      </w:rPr>
      <w:t>858.-</w:t>
    </w:r>
  </w:p>
  <w:p w14:paraId="5CBA1EDA" w14:textId="77777777" w:rsidR="00242CA4" w:rsidRPr="00C63BCF" w:rsidRDefault="00242CA4" w:rsidP="00681C5A">
    <w:pPr>
      <w:spacing w:line="240" w:lineRule="auto"/>
      <w:contextualSpacing/>
      <w:rPr>
        <w:rFonts w:ascii="Times New Roman" w:hAnsi="Times New Roman"/>
        <w:b/>
        <w:caps/>
        <w:sz w:val="20"/>
        <w:szCs w:val="24"/>
      </w:rPr>
    </w:pPr>
  </w:p>
  <w:p w14:paraId="6B3E828F" w14:textId="2DEEA77E" w:rsidR="00242CA4" w:rsidRDefault="00E1598F" w:rsidP="00681C5A">
    <w:pPr>
      <w:spacing w:line="240" w:lineRule="auto"/>
      <w:contextualSpacing/>
      <w:rPr>
        <w:rFonts w:ascii="Times New Roman" w:hAnsi="Times New Roman"/>
        <w:b/>
        <w:bCs/>
        <w:iCs/>
        <w:sz w:val="24"/>
        <w:szCs w:val="24"/>
      </w:rPr>
    </w:pPr>
    <w:r w:rsidRPr="00C63BCF">
      <w:rPr>
        <w:rFonts w:ascii="Times New Roman" w:hAnsi="Times New Roman"/>
        <w:b/>
        <w:sz w:val="24"/>
        <w:szCs w:val="24"/>
      </w:rPr>
      <w:t>“</w:t>
    </w:r>
    <w:bookmarkStart w:id="0" w:name="_Hlk240621863"/>
    <w:bookmarkStart w:id="1" w:name="_Hlk241820260"/>
    <w:r w:rsidRPr="00665BE2">
      <w:rPr>
        <w:rFonts w:ascii="Times New Roman" w:hAnsi="Times New Roman"/>
        <w:b/>
        <w:bCs/>
        <w:iCs/>
        <w:sz w:val="24"/>
        <w:szCs w:val="24"/>
      </w:rPr>
      <w:t>POR LA CUAL SE COMISION</w:t>
    </w:r>
    <w:r>
      <w:rPr>
        <w:rFonts w:ascii="Times New Roman" w:hAnsi="Times New Roman"/>
        <w:b/>
        <w:bCs/>
        <w:iCs/>
        <w:sz w:val="24"/>
        <w:szCs w:val="24"/>
      </w:rPr>
      <w:t>A</w:t>
    </w:r>
    <w:r w:rsidRPr="00665BE2">
      <w:rPr>
        <w:rFonts w:ascii="Times New Roman" w:hAnsi="Times New Roman"/>
        <w:b/>
        <w:bCs/>
        <w:iCs/>
        <w:sz w:val="24"/>
        <w:szCs w:val="24"/>
      </w:rPr>
      <w:t xml:space="preserve"> </w:t>
    </w:r>
    <w:r>
      <w:rPr>
        <w:rFonts w:ascii="Times New Roman" w:hAnsi="Times New Roman"/>
        <w:b/>
        <w:bCs/>
        <w:iCs/>
        <w:sz w:val="24"/>
        <w:szCs w:val="24"/>
      </w:rPr>
      <w:t>A LA SEÑORA MAR</w:t>
    </w:r>
    <w:r w:rsidR="001F4912">
      <w:rPr>
        <w:rFonts w:ascii="Times New Roman" w:hAnsi="Times New Roman"/>
        <w:b/>
        <w:bCs/>
        <w:iCs/>
        <w:sz w:val="24"/>
        <w:szCs w:val="24"/>
      </w:rPr>
      <w:t>Í</w:t>
    </w:r>
    <w:r>
      <w:rPr>
        <w:rFonts w:ascii="Times New Roman" w:hAnsi="Times New Roman"/>
        <w:b/>
        <w:bCs/>
        <w:iCs/>
        <w:sz w:val="24"/>
        <w:szCs w:val="24"/>
      </w:rPr>
      <w:t>A EUGENIA VILLALBA</w:t>
    </w:r>
    <w:r w:rsidR="00AF0FA2">
      <w:rPr>
        <w:rFonts w:ascii="Times New Roman" w:hAnsi="Times New Roman"/>
        <w:b/>
        <w:bCs/>
        <w:iCs/>
        <w:sz w:val="24"/>
        <w:szCs w:val="24"/>
      </w:rPr>
      <w:t xml:space="preserve"> SANDOVAL</w:t>
    </w:r>
    <w:r>
      <w:rPr>
        <w:rFonts w:ascii="Times New Roman" w:hAnsi="Times New Roman"/>
        <w:b/>
        <w:bCs/>
        <w:iCs/>
        <w:sz w:val="24"/>
        <w:szCs w:val="24"/>
      </w:rPr>
      <w:t>, CON C.I. N° 3.384.409, FUNCIONARIA</w:t>
    </w:r>
    <w:r w:rsidRPr="00665BE2">
      <w:rPr>
        <w:rFonts w:ascii="Times New Roman" w:hAnsi="Times New Roman"/>
        <w:b/>
        <w:bCs/>
        <w:iCs/>
        <w:sz w:val="24"/>
        <w:szCs w:val="24"/>
      </w:rPr>
      <w:t xml:space="preserve"> DEL SERVICIO NACIONAL DE CALIDAD Y SANIDAD VEGETAL Y DE SEMILLAS (SENAVE), </w:t>
    </w:r>
    <w:r>
      <w:rPr>
        <w:rFonts w:ascii="Times New Roman" w:hAnsi="Times New Roman"/>
        <w:b/>
        <w:bCs/>
        <w:iCs/>
        <w:sz w:val="24"/>
        <w:szCs w:val="24"/>
      </w:rPr>
      <w:t>DEL 17 AL 25 DE OCTUBRE DEL 2026</w:t>
    </w:r>
    <w:r w:rsidRPr="00665BE2">
      <w:rPr>
        <w:rFonts w:ascii="Times New Roman" w:hAnsi="Times New Roman"/>
        <w:b/>
        <w:bCs/>
        <w:iCs/>
        <w:sz w:val="24"/>
        <w:szCs w:val="24"/>
      </w:rPr>
      <w:t xml:space="preserve">, A LA </w:t>
    </w:r>
    <w:r>
      <w:rPr>
        <w:rFonts w:ascii="Times New Roman" w:hAnsi="Times New Roman"/>
        <w:b/>
        <w:bCs/>
        <w:iCs/>
        <w:sz w:val="24"/>
        <w:szCs w:val="24"/>
      </w:rPr>
      <w:t>CIUDAD DE EL CAIRO – EGIPTO</w:t>
    </w:r>
    <w:r w:rsidRPr="00665BE2">
      <w:rPr>
        <w:rFonts w:ascii="Times New Roman" w:hAnsi="Times New Roman"/>
        <w:b/>
        <w:bCs/>
        <w:iCs/>
        <w:sz w:val="24"/>
        <w:szCs w:val="24"/>
      </w:rPr>
      <w:t xml:space="preserve">, PARA PARTICIPAR </w:t>
    </w:r>
    <w:r>
      <w:rPr>
        <w:rFonts w:ascii="Times New Roman" w:hAnsi="Times New Roman"/>
        <w:b/>
        <w:bCs/>
        <w:iCs/>
        <w:sz w:val="24"/>
        <w:szCs w:val="24"/>
      </w:rPr>
      <w:t>DE LA</w:t>
    </w:r>
    <w:r w:rsidRPr="00665BE2">
      <w:rPr>
        <w:rFonts w:ascii="Times New Roman" w:hAnsi="Times New Roman"/>
        <w:b/>
        <w:bCs/>
        <w:iCs/>
        <w:sz w:val="24"/>
        <w:szCs w:val="24"/>
      </w:rPr>
      <w:t xml:space="preserve"> </w:t>
    </w:r>
    <w:bookmarkStart w:id="2" w:name="_Hlk230684947"/>
    <w:r>
      <w:rPr>
        <w:rFonts w:ascii="Times New Roman" w:hAnsi="Times New Roman"/>
        <w:i/>
        <w:sz w:val="24"/>
        <w:szCs w:val="24"/>
      </w:rPr>
      <w:t>“</w:t>
    </w:r>
    <w:bookmarkEnd w:id="2"/>
    <w:r>
      <w:rPr>
        <w:rFonts w:ascii="Times New Roman" w:hAnsi="Times New Roman"/>
        <w:i/>
        <w:sz w:val="24"/>
        <w:szCs w:val="24"/>
      </w:rPr>
      <w:t>19° REUNIÓN DEL COMITÉ DEL CODEX SOBRE CONTAMINANTES DE LOS ALIMENTOS (CCCF19)”</w:t>
    </w:r>
    <w:r>
      <w:rPr>
        <w:rFonts w:ascii="Times New Roman" w:hAnsi="Times New Roman"/>
        <w:b/>
        <w:bCs/>
        <w:iCs/>
        <w:sz w:val="24"/>
        <w:szCs w:val="24"/>
      </w:rPr>
      <w:t>, A REALIZARSE DEL</w:t>
    </w:r>
    <w:bookmarkEnd w:id="0"/>
    <w:r>
      <w:rPr>
        <w:rFonts w:ascii="Times New Roman" w:hAnsi="Times New Roman"/>
        <w:b/>
        <w:bCs/>
        <w:iCs/>
        <w:sz w:val="24"/>
        <w:szCs w:val="24"/>
      </w:rPr>
      <w:t xml:space="preserve"> </w:t>
    </w:r>
    <w:bookmarkEnd w:id="1"/>
    <w:r>
      <w:rPr>
        <w:rFonts w:ascii="Times New Roman" w:hAnsi="Times New Roman"/>
        <w:b/>
        <w:bCs/>
        <w:iCs/>
        <w:sz w:val="24"/>
        <w:szCs w:val="24"/>
      </w:rPr>
      <w:t>19 AL 23 DE OCTUBRE DE 2026”</w:t>
    </w:r>
    <w:r w:rsidRPr="00F931DD">
      <w:rPr>
        <w:rFonts w:ascii="Times New Roman" w:hAnsi="Times New Roman"/>
        <w:b/>
        <w:bCs/>
        <w:iCs/>
        <w:sz w:val="24"/>
        <w:szCs w:val="24"/>
      </w:rPr>
      <w:t>.</w:t>
    </w:r>
    <w:r>
      <w:rPr>
        <w:rFonts w:ascii="Times New Roman" w:hAnsi="Times New Roman"/>
        <w:b/>
        <w:bCs/>
        <w:iCs/>
        <w:sz w:val="24"/>
        <w:szCs w:val="24"/>
      </w:rPr>
      <w:t xml:space="preserve">   </w:t>
    </w:r>
  </w:p>
  <w:p w14:paraId="26EBF213" w14:textId="77777777" w:rsidR="001B07EE" w:rsidRPr="00D67235" w:rsidRDefault="001B07EE" w:rsidP="00623CA3">
    <w:pPr>
      <w:spacing w:line="240" w:lineRule="auto"/>
      <w:contextualSpacing/>
      <w:rPr>
        <w:rFonts w:ascii="Times New Roman" w:hAnsi="Times New Roman"/>
        <w:bCs/>
        <w:iCs/>
        <w:sz w:val="14"/>
        <w:szCs w:val="14"/>
      </w:rPr>
    </w:pPr>
  </w:p>
  <w:p w14:paraId="5823A155" w14:textId="3461F454" w:rsidR="00242CA4" w:rsidRDefault="00242CA4" w:rsidP="00576E3C">
    <w:pPr>
      <w:spacing w:line="240" w:lineRule="auto"/>
      <w:ind w:left="4321" w:hanging="352"/>
      <w:contextualSpacing/>
      <w:rPr>
        <w:rFonts w:ascii="Times New Roman" w:hAnsi="Times New Roman"/>
        <w:b/>
        <w:sz w:val="24"/>
        <w:szCs w:val="24"/>
      </w:rPr>
    </w:pPr>
    <w:r>
      <w:rPr>
        <w:rFonts w:ascii="Times New Roman" w:hAnsi="Times New Roman"/>
        <w:b/>
        <w:sz w:val="24"/>
        <w:szCs w:val="24"/>
      </w:rPr>
      <w:t>-</w:t>
    </w:r>
    <w:r w:rsidRPr="009D61AE">
      <w:rPr>
        <w:rFonts w:ascii="Times New Roman" w:hAnsi="Times New Roman"/>
        <w:b/>
        <w:sz w:val="24"/>
        <w:szCs w:val="24"/>
      </w:rPr>
      <w:fldChar w:fldCharType="begin"/>
    </w:r>
    <w:r w:rsidRPr="009D61AE">
      <w:rPr>
        <w:rFonts w:ascii="Times New Roman" w:hAnsi="Times New Roman"/>
        <w:b/>
        <w:sz w:val="24"/>
        <w:szCs w:val="24"/>
      </w:rPr>
      <w:instrText xml:space="preserve"> PAGE   \* MERGEFORMAT </w:instrText>
    </w:r>
    <w:r w:rsidRPr="009D61AE">
      <w:rPr>
        <w:rFonts w:ascii="Times New Roman" w:hAnsi="Times New Roman"/>
        <w:b/>
        <w:sz w:val="24"/>
        <w:szCs w:val="24"/>
      </w:rPr>
      <w:fldChar w:fldCharType="separate"/>
    </w:r>
    <w:r w:rsidR="00860ADE">
      <w:rPr>
        <w:rFonts w:ascii="Times New Roman" w:hAnsi="Times New Roman"/>
        <w:b/>
        <w:noProof/>
        <w:sz w:val="24"/>
        <w:szCs w:val="24"/>
      </w:rPr>
      <w:t>3</w:t>
    </w:r>
    <w:r w:rsidRPr="009D61AE">
      <w:rPr>
        <w:rFonts w:ascii="Times New Roman" w:hAnsi="Times New Roman"/>
        <w:b/>
        <w:sz w:val="24"/>
        <w:szCs w:val="24"/>
      </w:rPr>
      <w:fldChar w:fldCharType="end"/>
    </w:r>
    <w:r>
      <w:rPr>
        <w:rFonts w:ascii="Times New Roman" w:hAnsi="Times New Roman"/>
        <w:b/>
        <w:sz w:val="24"/>
        <w:szCs w:val="24"/>
      </w:rPr>
      <w:t>-</w:t>
    </w:r>
  </w:p>
  <w:p w14:paraId="69F11D9B" w14:textId="77777777" w:rsidR="00242CA4" w:rsidRPr="008906CA" w:rsidRDefault="00242CA4" w:rsidP="00623CA3">
    <w:pPr>
      <w:spacing w:line="240" w:lineRule="auto"/>
      <w:ind w:left="4321"/>
      <w:contextualSpacing/>
      <w:rPr>
        <w:rFonts w:ascii="Times New Roman" w:hAnsi="Times New Roman"/>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9392F"/>
    <w:multiLevelType w:val="hybridMultilevel"/>
    <w:tmpl w:val="BCBAD1B0"/>
    <w:lvl w:ilvl="0" w:tplc="3C0A0017">
      <w:start w:val="1"/>
      <w:numFmt w:val="lowerLetter"/>
      <w:lvlText w:val="%1)"/>
      <w:lvlJc w:val="left"/>
      <w:pPr>
        <w:ind w:left="360" w:hanging="360"/>
      </w:pPr>
      <w:rPr>
        <w:rFonts w:hint="default"/>
      </w:rPr>
    </w:lvl>
    <w:lvl w:ilvl="1" w:tplc="3C0A0003" w:tentative="1">
      <w:start w:val="1"/>
      <w:numFmt w:val="bullet"/>
      <w:lvlText w:val="o"/>
      <w:lvlJc w:val="left"/>
      <w:pPr>
        <w:ind w:left="1080" w:hanging="360"/>
      </w:pPr>
      <w:rPr>
        <w:rFonts w:ascii="Courier New" w:hAnsi="Courier New" w:cs="Courier New" w:hint="default"/>
      </w:rPr>
    </w:lvl>
    <w:lvl w:ilvl="2" w:tplc="3C0A0005" w:tentative="1">
      <w:start w:val="1"/>
      <w:numFmt w:val="bullet"/>
      <w:lvlText w:val=""/>
      <w:lvlJc w:val="left"/>
      <w:pPr>
        <w:ind w:left="1800" w:hanging="360"/>
      </w:pPr>
      <w:rPr>
        <w:rFonts w:ascii="Wingdings" w:hAnsi="Wingdings" w:hint="default"/>
      </w:rPr>
    </w:lvl>
    <w:lvl w:ilvl="3" w:tplc="3C0A0001" w:tentative="1">
      <w:start w:val="1"/>
      <w:numFmt w:val="bullet"/>
      <w:lvlText w:val=""/>
      <w:lvlJc w:val="left"/>
      <w:pPr>
        <w:ind w:left="2520" w:hanging="360"/>
      </w:pPr>
      <w:rPr>
        <w:rFonts w:ascii="Symbol" w:hAnsi="Symbol" w:hint="default"/>
      </w:rPr>
    </w:lvl>
    <w:lvl w:ilvl="4" w:tplc="3C0A0003" w:tentative="1">
      <w:start w:val="1"/>
      <w:numFmt w:val="bullet"/>
      <w:lvlText w:val="o"/>
      <w:lvlJc w:val="left"/>
      <w:pPr>
        <w:ind w:left="3240" w:hanging="360"/>
      </w:pPr>
      <w:rPr>
        <w:rFonts w:ascii="Courier New" w:hAnsi="Courier New" w:cs="Courier New" w:hint="default"/>
      </w:rPr>
    </w:lvl>
    <w:lvl w:ilvl="5" w:tplc="3C0A0005" w:tentative="1">
      <w:start w:val="1"/>
      <w:numFmt w:val="bullet"/>
      <w:lvlText w:val=""/>
      <w:lvlJc w:val="left"/>
      <w:pPr>
        <w:ind w:left="3960" w:hanging="360"/>
      </w:pPr>
      <w:rPr>
        <w:rFonts w:ascii="Wingdings" w:hAnsi="Wingdings" w:hint="default"/>
      </w:rPr>
    </w:lvl>
    <w:lvl w:ilvl="6" w:tplc="3C0A0001" w:tentative="1">
      <w:start w:val="1"/>
      <w:numFmt w:val="bullet"/>
      <w:lvlText w:val=""/>
      <w:lvlJc w:val="left"/>
      <w:pPr>
        <w:ind w:left="4680" w:hanging="360"/>
      </w:pPr>
      <w:rPr>
        <w:rFonts w:ascii="Symbol" w:hAnsi="Symbol" w:hint="default"/>
      </w:rPr>
    </w:lvl>
    <w:lvl w:ilvl="7" w:tplc="3C0A0003" w:tentative="1">
      <w:start w:val="1"/>
      <w:numFmt w:val="bullet"/>
      <w:lvlText w:val="o"/>
      <w:lvlJc w:val="left"/>
      <w:pPr>
        <w:ind w:left="5400" w:hanging="360"/>
      </w:pPr>
      <w:rPr>
        <w:rFonts w:ascii="Courier New" w:hAnsi="Courier New" w:cs="Courier New" w:hint="default"/>
      </w:rPr>
    </w:lvl>
    <w:lvl w:ilvl="8" w:tplc="3C0A0005" w:tentative="1">
      <w:start w:val="1"/>
      <w:numFmt w:val="bullet"/>
      <w:lvlText w:val=""/>
      <w:lvlJc w:val="left"/>
      <w:pPr>
        <w:ind w:left="6120" w:hanging="360"/>
      </w:pPr>
      <w:rPr>
        <w:rFonts w:ascii="Wingdings" w:hAnsi="Wingdings" w:hint="default"/>
      </w:rPr>
    </w:lvl>
  </w:abstractNum>
  <w:abstractNum w:abstractNumId="1" w15:restartNumberingAfterBreak="0">
    <w:nsid w:val="57DA0BFB"/>
    <w:multiLevelType w:val="hybridMultilevel"/>
    <w:tmpl w:val="86EA39B0"/>
    <w:lvl w:ilvl="0" w:tplc="81D8C56C">
      <w:start w:val="1"/>
      <w:numFmt w:val="lowerLetter"/>
      <w:lvlText w:val="%1)"/>
      <w:lvlJc w:val="left"/>
      <w:pPr>
        <w:ind w:left="720" w:hanging="360"/>
      </w:pPr>
      <w:rPr>
        <w:rFonts w:ascii="Times New Roman" w:eastAsia="Times New Roman"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B680091"/>
    <w:multiLevelType w:val="hybridMultilevel"/>
    <w:tmpl w:val="C68676E0"/>
    <w:lvl w:ilvl="0" w:tplc="FB2C858E">
      <w:numFmt w:val="bullet"/>
      <w:lvlText w:val="-"/>
      <w:lvlJc w:val="left"/>
      <w:pPr>
        <w:ind w:left="720" w:hanging="360"/>
      </w:pPr>
      <w:rPr>
        <w:rFonts w:ascii="Times New Roman" w:eastAsia="Times New Roman" w:hAnsi="Times New Roman" w:cs="Times New Roman" w:hint="default"/>
      </w:rPr>
    </w:lvl>
    <w:lvl w:ilvl="1" w:tplc="3C0A0003">
      <w:start w:val="1"/>
      <w:numFmt w:val="bullet"/>
      <w:lvlText w:val="o"/>
      <w:lvlJc w:val="left"/>
      <w:pPr>
        <w:ind w:left="1440" w:hanging="360"/>
      </w:pPr>
      <w:rPr>
        <w:rFonts w:ascii="Courier New" w:hAnsi="Courier New" w:cs="Courier New" w:hint="default"/>
      </w:rPr>
    </w:lvl>
    <w:lvl w:ilvl="2" w:tplc="3C0A0005">
      <w:start w:val="1"/>
      <w:numFmt w:val="bullet"/>
      <w:lvlText w:val=""/>
      <w:lvlJc w:val="left"/>
      <w:pPr>
        <w:ind w:left="2160" w:hanging="360"/>
      </w:pPr>
      <w:rPr>
        <w:rFonts w:ascii="Wingdings" w:hAnsi="Wingdings" w:hint="default"/>
      </w:rPr>
    </w:lvl>
    <w:lvl w:ilvl="3" w:tplc="3C0A0001">
      <w:start w:val="1"/>
      <w:numFmt w:val="bullet"/>
      <w:lvlText w:val=""/>
      <w:lvlJc w:val="left"/>
      <w:pPr>
        <w:ind w:left="2880" w:hanging="360"/>
      </w:pPr>
      <w:rPr>
        <w:rFonts w:ascii="Symbol" w:hAnsi="Symbol" w:hint="default"/>
      </w:rPr>
    </w:lvl>
    <w:lvl w:ilvl="4" w:tplc="3C0A0003">
      <w:start w:val="1"/>
      <w:numFmt w:val="bullet"/>
      <w:lvlText w:val="o"/>
      <w:lvlJc w:val="left"/>
      <w:pPr>
        <w:ind w:left="3600" w:hanging="360"/>
      </w:pPr>
      <w:rPr>
        <w:rFonts w:ascii="Courier New" w:hAnsi="Courier New" w:cs="Courier New" w:hint="default"/>
      </w:rPr>
    </w:lvl>
    <w:lvl w:ilvl="5" w:tplc="3C0A0005">
      <w:start w:val="1"/>
      <w:numFmt w:val="bullet"/>
      <w:lvlText w:val=""/>
      <w:lvlJc w:val="left"/>
      <w:pPr>
        <w:ind w:left="4320" w:hanging="360"/>
      </w:pPr>
      <w:rPr>
        <w:rFonts w:ascii="Wingdings" w:hAnsi="Wingdings" w:hint="default"/>
      </w:rPr>
    </w:lvl>
    <w:lvl w:ilvl="6" w:tplc="3C0A0001">
      <w:start w:val="1"/>
      <w:numFmt w:val="bullet"/>
      <w:lvlText w:val=""/>
      <w:lvlJc w:val="left"/>
      <w:pPr>
        <w:ind w:left="5040" w:hanging="360"/>
      </w:pPr>
      <w:rPr>
        <w:rFonts w:ascii="Symbol" w:hAnsi="Symbol" w:hint="default"/>
      </w:rPr>
    </w:lvl>
    <w:lvl w:ilvl="7" w:tplc="3C0A0003">
      <w:start w:val="1"/>
      <w:numFmt w:val="bullet"/>
      <w:lvlText w:val="o"/>
      <w:lvlJc w:val="left"/>
      <w:pPr>
        <w:ind w:left="5760" w:hanging="360"/>
      </w:pPr>
      <w:rPr>
        <w:rFonts w:ascii="Courier New" w:hAnsi="Courier New" w:cs="Courier New" w:hint="default"/>
      </w:rPr>
    </w:lvl>
    <w:lvl w:ilvl="8" w:tplc="3C0A0005">
      <w:start w:val="1"/>
      <w:numFmt w:val="bullet"/>
      <w:lvlText w:val=""/>
      <w:lvlJc w:val="left"/>
      <w:pPr>
        <w:ind w:left="6480" w:hanging="360"/>
      </w:pPr>
      <w:rPr>
        <w:rFonts w:ascii="Wingdings" w:hAnsi="Wingdings" w:hint="default"/>
      </w:rPr>
    </w:lvl>
  </w:abstractNum>
  <w:num w:numId="1" w16cid:durableId="1024751885">
    <w:abstractNumId w:val="0"/>
  </w:num>
  <w:num w:numId="2" w16cid:durableId="1196968772">
    <w:abstractNumId w:val="2"/>
  </w:num>
  <w:num w:numId="3" w16cid:durableId="1069501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PY"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PY"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Y"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1F5"/>
    <w:rsid w:val="0000034F"/>
    <w:rsid w:val="00000877"/>
    <w:rsid w:val="00003BF4"/>
    <w:rsid w:val="00007EC1"/>
    <w:rsid w:val="000114BA"/>
    <w:rsid w:val="000118D8"/>
    <w:rsid w:val="000167F0"/>
    <w:rsid w:val="00016AC7"/>
    <w:rsid w:val="00020C27"/>
    <w:rsid w:val="00020ED1"/>
    <w:rsid w:val="00021A95"/>
    <w:rsid w:val="00023E50"/>
    <w:rsid w:val="0002475A"/>
    <w:rsid w:val="00025525"/>
    <w:rsid w:val="00025B76"/>
    <w:rsid w:val="00025BD8"/>
    <w:rsid w:val="0002665B"/>
    <w:rsid w:val="00027CE8"/>
    <w:rsid w:val="00027D51"/>
    <w:rsid w:val="00030625"/>
    <w:rsid w:val="00031800"/>
    <w:rsid w:val="00031BC8"/>
    <w:rsid w:val="00031CE6"/>
    <w:rsid w:val="00031EFC"/>
    <w:rsid w:val="00032416"/>
    <w:rsid w:val="0003305D"/>
    <w:rsid w:val="00033558"/>
    <w:rsid w:val="00033973"/>
    <w:rsid w:val="000343DE"/>
    <w:rsid w:val="00034B62"/>
    <w:rsid w:val="0003533E"/>
    <w:rsid w:val="00040427"/>
    <w:rsid w:val="000431E0"/>
    <w:rsid w:val="00045904"/>
    <w:rsid w:val="0004627B"/>
    <w:rsid w:val="0004714E"/>
    <w:rsid w:val="00047BBA"/>
    <w:rsid w:val="00047CB3"/>
    <w:rsid w:val="000503C1"/>
    <w:rsid w:val="00051598"/>
    <w:rsid w:val="000522F2"/>
    <w:rsid w:val="00055F34"/>
    <w:rsid w:val="000619BE"/>
    <w:rsid w:val="000624CB"/>
    <w:rsid w:val="000633C7"/>
    <w:rsid w:val="000654D0"/>
    <w:rsid w:val="0006604D"/>
    <w:rsid w:val="000663D0"/>
    <w:rsid w:val="00067441"/>
    <w:rsid w:val="00070529"/>
    <w:rsid w:val="00071FC7"/>
    <w:rsid w:val="0007220C"/>
    <w:rsid w:val="000724B9"/>
    <w:rsid w:val="0007494E"/>
    <w:rsid w:val="0007535D"/>
    <w:rsid w:val="000755E6"/>
    <w:rsid w:val="00075747"/>
    <w:rsid w:val="00077D2C"/>
    <w:rsid w:val="000804CF"/>
    <w:rsid w:val="00082326"/>
    <w:rsid w:val="000830B5"/>
    <w:rsid w:val="00083266"/>
    <w:rsid w:val="000836BB"/>
    <w:rsid w:val="00084633"/>
    <w:rsid w:val="00084A66"/>
    <w:rsid w:val="00085846"/>
    <w:rsid w:val="00086E45"/>
    <w:rsid w:val="000875A0"/>
    <w:rsid w:val="00087BA1"/>
    <w:rsid w:val="00094266"/>
    <w:rsid w:val="00094B22"/>
    <w:rsid w:val="000A1392"/>
    <w:rsid w:val="000A15B9"/>
    <w:rsid w:val="000A4EAD"/>
    <w:rsid w:val="000A5B04"/>
    <w:rsid w:val="000A61D1"/>
    <w:rsid w:val="000A681C"/>
    <w:rsid w:val="000A6DC0"/>
    <w:rsid w:val="000A7F74"/>
    <w:rsid w:val="000B11C9"/>
    <w:rsid w:val="000B2646"/>
    <w:rsid w:val="000B3D4F"/>
    <w:rsid w:val="000B4165"/>
    <w:rsid w:val="000B4FC5"/>
    <w:rsid w:val="000B564D"/>
    <w:rsid w:val="000B6220"/>
    <w:rsid w:val="000C033D"/>
    <w:rsid w:val="000C0F83"/>
    <w:rsid w:val="000C115C"/>
    <w:rsid w:val="000C2F6E"/>
    <w:rsid w:val="000C33A5"/>
    <w:rsid w:val="000C34DF"/>
    <w:rsid w:val="000C4F9C"/>
    <w:rsid w:val="000C7411"/>
    <w:rsid w:val="000C7CB9"/>
    <w:rsid w:val="000D15D8"/>
    <w:rsid w:val="000D1FF1"/>
    <w:rsid w:val="000D306B"/>
    <w:rsid w:val="000D4942"/>
    <w:rsid w:val="000D4C68"/>
    <w:rsid w:val="000D4E02"/>
    <w:rsid w:val="000D53E9"/>
    <w:rsid w:val="000D6387"/>
    <w:rsid w:val="000D7578"/>
    <w:rsid w:val="000D7F18"/>
    <w:rsid w:val="000E02E7"/>
    <w:rsid w:val="000E0A14"/>
    <w:rsid w:val="000E3881"/>
    <w:rsid w:val="000E4633"/>
    <w:rsid w:val="000E4882"/>
    <w:rsid w:val="000E5A1F"/>
    <w:rsid w:val="000E5B7B"/>
    <w:rsid w:val="000F04A3"/>
    <w:rsid w:val="000F54E2"/>
    <w:rsid w:val="000F64E8"/>
    <w:rsid w:val="000F7460"/>
    <w:rsid w:val="000F7C51"/>
    <w:rsid w:val="000F7E24"/>
    <w:rsid w:val="001004EF"/>
    <w:rsid w:val="00101768"/>
    <w:rsid w:val="00101E3F"/>
    <w:rsid w:val="00102ED9"/>
    <w:rsid w:val="00103F5F"/>
    <w:rsid w:val="00105E74"/>
    <w:rsid w:val="0010736B"/>
    <w:rsid w:val="00107802"/>
    <w:rsid w:val="00107BA1"/>
    <w:rsid w:val="001106FE"/>
    <w:rsid w:val="00110F7B"/>
    <w:rsid w:val="00112F5F"/>
    <w:rsid w:val="001139CC"/>
    <w:rsid w:val="0011481D"/>
    <w:rsid w:val="00116809"/>
    <w:rsid w:val="00117A96"/>
    <w:rsid w:val="00120440"/>
    <w:rsid w:val="001222FC"/>
    <w:rsid w:val="00122E62"/>
    <w:rsid w:val="00123782"/>
    <w:rsid w:val="00123AF5"/>
    <w:rsid w:val="00123CA3"/>
    <w:rsid w:val="00123FF2"/>
    <w:rsid w:val="00124BB9"/>
    <w:rsid w:val="00127C9A"/>
    <w:rsid w:val="00130B85"/>
    <w:rsid w:val="00131121"/>
    <w:rsid w:val="00131367"/>
    <w:rsid w:val="001337EE"/>
    <w:rsid w:val="001372E9"/>
    <w:rsid w:val="00140738"/>
    <w:rsid w:val="00140EBC"/>
    <w:rsid w:val="00141A7E"/>
    <w:rsid w:val="00142E99"/>
    <w:rsid w:val="00144055"/>
    <w:rsid w:val="00147BAC"/>
    <w:rsid w:val="001500A9"/>
    <w:rsid w:val="001517BB"/>
    <w:rsid w:val="001521B7"/>
    <w:rsid w:val="00152C6F"/>
    <w:rsid w:val="00153EF5"/>
    <w:rsid w:val="00154A58"/>
    <w:rsid w:val="00154AE9"/>
    <w:rsid w:val="00154E0E"/>
    <w:rsid w:val="00155512"/>
    <w:rsid w:val="0015572B"/>
    <w:rsid w:val="00156253"/>
    <w:rsid w:val="00156ABD"/>
    <w:rsid w:val="00157D93"/>
    <w:rsid w:val="00170681"/>
    <w:rsid w:val="001706D9"/>
    <w:rsid w:val="00171BC5"/>
    <w:rsid w:val="001726C7"/>
    <w:rsid w:val="00173064"/>
    <w:rsid w:val="0017456C"/>
    <w:rsid w:val="00174E0A"/>
    <w:rsid w:val="001756F8"/>
    <w:rsid w:val="00175A10"/>
    <w:rsid w:val="00176053"/>
    <w:rsid w:val="0017620E"/>
    <w:rsid w:val="0017698D"/>
    <w:rsid w:val="00177E03"/>
    <w:rsid w:val="00180A0C"/>
    <w:rsid w:val="001836E2"/>
    <w:rsid w:val="0018563B"/>
    <w:rsid w:val="00186315"/>
    <w:rsid w:val="00190B87"/>
    <w:rsid w:val="0019112C"/>
    <w:rsid w:val="00191522"/>
    <w:rsid w:val="00192371"/>
    <w:rsid w:val="001927D4"/>
    <w:rsid w:val="00193CD7"/>
    <w:rsid w:val="001941A9"/>
    <w:rsid w:val="00196520"/>
    <w:rsid w:val="001969DF"/>
    <w:rsid w:val="0019712E"/>
    <w:rsid w:val="001A2560"/>
    <w:rsid w:val="001A2DAF"/>
    <w:rsid w:val="001A4612"/>
    <w:rsid w:val="001A4C17"/>
    <w:rsid w:val="001A5B59"/>
    <w:rsid w:val="001A6DC6"/>
    <w:rsid w:val="001A6F70"/>
    <w:rsid w:val="001A7642"/>
    <w:rsid w:val="001B01EA"/>
    <w:rsid w:val="001B0598"/>
    <w:rsid w:val="001B07EE"/>
    <w:rsid w:val="001B1B90"/>
    <w:rsid w:val="001B2188"/>
    <w:rsid w:val="001B469C"/>
    <w:rsid w:val="001B4E31"/>
    <w:rsid w:val="001B52D2"/>
    <w:rsid w:val="001C0CD6"/>
    <w:rsid w:val="001C0DF2"/>
    <w:rsid w:val="001C1A7F"/>
    <w:rsid w:val="001C238D"/>
    <w:rsid w:val="001C2B3A"/>
    <w:rsid w:val="001C40D6"/>
    <w:rsid w:val="001C41CF"/>
    <w:rsid w:val="001C54B4"/>
    <w:rsid w:val="001C5F2B"/>
    <w:rsid w:val="001C6587"/>
    <w:rsid w:val="001C6F57"/>
    <w:rsid w:val="001C77C1"/>
    <w:rsid w:val="001C7E2A"/>
    <w:rsid w:val="001C7FB0"/>
    <w:rsid w:val="001D10A8"/>
    <w:rsid w:val="001D321F"/>
    <w:rsid w:val="001D4CF2"/>
    <w:rsid w:val="001D5C06"/>
    <w:rsid w:val="001E13EF"/>
    <w:rsid w:val="001E200B"/>
    <w:rsid w:val="001E21FF"/>
    <w:rsid w:val="001E315A"/>
    <w:rsid w:val="001E3B82"/>
    <w:rsid w:val="001E3BC1"/>
    <w:rsid w:val="001F0ADB"/>
    <w:rsid w:val="001F172F"/>
    <w:rsid w:val="001F2B17"/>
    <w:rsid w:val="001F3A84"/>
    <w:rsid w:val="001F4912"/>
    <w:rsid w:val="001F4EA4"/>
    <w:rsid w:val="001F5435"/>
    <w:rsid w:val="001F7EAC"/>
    <w:rsid w:val="00200772"/>
    <w:rsid w:val="002007E2"/>
    <w:rsid w:val="00201E98"/>
    <w:rsid w:val="00203656"/>
    <w:rsid w:val="002037F6"/>
    <w:rsid w:val="00204F5C"/>
    <w:rsid w:val="0020584B"/>
    <w:rsid w:val="00206928"/>
    <w:rsid w:val="00211806"/>
    <w:rsid w:val="00215766"/>
    <w:rsid w:val="0021641A"/>
    <w:rsid w:val="00217B65"/>
    <w:rsid w:val="002200BC"/>
    <w:rsid w:val="0022047E"/>
    <w:rsid w:val="00220B9A"/>
    <w:rsid w:val="002212DE"/>
    <w:rsid w:val="00221B27"/>
    <w:rsid w:val="00222FE4"/>
    <w:rsid w:val="00223EF7"/>
    <w:rsid w:val="00225452"/>
    <w:rsid w:val="00225927"/>
    <w:rsid w:val="0022623E"/>
    <w:rsid w:val="00226326"/>
    <w:rsid w:val="0022710F"/>
    <w:rsid w:val="00232ABB"/>
    <w:rsid w:val="002341AD"/>
    <w:rsid w:val="00234B54"/>
    <w:rsid w:val="00236174"/>
    <w:rsid w:val="002363F7"/>
    <w:rsid w:val="00242CA4"/>
    <w:rsid w:val="00243F46"/>
    <w:rsid w:val="00246605"/>
    <w:rsid w:val="00250702"/>
    <w:rsid w:val="00250C1B"/>
    <w:rsid w:val="00250C91"/>
    <w:rsid w:val="00251C88"/>
    <w:rsid w:val="00254E7B"/>
    <w:rsid w:val="002646F0"/>
    <w:rsid w:val="00264990"/>
    <w:rsid w:val="00265E18"/>
    <w:rsid w:val="00265E21"/>
    <w:rsid w:val="00266655"/>
    <w:rsid w:val="00266FB2"/>
    <w:rsid w:val="00267F9D"/>
    <w:rsid w:val="002709D0"/>
    <w:rsid w:val="00270A05"/>
    <w:rsid w:val="00272839"/>
    <w:rsid w:val="00272D6D"/>
    <w:rsid w:val="00275035"/>
    <w:rsid w:val="0027527D"/>
    <w:rsid w:val="0027596D"/>
    <w:rsid w:val="00276229"/>
    <w:rsid w:val="00276828"/>
    <w:rsid w:val="00276ABB"/>
    <w:rsid w:val="00276F04"/>
    <w:rsid w:val="00277F5D"/>
    <w:rsid w:val="00281F2D"/>
    <w:rsid w:val="00287E21"/>
    <w:rsid w:val="002903E0"/>
    <w:rsid w:val="00290A51"/>
    <w:rsid w:val="00291304"/>
    <w:rsid w:val="00292595"/>
    <w:rsid w:val="00292730"/>
    <w:rsid w:val="00292B3A"/>
    <w:rsid w:val="00293763"/>
    <w:rsid w:val="00293D02"/>
    <w:rsid w:val="002969E4"/>
    <w:rsid w:val="002974F8"/>
    <w:rsid w:val="00297E39"/>
    <w:rsid w:val="002A02DE"/>
    <w:rsid w:val="002A1566"/>
    <w:rsid w:val="002A1EEF"/>
    <w:rsid w:val="002A30C3"/>
    <w:rsid w:val="002A3D89"/>
    <w:rsid w:val="002A5335"/>
    <w:rsid w:val="002A6A9C"/>
    <w:rsid w:val="002A6AC4"/>
    <w:rsid w:val="002A7324"/>
    <w:rsid w:val="002B01CE"/>
    <w:rsid w:val="002B0495"/>
    <w:rsid w:val="002B19DC"/>
    <w:rsid w:val="002B1C93"/>
    <w:rsid w:val="002B1E3A"/>
    <w:rsid w:val="002B5A77"/>
    <w:rsid w:val="002B5AC5"/>
    <w:rsid w:val="002B7322"/>
    <w:rsid w:val="002C02D3"/>
    <w:rsid w:val="002C2896"/>
    <w:rsid w:val="002C5794"/>
    <w:rsid w:val="002C7BC5"/>
    <w:rsid w:val="002D014A"/>
    <w:rsid w:val="002D066D"/>
    <w:rsid w:val="002D0FCE"/>
    <w:rsid w:val="002D27B9"/>
    <w:rsid w:val="002D29DF"/>
    <w:rsid w:val="002D2FE6"/>
    <w:rsid w:val="002D3B09"/>
    <w:rsid w:val="002D5C89"/>
    <w:rsid w:val="002D6E01"/>
    <w:rsid w:val="002E071E"/>
    <w:rsid w:val="002E1664"/>
    <w:rsid w:val="002E1FBF"/>
    <w:rsid w:val="002E2277"/>
    <w:rsid w:val="002E22CA"/>
    <w:rsid w:val="002E5D2A"/>
    <w:rsid w:val="002E6D3C"/>
    <w:rsid w:val="002E7A15"/>
    <w:rsid w:val="002F1725"/>
    <w:rsid w:val="002F1A84"/>
    <w:rsid w:val="002F2F59"/>
    <w:rsid w:val="002F30C3"/>
    <w:rsid w:val="002F3B6C"/>
    <w:rsid w:val="002F775A"/>
    <w:rsid w:val="00300D3A"/>
    <w:rsid w:val="00302E38"/>
    <w:rsid w:val="00303799"/>
    <w:rsid w:val="003058F2"/>
    <w:rsid w:val="003064AA"/>
    <w:rsid w:val="00307359"/>
    <w:rsid w:val="00310A59"/>
    <w:rsid w:val="00312E01"/>
    <w:rsid w:val="003130E4"/>
    <w:rsid w:val="00313723"/>
    <w:rsid w:val="00313881"/>
    <w:rsid w:val="00313A8C"/>
    <w:rsid w:val="00314B99"/>
    <w:rsid w:val="00316832"/>
    <w:rsid w:val="00317B3E"/>
    <w:rsid w:val="003201F5"/>
    <w:rsid w:val="00320288"/>
    <w:rsid w:val="003234C7"/>
    <w:rsid w:val="003236B4"/>
    <w:rsid w:val="003241A2"/>
    <w:rsid w:val="0032597A"/>
    <w:rsid w:val="003259F3"/>
    <w:rsid w:val="00326812"/>
    <w:rsid w:val="00327C7E"/>
    <w:rsid w:val="00331BA5"/>
    <w:rsid w:val="00333313"/>
    <w:rsid w:val="00334371"/>
    <w:rsid w:val="00334950"/>
    <w:rsid w:val="00335895"/>
    <w:rsid w:val="00336DE4"/>
    <w:rsid w:val="00337478"/>
    <w:rsid w:val="00342A12"/>
    <w:rsid w:val="00342B87"/>
    <w:rsid w:val="00342C4D"/>
    <w:rsid w:val="003432DF"/>
    <w:rsid w:val="00343A7B"/>
    <w:rsid w:val="00343ACD"/>
    <w:rsid w:val="003451F7"/>
    <w:rsid w:val="0034532B"/>
    <w:rsid w:val="00353207"/>
    <w:rsid w:val="0035528B"/>
    <w:rsid w:val="00355C51"/>
    <w:rsid w:val="003561C7"/>
    <w:rsid w:val="00356D28"/>
    <w:rsid w:val="00357A95"/>
    <w:rsid w:val="00361509"/>
    <w:rsid w:val="00361889"/>
    <w:rsid w:val="00361BDA"/>
    <w:rsid w:val="003620AF"/>
    <w:rsid w:val="00364CF2"/>
    <w:rsid w:val="0036527D"/>
    <w:rsid w:val="0036660E"/>
    <w:rsid w:val="00367D1A"/>
    <w:rsid w:val="00370664"/>
    <w:rsid w:val="00370832"/>
    <w:rsid w:val="00371C81"/>
    <w:rsid w:val="00372A73"/>
    <w:rsid w:val="00373EAE"/>
    <w:rsid w:val="003765E8"/>
    <w:rsid w:val="00377D90"/>
    <w:rsid w:val="00377EAB"/>
    <w:rsid w:val="00380AD4"/>
    <w:rsid w:val="003821DF"/>
    <w:rsid w:val="00382F3B"/>
    <w:rsid w:val="00383807"/>
    <w:rsid w:val="00386B45"/>
    <w:rsid w:val="00387E24"/>
    <w:rsid w:val="003905C8"/>
    <w:rsid w:val="00391048"/>
    <w:rsid w:val="00391D52"/>
    <w:rsid w:val="003922BF"/>
    <w:rsid w:val="00392507"/>
    <w:rsid w:val="0039257F"/>
    <w:rsid w:val="003928F2"/>
    <w:rsid w:val="00392C36"/>
    <w:rsid w:val="0039395B"/>
    <w:rsid w:val="00393F7E"/>
    <w:rsid w:val="00394F47"/>
    <w:rsid w:val="00396D8D"/>
    <w:rsid w:val="003971B4"/>
    <w:rsid w:val="003A07C9"/>
    <w:rsid w:val="003A2334"/>
    <w:rsid w:val="003A3539"/>
    <w:rsid w:val="003A44EB"/>
    <w:rsid w:val="003A5E60"/>
    <w:rsid w:val="003A691C"/>
    <w:rsid w:val="003A7CAD"/>
    <w:rsid w:val="003B0189"/>
    <w:rsid w:val="003B3438"/>
    <w:rsid w:val="003B39B4"/>
    <w:rsid w:val="003B3EB4"/>
    <w:rsid w:val="003B585C"/>
    <w:rsid w:val="003B5EDE"/>
    <w:rsid w:val="003B60A6"/>
    <w:rsid w:val="003B6233"/>
    <w:rsid w:val="003B7067"/>
    <w:rsid w:val="003B7B11"/>
    <w:rsid w:val="003C0534"/>
    <w:rsid w:val="003C0740"/>
    <w:rsid w:val="003C0C0A"/>
    <w:rsid w:val="003C0D78"/>
    <w:rsid w:val="003C15B6"/>
    <w:rsid w:val="003C163C"/>
    <w:rsid w:val="003C297E"/>
    <w:rsid w:val="003C5D92"/>
    <w:rsid w:val="003C6160"/>
    <w:rsid w:val="003C6B3C"/>
    <w:rsid w:val="003D2FBD"/>
    <w:rsid w:val="003D4F03"/>
    <w:rsid w:val="003D5D06"/>
    <w:rsid w:val="003E0188"/>
    <w:rsid w:val="003E116C"/>
    <w:rsid w:val="003E1470"/>
    <w:rsid w:val="003E40C5"/>
    <w:rsid w:val="003E427F"/>
    <w:rsid w:val="003E44F1"/>
    <w:rsid w:val="003E4604"/>
    <w:rsid w:val="003E4978"/>
    <w:rsid w:val="003E5049"/>
    <w:rsid w:val="003E72F6"/>
    <w:rsid w:val="003E7431"/>
    <w:rsid w:val="003E756D"/>
    <w:rsid w:val="003F0A7D"/>
    <w:rsid w:val="003F21F8"/>
    <w:rsid w:val="003F2741"/>
    <w:rsid w:val="003F2A75"/>
    <w:rsid w:val="003F3251"/>
    <w:rsid w:val="003F34C9"/>
    <w:rsid w:val="003F430D"/>
    <w:rsid w:val="003F4550"/>
    <w:rsid w:val="003F5F4B"/>
    <w:rsid w:val="003F7A61"/>
    <w:rsid w:val="003F7D95"/>
    <w:rsid w:val="0040342E"/>
    <w:rsid w:val="0040398F"/>
    <w:rsid w:val="00404926"/>
    <w:rsid w:val="00404968"/>
    <w:rsid w:val="004069FB"/>
    <w:rsid w:val="00406E1F"/>
    <w:rsid w:val="00406EC1"/>
    <w:rsid w:val="00407E23"/>
    <w:rsid w:val="0041091C"/>
    <w:rsid w:val="00411245"/>
    <w:rsid w:val="00411509"/>
    <w:rsid w:val="004123D6"/>
    <w:rsid w:val="00412806"/>
    <w:rsid w:val="00414530"/>
    <w:rsid w:val="0041462D"/>
    <w:rsid w:val="00416C71"/>
    <w:rsid w:val="004206DE"/>
    <w:rsid w:val="00420884"/>
    <w:rsid w:val="00420D46"/>
    <w:rsid w:val="004228E9"/>
    <w:rsid w:val="004235BE"/>
    <w:rsid w:val="00423A6B"/>
    <w:rsid w:val="00423FA9"/>
    <w:rsid w:val="00424595"/>
    <w:rsid w:val="0042479A"/>
    <w:rsid w:val="00425397"/>
    <w:rsid w:val="004259BC"/>
    <w:rsid w:val="004272AE"/>
    <w:rsid w:val="00427947"/>
    <w:rsid w:val="00427C38"/>
    <w:rsid w:val="0043353A"/>
    <w:rsid w:val="00434356"/>
    <w:rsid w:val="004358E6"/>
    <w:rsid w:val="004370DB"/>
    <w:rsid w:val="0044219C"/>
    <w:rsid w:val="00444789"/>
    <w:rsid w:val="00447C1F"/>
    <w:rsid w:val="004502C6"/>
    <w:rsid w:val="00450757"/>
    <w:rsid w:val="00451DD3"/>
    <w:rsid w:val="0045222A"/>
    <w:rsid w:val="00453976"/>
    <w:rsid w:val="00455C5D"/>
    <w:rsid w:val="00457E4E"/>
    <w:rsid w:val="0046068A"/>
    <w:rsid w:val="00460E3A"/>
    <w:rsid w:val="004636CD"/>
    <w:rsid w:val="00464059"/>
    <w:rsid w:val="00464951"/>
    <w:rsid w:val="00464C31"/>
    <w:rsid w:val="00466021"/>
    <w:rsid w:val="00470782"/>
    <w:rsid w:val="0047090A"/>
    <w:rsid w:val="0047302E"/>
    <w:rsid w:val="004735A1"/>
    <w:rsid w:val="0048043C"/>
    <w:rsid w:val="00481CA9"/>
    <w:rsid w:val="00482161"/>
    <w:rsid w:val="00482EA2"/>
    <w:rsid w:val="004830F3"/>
    <w:rsid w:val="00491FC9"/>
    <w:rsid w:val="004925E2"/>
    <w:rsid w:val="00493754"/>
    <w:rsid w:val="00495026"/>
    <w:rsid w:val="004955DC"/>
    <w:rsid w:val="00495855"/>
    <w:rsid w:val="00497ADE"/>
    <w:rsid w:val="004A243C"/>
    <w:rsid w:val="004A2DC0"/>
    <w:rsid w:val="004A3E10"/>
    <w:rsid w:val="004A451C"/>
    <w:rsid w:val="004A5BE6"/>
    <w:rsid w:val="004B1089"/>
    <w:rsid w:val="004B1572"/>
    <w:rsid w:val="004B1828"/>
    <w:rsid w:val="004B1DAC"/>
    <w:rsid w:val="004B3DDD"/>
    <w:rsid w:val="004B4EE7"/>
    <w:rsid w:val="004B5827"/>
    <w:rsid w:val="004B5AE4"/>
    <w:rsid w:val="004B6590"/>
    <w:rsid w:val="004B724E"/>
    <w:rsid w:val="004C0E53"/>
    <w:rsid w:val="004C1BD3"/>
    <w:rsid w:val="004C1E36"/>
    <w:rsid w:val="004C2BD7"/>
    <w:rsid w:val="004C2CF2"/>
    <w:rsid w:val="004C2DA3"/>
    <w:rsid w:val="004C361C"/>
    <w:rsid w:val="004C3A3F"/>
    <w:rsid w:val="004C57BD"/>
    <w:rsid w:val="004C675A"/>
    <w:rsid w:val="004C7343"/>
    <w:rsid w:val="004C7ABD"/>
    <w:rsid w:val="004C7B63"/>
    <w:rsid w:val="004D134F"/>
    <w:rsid w:val="004D2013"/>
    <w:rsid w:val="004D418E"/>
    <w:rsid w:val="004D4688"/>
    <w:rsid w:val="004D46E4"/>
    <w:rsid w:val="004D6DAC"/>
    <w:rsid w:val="004D6F2F"/>
    <w:rsid w:val="004D7936"/>
    <w:rsid w:val="004E033D"/>
    <w:rsid w:val="004E094B"/>
    <w:rsid w:val="004E3F0B"/>
    <w:rsid w:val="004E612A"/>
    <w:rsid w:val="004F0B38"/>
    <w:rsid w:val="004F2EA1"/>
    <w:rsid w:val="004F382E"/>
    <w:rsid w:val="004F4B2A"/>
    <w:rsid w:val="004F7207"/>
    <w:rsid w:val="00500022"/>
    <w:rsid w:val="005010AE"/>
    <w:rsid w:val="00502F77"/>
    <w:rsid w:val="005039D9"/>
    <w:rsid w:val="00503ED5"/>
    <w:rsid w:val="00506672"/>
    <w:rsid w:val="00506DB5"/>
    <w:rsid w:val="005100F9"/>
    <w:rsid w:val="00510A3F"/>
    <w:rsid w:val="00510FF3"/>
    <w:rsid w:val="00511D15"/>
    <w:rsid w:val="00512B87"/>
    <w:rsid w:val="005179ED"/>
    <w:rsid w:val="00526C73"/>
    <w:rsid w:val="00530FB8"/>
    <w:rsid w:val="00531AAB"/>
    <w:rsid w:val="0053201C"/>
    <w:rsid w:val="00533029"/>
    <w:rsid w:val="005338B6"/>
    <w:rsid w:val="00535E07"/>
    <w:rsid w:val="00536DAD"/>
    <w:rsid w:val="00540D46"/>
    <w:rsid w:val="00542713"/>
    <w:rsid w:val="00542F51"/>
    <w:rsid w:val="00544ED1"/>
    <w:rsid w:val="00545453"/>
    <w:rsid w:val="00550F3A"/>
    <w:rsid w:val="00551CDA"/>
    <w:rsid w:val="00551F82"/>
    <w:rsid w:val="005522E3"/>
    <w:rsid w:val="00552F0F"/>
    <w:rsid w:val="00553B00"/>
    <w:rsid w:val="00554708"/>
    <w:rsid w:val="0055509E"/>
    <w:rsid w:val="00555165"/>
    <w:rsid w:val="005553F4"/>
    <w:rsid w:val="00555567"/>
    <w:rsid w:val="0055618B"/>
    <w:rsid w:val="00557518"/>
    <w:rsid w:val="0056023B"/>
    <w:rsid w:val="00560791"/>
    <w:rsid w:val="005611DE"/>
    <w:rsid w:val="00562457"/>
    <w:rsid w:val="00563DA5"/>
    <w:rsid w:val="00565687"/>
    <w:rsid w:val="00567878"/>
    <w:rsid w:val="00570A8A"/>
    <w:rsid w:val="005720E5"/>
    <w:rsid w:val="00572F38"/>
    <w:rsid w:val="0057331B"/>
    <w:rsid w:val="00573975"/>
    <w:rsid w:val="00573BB9"/>
    <w:rsid w:val="0057406B"/>
    <w:rsid w:val="00574723"/>
    <w:rsid w:val="00575579"/>
    <w:rsid w:val="00576E3C"/>
    <w:rsid w:val="00581660"/>
    <w:rsid w:val="00582A49"/>
    <w:rsid w:val="0058336E"/>
    <w:rsid w:val="00584A68"/>
    <w:rsid w:val="00585924"/>
    <w:rsid w:val="005864A7"/>
    <w:rsid w:val="00590547"/>
    <w:rsid w:val="00591275"/>
    <w:rsid w:val="00592017"/>
    <w:rsid w:val="00593443"/>
    <w:rsid w:val="00593564"/>
    <w:rsid w:val="00595627"/>
    <w:rsid w:val="005A171E"/>
    <w:rsid w:val="005A2D99"/>
    <w:rsid w:val="005A304B"/>
    <w:rsid w:val="005A3A33"/>
    <w:rsid w:val="005A3BF2"/>
    <w:rsid w:val="005A45DD"/>
    <w:rsid w:val="005A5471"/>
    <w:rsid w:val="005A5BCB"/>
    <w:rsid w:val="005A62B5"/>
    <w:rsid w:val="005B049F"/>
    <w:rsid w:val="005B3D2B"/>
    <w:rsid w:val="005B53FC"/>
    <w:rsid w:val="005B6898"/>
    <w:rsid w:val="005B6E15"/>
    <w:rsid w:val="005B745D"/>
    <w:rsid w:val="005B7C03"/>
    <w:rsid w:val="005C08F4"/>
    <w:rsid w:val="005C0FF3"/>
    <w:rsid w:val="005C15A5"/>
    <w:rsid w:val="005C27AC"/>
    <w:rsid w:val="005C2857"/>
    <w:rsid w:val="005C455D"/>
    <w:rsid w:val="005C47C2"/>
    <w:rsid w:val="005C6005"/>
    <w:rsid w:val="005C6D5A"/>
    <w:rsid w:val="005D0C90"/>
    <w:rsid w:val="005D3FE2"/>
    <w:rsid w:val="005D4624"/>
    <w:rsid w:val="005D4CC1"/>
    <w:rsid w:val="005D4D01"/>
    <w:rsid w:val="005D646C"/>
    <w:rsid w:val="005D6D68"/>
    <w:rsid w:val="005D70D9"/>
    <w:rsid w:val="005E1F6E"/>
    <w:rsid w:val="005E33DE"/>
    <w:rsid w:val="005E55AB"/>
    <w:rsid w:val="005E60C5"/>
    <w:rsid w:val="005E6141"/>
    <w:rsid w:val="005F07DA"/>
    <w:rsid w:val="005F0F83"/>
    <w:rsid w:val="005F2890"/>
    <w:rsid w:val="005F32BB"/>
    <w:rsid w:val="005F3410"/>
    <w:rsid w:val="005F3707"/>
    <w:rsid w:val="005F5B70"/>
    <w:rsid w:val="005F5CBB"/>
    <w:rsid w:val="005F69DD"/>
    <w:rsid w:val="005F76A9"/>
    <w:rsid w:val="005F7A89"/>
    <w:rsid w:val="005F7D5A"/>
    <w:rsid w:val="005F7F60"/>
    <w:rsid w:val="006014E9"/>
    <w:rsid w:val="006015C9"/>
    <w:rsid w:val="00603EF0"/>
    <w:rsid w:val="00605FD1"/>
    <w:rsid w:val="006072EE"/>
    <w:rsid w:val="00607664"/>
    <w:rsid w:val="006103A0"/>
    <w:rsid w:val="00612AEA"/>
    <w:rsid w:val="00615451"/>
    <w:rsid w:val="00615950"/>
    <w:rsid w:val="0061616D"/>
    <w:rsid w:val="006201C9"/>
    <w:rsid w:val="006202B9"/>
    <w:rsid w:val="00620AF8"/>
    <w:rsid w:val="006233EF"/>
    <w:rsid w:val="00623641"/>
    <w:rsid w:val="00623CA3"/>
    <w:rsid w:val="006244A4"/>
    <w:rsid w:val="00624A2D"/>
    <w:rsid w:val="00630394"/>
    <w:rsid w:val="006315E8"/>
    <w:rsid w:val="00631ABA"/>
    <w:rsid w:val="006333DE"/>
    <w:rsid w:val="00633769"/>
    <w:rsid w:val="00635308"/>
    <w:rsid w:val="00636EEE"/>
    <w:rsid w:val="00637C37"/>
    <w:rsid w:val="0064147E"/>
    <w:rsid w:val="0064220A"/>
    <w:rsid w:val="00643188"/>
    <w:rsid w:val="00644B09"/>
    <w:rsid w:val="00645B0A"/>
    <w:rsid w:val="00645B84"/>
    <w:rsid w:val="00645F7E"/>
    <w:rsid w:val="00650DA7"/>
    <w:rsid w:val="006518E9"/>
    <w:rsid w:val="00651AEE"/>
    <w:rsid w:val="006523FA"/>
    <w:rsid w:val="00653239"/>
    <w:rsid w:val="00654322"/>
    <w:rsid w:val="00654F3B"/>
    <w:rsid w:val="00655260"/>
    <w:rsid w:val="00655561"/>
    <w:rsid w:val="00655B91"/>
    <w:rsid w:val="00656428"/>
    <w:rsid w:val="00656AF0"/>
    <w:rsid w:val="00660A4A"/>
    <w:rsid w:val="00664510"/>
    <w:rsid w:val="006653B7"/>
    <w:rsid w:val="00665946"/>
    <w:rsid w:val="00665BE2"/>
    <w:rsid w:val="00666441"/>
    <w:rsid w:val="00667A7B"/>
    <w:rsid w:val="00667FAE"/>
    <w:rsid w:val="0067025D"/>
    <w:rsid w:val="006703A1"/>
    <w:rsid w:val="00670C85"/>
    <w:rsid w:val="00670E86"/>
    <w:rsid w:val="006720F7"/>
    <w:rsid w:val="00672382"/>
    <w:rsid w:val="0067277A"/>
    <w:rsid w:val="006727BE"/>
    <w:rsid w:val="00672EC0"/>
    <w:rsid w:val="00673827"/>
    <w:rsid w:val="00673C8D"/>
    <w:rsid w:val="0067500F"/>
    <w:rsid w:val="00677CA9"/>
    <w:rsid w:val="006814D0"/>
    <w:rsid w:val="00681C5A"/>
    <w:rsid w:val="006820A2"/>
    <w:rsid w:val="00683457"/>
    <w:rsid w:val="00684351"/>
    <w:rsid w:val="00686920"/>
    <w:rsid w:val="00687B98"/>
    <w:rsid w:val="006906B4"/>
    <w:rsid w:val="00690CC4"/>
    <w:rsid w:val="006916F7"/>
    <w:rsid w:val="00691DD2"/>
    <w:rsid w:val="006920E0"/>
    <w:rsid w:val="00692684"/>
    <w:rsid w:val="0069377F"/>
    <w:rsid w:val="00693888"/>
    <w:rsid w:val="00693BFF"/>
    <w:rsid w:val="00695A37"/>
    <w:rsid w:val="0069745E"/>
    <w:rsid w:val="006A0F47"/>
    <w:rsid w:val="006A1001"/>
    <w:rsid w:val="006A1D28"/>
    <w:rsid w:val="006A2250"/>
    <w:rsid w:val="006A227A"/>
    <w:rsid w:val="006A34EC"/>
    <w:rsid w:val="006A5285"/>
    <w:rsid w:val="006A567F"/>
    <w:rsid w:val="006A69B2"/>
    <w:rsid w:val="006A74EF"/>
    <w:rsid w:val="006A751C"/>
    <w:rsid w:val="006B18E6"/>
    <w:rsid w:val="006B1C58"/>
    <w:rsid w:val="006B5B0B"/>
    <w:rsid w:val="006B5B11"/>
    <w:rsid w:val="006B7C66"/>
    <w:rsid w:val="006C053E"/>
    <w:rsid w:val="006C2FC4"/>
    <w:rsid w:val="006C3A18"/>
    <w:rsid w:val="006C417C"/>
    <w:rsid w:val="006C4390"/>
    <w:rsid w:val="006C4447"/>
    <w:rsid w:val="006C4686"/>
    <w:rsid w:val="006C5CB5"/>
    <w:rsid w:val="006C5F9C"/>
    <w:rsid w:val="006C6C1B"/>
    <w:rsid w:val="006C72A6"/>
    <w:rsid w:val="006D0089"/>
    <w:rsid w:val="006D065C"/>
    <w:rsid w:val="006D077D"/>
    <w:rsid w:val="006D22C2"/>
    <w:rsid w:val="006D2A85"/>
    <w:rsid w:val="006D6387"/>
    <w:rsid w:val="006D6475"/>
    <w:rsid w:val="006E0DB6"/>
    <w:rsid w:val="006E3E37"/>
    <w:rsid w:val="006E5651"/>
    <w:rsid w:val="006E77E9"/>
    <w:rsid w:val="006F1554"/>
    <w:rsid w:val="006F2044"/>
    <w:rsid w:val="006F22EE"/>
    <w:rsid w:val="006F410B"/>
    <w:rsid w:val="006F4560"/>
    <w:rsid w:val="006F5329"/>
    <w:rsid w:val="006F5D11"/>
    <w:rsid w:val="006F644F"/>
    <w:rsid w:val="006F6BE3"/>
    <w:rsid w:val="006F7016"/>
    <w:rsid w:val="007005FC"/>
    <w:rsid w:val="00700E44"/>
    <w:rsid w:val="00703F99"/>
    <w:rsid w:val="0070474C"/>
    <w:rsid w:val="007051B8"/>
    <w:rsid w:val="00705F94"/>
    <w:rsid w:val="00706BCA"/>
    <w:rsid w:val="00707D25"/>
    <w:rsid w:val="00714F0C"/>
    <w:rsid w:val="0071661B"/>
    <w:rsid w:val="0071791D"/>
    <w:rsid w:val="00720AD5"/>
    <w:rsid w:val="00720D3B"/>
    <w:rsid w:val="007235E2"/>
    <w:rsid w:val="00725072"/>
    <w:rsid w:val="00725083"/>
    <w:rsid w:val="00726E84"/>
    <w:rsid w:val="00727560"/>
    <w:rsid w:val="00731FFD"/>
    <w:rsid w:val="00733452"/>
    <w:rsid w:val="007338EE"/>
    <w:rsid w:val="00733C1B"/>
    <w:rsid w:val="00734557"/>
    <w:rsid w:val="007354D5"/>
    <w:rsid w:val="00735BEB"/>
    <w:rsid w:val="00736F4C"/>
    <w:rsid w:val="007374DE"/>
    <w:rsid w:val="007400BB"/>
    <w:rsid w:val="00740290"/>
    <w:rsid w:val="00742382"/>
    <w:rsid w:val="007424EC"/>
    <w:rsid w:val="0074394F"/>
    <w:rsid w:val="00743C7A"/>
    <w:rsid w:val="00745D43"/>
    <w:rsid w:val="00745FD6"/>
    <w:rsid w:val="007461AF"/>
    <w:rsid w:val="007474D5"/>
    <w:rsid w:val="007474DD"/>
    <w:rsid w:val="00747BF9"/>
    <w:rsid w:val="00747DBD"/>
    <w:rsid w:val="007509AF"/>
    <w:rsid w:val="00752B70"/>
    <w:rsid w:val="00755AEB"/>
    <w:rsid w:val="00755C45"/>
    <w:rsid w:val="00761A20"/>
    <w:rsid w:val="007621F0"/>
    <w:rsid w:val="007626E8"/>
    <w:rsid w:val="0076464F"/>
    <w:rsid w:val="00764738"/>
    <w:rsid w:val="0076576E"/>
    <w:rsid w:val="00766AA7"/>
    <w:rsid w:val="00767F54"/>
    <w:rsid w:val="007732B4"/>
    <w:rsid w:val="00777A4E"/>
    <w:rsid w:val="00781084"/>
    <w:rsid w:val="0078425A"/>
    <w:rsid w:val="0078648F"/>
    <w:rsid w:val="00786947"/>
    <w:rsid w:val="00787478"/>
    <w:rsid w:val="00787F1E"/>
    <w:rsid w:val="00787FBD"/>
    <w:rsid w:val="00790579"/>
    <w:rsid w:val="00790AD6"/>
    <w:rsid w:val="007956DA"/>
    <w:rsid w:val="00795F51"/>
    <w:rsid w:val="00795FA2"/>
    <w:rsid w:val="00797119"/>
    <w:rsid w:val="007972AC"/>
    <w:rsid w:val="007A11E3"/>
    <w:rsid w:val="007A254A"/>
    <w:rsid w:val="007A2A0C"/>
    <w:rsid w:val="007A3AE2"/>
    <w:rsid w:val="007A3C1B"/>
    <w:rsid w:val="007A6B90"/>
    <w:rsid w:val="007A7409"/>
    <w:rsid w:val="007B0D0A"/>
    <w:rsid w:val="007B3B1D"/>
    <w:rsid w:val="007B4A55"/>
    <w:rsid w:val="007B5AB3"/>
    <w:rsid w:val="007C1B64"/>
    <w:rsid w:val="007C2F60"/>
    <w:rsid w:val="007C4242"/>
    <w:rsid w:val="007C727D"/>
    <w:rsid w:val="007C7B92"/>
    <w:rsid w:val="007C7ED2"/>
    <w:rsid w:val="007D0870"/>
    <w:rsid w:val="007D117C"/>
    <w:rsid w:val="007D1A39"/>
    <w:rsid w:val="007D3FA4"/>
    <w:rsid w:val="007D43AA"/>
    <w:rsid w:val="007D496A"/>
    <w:rsid w:val="007D4FD1"/>
    <w:rsid w:val="007D56C9"/>
    <w:rsid w:val="007D59DA"/>
    <w:rsid w:val="007D5C84"/>
    <w:rsid w:val="007D5D91"/>
    <w:rsid w:val="007D69AE"/>
    <w:rsid w:val="007D7166"/>
    <w:rsid w:val="007E05D3"/>
    <w:rsid w:val="007E22CD"/>
    <w:rsid w:val="007E2649"/>
    <w:rsid w:val="007E36CD"/>
    <w:rsid w:val="007E555A"/>
    <w:rsid w:val="007E68F2"/>
    <w:rsid w:val="007E6D16"/>
    <w:rsid w:val="007E7B5A"/>
    <w:rsid w:val="007E7D15"/>
    <w:rsid w:val="007F2B1C"/>
    <w:rsid w:val="007F5082"/>
    <w:rsid w:val="007F64BC"/>
    <w:rsid w:val="007F671F"/>
    <w:rsid w:val="007F6B91"/>
    <w:rsid w:val="008008A0"/>
    <w:rsid w:val="00801994"/>
    <w:rsid w:val="008024B4"/>
    <w:rsid w:val="0080431E"/>
    <w:rsid w:val="0080547B"/>
    <w:rsid w:val="00805752"/>
    <w:rsid w:val="00807184"/>
    <w:rsid w:val="00807506"/>
    <w:rsid w:val="008121F2"/>
    <w:rsid w:val="00813FB7"/>
    <w:rsid w:val="0081438B"/>
    <w:rsid w:val="00814EDB"/>
    <w:rsid w:val="008172D2"/>
    <w:rsid w:val="00817CEF"/>
    <w:rsid w:val="00817DC7"/>
    <w:rsid w:val="00820CB4"/>
    <w:rsid w:val="008225FB"/>
    <w:rsid w:val="00822C19"/>
    <w:rsid w:val="00822FA7"/>
    <w:rsid w:val="00823C36"/>
    <w:rsid w:val="00824E54"/>
    <w:rsid w:val="00825F62"/>
    <w:rsid w:val="00826CC6"/>
    <w:rsid w:val="00827E0D"/>
    <w:rsid w:val="0083007F"/>
    <w:rsid w:val="008309E5"/>
    <w:rsid w:val="008320CE"/>
    <w:rsid w:val="00834D60"/>
    <w:rsid w:val="00834EE5"/>
    <w:rsid w:val="008368F4"/>
    <w:rsid w:val="00837341"/>
    <w:rsid w:val="008405C0"/>
    <w:rsid w:val="008421C9"/>
    <w:rsid w:val="00842F20"/>
    <w:rsid w:val="008444B0"/>
    <w:rsid w:val="00845EEB"/>
    <w:rsid w:val="00846C82"/>
    <w:rsid w:val="008476AF"/>
    <w:rsid w:val="0085008B"/>
    <w:rsid w:val="00850ACD"/>
    <w:rsid w:val="00850CE0"/>
    <w:rsid w:val="008518F2"/>
    <w:rsid w:val="00852821"/>
    <w:rsid w:val="00854DFD"/>
    <w:rsid w:val="00855777"/>
    <w:rsid w:val="00857131"/>
    <w:rsid w:val="00857151"/>
    <w:rsid w:val="00860ADE"/>
    <w:rsid w:val="00860F7B"/>
    <w:rsid w:val="008614B1"/>
    <w:rsid w:val="00861ADD"/>
    <w:rsid w:val="00861D66"/>
    <w:rsid w:val="00861DBB"/>
    <w:rsid w:val="00862403"/>
    <w:rsid w:val="00865228"/>
    <w:rsid w:val="00865341"/>
    <w:rsid w:val="00865640"/>
    <w:rsid w:val="00866B63"/>
    <w:rsid w:val="00867627"/>
    <w:rsid w:val="00870602"/>
    <w:rsid w:val="00871479"/>
    <w:rsid w:val="00871EFD"/>
    <w:rsid w:val="00872671"/>
    <w:rsid w:val="008740AF"/>
    <w:rsid w:val="00874271"/>
    <w:rsid w:val="00874645"/>
    <w:rsid w:val="0087495D"/>
    <w:rsid w:val="00875507"/>
    <w:rsid w:val="0087720E"/>
    <w:rsid w:val="008807F5"/>
    <w:rsid w:val="00881F3A"/>
    <w:rsid w:val="00882202"/>
    <w:rsid w:val="00882422"/>
    <w:rsid w:val="008831C8"/>
    <w:rsid w:val="00884914"/>
    <w:rsid w:val="00886B85"/>
    <w:rsid w:val="00886C46"/>
    <w:rsid w:val="0088786E"/>
    <w:rsid w:val="00887C49"/>
    <w:rsid w:val="00887D1C"/>
    <w:rsid w:val="008905AA"/>
    <w:rsid w:val="00890BF4"/>
    <w:rsid w:val="00890F71"/>
    <w:rsid w:val="0089400C"/>
    <w:rsid w:val="008962F3"/>
    <w:rsid w:val="0089648E"/>
    <w:rsid w:val="00897005"/>
    <w:rsid w:val="0089797E"/>
    <w:rsid w:val="008A1D34"/>
    <w:rsid w:val="008A765B"/>
    <w:rsid w:val="008B1818"/>
    <w:rsid w:val="008B1BFE"/>
    <w:rsid w:val="008B2920"/>
    <w:rsid w:val="008B44BE"/>
    <w:rsid w:val="008B4C3C"/>
    <w:rsid w:val="008B64EB"/>
    <w:rsid w:val="008B6822"/>
    <w:rsid w:val="008B68AA"/>
    <w:rsid w:val="008B6B5F"/>
    <w:rsid w:val="008B6BDB"/>
    <w:rsid w:val="008B70FC"/>
    <w:rsid w:val="008C03CF"/>
    <w:rsid w:val="008C0DBD"/>
    <w:rsid w:val="008C2442"/>
    <w:rsid w:val="008C2768"/>
    <w:rsid w:val="008C3E78"/>
    <w:rsid w:val="008C54C6"/>
    <w:rsid w:val="008C628F"/>
    <w:rsid w:val="008C68DD"/>
    <w:rsid w:val="008D003D"/>
    <w:rsid w:val="008D2164"/>
    <w:rsid w:val="008D26A7"/>
    <w:rsid w:val="008D3EC5"/>
    <w:rsid w:val="008D503D"/>
    <w:rsid w:val="008D586A"/>
    <w:rsid w:val="008D5ED5"/>
    <w:rsid w:val="008D653A"/>
    <w:rsid w:val="008E0447"/>
    <w:rsid w:val="008E2CC2"/>
    <w:rsid w:val="008E3423"/>
    <w:rsid w:val="008E6111"/>
    <w:rsid w:val="008E6E76"/>
    <w:rsid w:val="008E770B"/>
    <w:rsid w:val="008E78AE"/>
    <w:rsid w:val="008F066D"/>
    <w:rsid w:val="008F15D5"/>
    <w:rsid w:val="008F1747"/>
    <w:rsid w:val="008F1F30"/>
    <w:rsid w:val="008F2CBC"/>
    <w:rsid w:val="008F42EA"/>
    <w:rsid w:val="008F55CC"/>
    <w:rsid w:val="008F578F"/>
    <w:rsid w:val="008F67A0"/>
    <w:rsid w:val="008F7A53"/>
    <w:rsid w:val="00902949"/>
    <w:rsid w:val="00902D9A"/>
    <w:rsid w:val="00904296"/>
    <w:rsid w:val="00904470"/>
    <w:rsid w:val="0090483B"/>
    <w:rsid w:val="00905BB9"/>
    <w:rsid w:val="00905D06"/>
    <w:rsid w:val="00906CD5"/>
    <w:rsid w:val="00906EDE"/>
    <w:rsid w:val="00907267"/>
    <w:rsid w:val="00907B3A"/>
    <w:rsid w:val="00907DD8"/>
    <w:rsid w:val="00912D4D"/>
    <w:rsid w:val="00913741"/>
    <w:rsid w:val="00914217"/>
    <w:rsid w:val="009165F9"/>
    <w:rsid w:val="00916DA6"/>
    <w:rsid w:val="009176C9"/>
    <w:rsid w:val="00917C63"/>
    <w:rsid w:val="00920FA1"/>
    <w:rsid w:val="00921BE6"/>
    <w:rsid w:val="00923831"/>
    <w:rsid w:val="00924826"/>
    <w:rsid w:val="009249DF"/>
    <w:rsid w:val="00931287"/>
    <w:rsid w:val="00931888"/>
    <w:rsid w:val="00933724"/>
    <w:rsid w:val="00934D11"/>
    <w:rsid w:val="0093535E"/>
    <w:rsid w:val="00935BF3"/>
    <w:rsid w:val="0093673E"/>
    <w:rsid w:val="00936EE7"/>
    <w:rsid w:val="00937016"/>
    <w:rsid w:val="0093743D"/>
    <w:rsid w:val="00937B1F"/>
    <w:rsid w:val="00940CD1"/>
    <w:rsid w:val="00941312"/>
    <w:rsid w:val="009415E5"/>
    <w:rsid w:val="009420AA"/>
    <w:rsid w:val="00942AE3"/>
    <w:rsid w:val="00946B57"/>
    <w:rsid w:val="009473F4"/>
    <w:rsid w:val="00952FAD"/>
    <w:rsid w:val="0095458F"/>
    <w:rsid w:val="00955DF0"/>
    <w:rsid w:val="009611E2"/>
    <w:rsid w:val="00961D66"/>
    <w:rsid w:val="0096251E"/>
    <w:rsid w:val="00962A0E"/>
    <w:rsid w:val="00964637"/>
    <w:rsid w:val="009650F6"/>
    <w:rsid w:val="00970AB1"/>
    <w:rsid w:val="00972697"/>
    <w:rsid w:val="00972A77"/>
    <w:rsid w:val="009742B9"/>
    <w:rsid w:val="00974F34"/>
    <w:rsid w:val="00975D9F"/>
    <w:rsid w:val="00976EB4"/>
    <w:rsid w:val="00977583"/>
    <w:rsid w:val="00980C19"/>
    <w:rsid w:val="00982A1B"/>
    <w:rsid w:val="00983518"/>
    <w:rsid w:val="00984B96"/>
    <w:rsid w:val="00985538"/>
    <w:rsid w:val="00986EF4"/>
    <w:rsid w:val="00987FC6"/>
    <w:rsid w:val="00990582"/>
    <w:rsid w:val="00990810"/>
    <w:rsid w:val="00990932"/>
    <w:rsid w:val="00990B9A"/>
    <w:rsid w:val="00991B78"/>
    <w:rsid w:val="009920A4"/>
    <w:rsid w:val="00995488"/>
    <w:rsid w:val="00995C81"/>
    <w:rsid w:val="0099695E"/>
    <w:rsid w:val="009976BA"/>
    <w:rsid w:val="00997FBC"/>
    <w:rsid w:val="009A07A1"/>
    <w:rsid w:val="009A1CD7"/>
    <w:rsid w:val="009A3371"/>
    <w:rsid w:val="009A6128"/>
    <w:rsid w:val="009A6942"/>
    <w:rsid w:val="009A6FE7"/>
    <w:rsid w:val="009B04C0"/>
    <w:rsid w:val="009B0502"/>
    <w:rsid w:val="009B175C"/>
    <w:rsid w:val="009B21C7"/>
    <w:rsid w:val="009B22B0"/>
    <w:rsid w:val="009B2727"/>
    <w:rsid w:val="009B404D"/>
    <w:rsid w:val="009B5195"/>
    <w:rsid w:val="009B785C"/>
    <w:rsid w:val="009C07FE"/>
    <w:rsid w:val="009C1C82"/>
    <w:rsid w:val="009C1CD0"/>
    <w:rsid w:val="009C2B06"/>
    <w:rsid w:val="009C49A0"/>
    <w:rsid w:val="009C5B57"/>
    <w:rsid w:val="009C5BD5"/>
    <w:rsid w:val="009C6B2A"/>
    <w:rsid w:val="009C72AA"/>
    <w:rsid w:val="009C7EB1"/>
    <w:rsid w:val="009C7ED0"/>
    <w:rsid w:val="009C7EE5"/>
    <w:rsid w:val="009D2021"/>
    <w:rsid w:val="009D4AE4"/>
    <w:rsid w:val="009D56B5"/>
    <w:rsid w:val="009D6AA7"/>
    <w:rsid w:val="009D7E88"/>
    <w:rsid w:val="009E07FE"/>
    <w:rsid w:val="009E093B"/>
    <w:rsid w:val="009E0D0B"/>
    <w:rsid w:val="009E39A2"/>
    <w:rsid w:val="009E5A89"/>
    <w:rsid w:val="009E7757"/>
    <w:rsid w:val="009E7D6C"/>
    <w:rsid w:val="009F2196"/>
    <w:rsid w:val="009F24F3"/>
    <w:rsid w:val="009F3152"/>
    <w:rsid w:val="009F6189"/>
    <w:rsid w:val="009F6782"/>
    <w:rsid w:val="00A00A7A"/>
    <w:rsid w:val="00A0267D"/>
    <w:rsid w:val="00A0394E"/>
    <w:rsid w:val="00A03DA2"/>
    <w:rsid w:val="00A0486B"/>
    <w:rsid w:val="00A072AD"/>
    <w:rsid w:val="00A072DD"/>
    <w:rsid w:val="00A07D77"/>
    <w:rsid w:val="00A10A5D"/>
    <w:rsid w:val="00A1285E"/>
    <w:rsid w:val="00A16625"/>
    <w:rsid w:val="00A20270"/>
    <w:rsid w:val="00A209A6"/>
    <w:rsid w:val="00A20FD7"/>
    <w:rsid w:val="00A2226C"/>
    <w:rsid w:val="00A23E21"/>
    <w:rsid w:val="00A24AE6"/>
    <w:rsid w:val="00A24F64"/>
    <w:rsid w:val="00A26B1A"/>
    <w:rsid w:val="00A270BC"/>
    <w:rsid w:val="00A2769B"/>
    <w:rsid w:val="00A31786"/>
    <w:rsid w:val="00A3196A"/>
    <w:rsid w:val="00A31C33"/>
    <w:rsid w:val="00A31F1A"/>
    <w:rsid w:val="00A348C4"/>
    <w:rsid w:val="00A35BDD"/>
    <w:rsid w:val="00A36BA3"/>
    <w:rsid w:val="00A374EB"/>
    <w:rsid w:val="00A37FE5"/>
    <w:rsid w:val="00A437B0"/>
    <w:rsid w:val="00A437F5"/>
    <w:rsid w:val="00A4687F"/>
    <w:rsid w:val="00A47351"/>
    <w:rsid w:val="00A475AD"/>
    <w:rsid w:val="00A47803"/>
    <w:rsid w:val="00A50193"/>
    <w:rsid w:val="00A501B0"/>
    <w:rsid w:val="00A50A4E"/>
    <w:rsid w:val="00A511BA"/>
    <w:rsid w:val="00A517DA"/>
    <w:rsid w:val="00A52ACB"/>
    <w:rsid w:val="00A54510"/>
    <w:rsid w:val="00A54724"/>
    <w:rsid w:val="00A5472D"/>
    <w:rsid w:val="00A54FF3"/>
    <w:rsid w:val="00A56711"/>
    <w:rsid w:val="00A60F5D"/>
    <w:rsid w:val="00A6103F"/>
    <w:rsid w:val="00A617EF"/>
    <w:rsid w:val="00A62694"/>
    <w:rsid w:val="00A63262"/>
    <w:rsid w:val="00A645F8"/>
    <w:rsid w:val="00A64D15"/>
    <w:rsid w:val="00A66DAF"/>
    <w:rsid w:val="00A70795"/>
    <w:rsid w:val="00A727F6"/>
    <w:rsid w:val="00A737FA"/>
    <w:rsid w:val="00A74EFB"/>
    <w:rsid w:val="00A75386"/>
    <w:rsid w:val="00A75446"/>
    <w:rsid w:val="00A764E7"/>
    <w:rsid w:val="00A76FBB"/>
    <w:rsid w:val="00A77C0A"/>
    <w:rsid w:val="00A83ABA"/>
    <w:rsid w:val="00A84200"/>
    <w:rsid w:val="00A84398"/>
    <w:rsid w:val="00A84810"/>
    <w:rsid w:val="00A866F5"/>
    <w:rsid w:val="00A87F17"/>
    <w:rsid w:val="00A902A4"/>
    <w:rsid w:val="00A90483"/>
    <w:rsid w:val="00A92F9A"/>
    <w:rsid w:val="00A947E6"/>
    <w:rsid w:val="00A94D3A"/>
    <w:rsid w:val="00A952BD"/>
    <w:rsid w:val="00A9639B"/>
    <w:rsid w:val="00A9731E"/>
    <w:rsid w:val="00AA1793"/>
    <w:rsid w:val="00AA189A"/>
    <w:rsid w:val="00AA31CA"/>
    <w:rsid w:val="00AA4B98"/>
    <w:rsid w:val="00AA5368"/>
    <w:rsid w:val="00AA555B"/>
    <w:rsid w:val="00AA70A9"/>
    <w:rsid w:val="00AA73B6"/>
    <w:rsid w:val="00AA761F"/>
    <w:rsid w:val="00AB04CE"/>
    <w:rsid w:val="00AB1F7B"/>
    <w:rsid w:val="00AB3823"/>
    <w:rsid w:val="00AB48FB"/>
    <w:rsid w:val="00AB5835"/>
    <w:rsid w:val="00AB7616"/>
    <w:rsid w:val="00AB7C8F"/>
    <w:rsid w:val="00AC0D4B"/>
    <w:rsid w:val="00AC1D0B"/>
    <w:rsid w:val="00AC26F4"/>
    <w:rsid w:val="00AC3703"/>
    <w:rsid w:val="00AC5D89"/>
    <w:rsid w:val="00AD09C1"/>
    <w:rsid w:val="00AD43E6"/>
    <w:rsid w:val="00AD5D18"/>
    <w:rsid w:val="00AD6911"/>
    <w:rsid w:val="00AD7B66"/>
    <w:rsid w:val="00AE0000"/>
    <w:rsid w:val="00AE2582"/>
    <w:rsid w:val="00AE431C"/>
    <w:rsid w:val="00AE52F9"/>
    <w:rsid w:val="00AE539B"/>
    <w:rsid w:val="00AE7029"/>
    <w:rsid w:val="00AE7161"/>
    <w:rsid w:val="00AE76BD"/>
    <w:rsid w:val="00AE78E1"/>
    <w:rsid w:val="00AE7CF6"/>
    <w:rsid w:val="00AF0709"/>
    <w:rsid w:val="00AF0FA2"/>
    <w:rsid w:val="00AF161E"/>
    <w:rsid w:val="00AF24EF"/>
    <w:rsid w:val="00AF4016"/>
    <w:rsid w:val="00AF4B54"/>
    <w:rsid w:val="00AF4FA4"/>
    <w:rsid w:val="00AF59AF"/>
    <w:rsid w:val="00AF63A9"/>
    <w:rsid w:val="00AF7537"/>
    <w:rsid w:val="00B0043C"/>
    <w:rsid w:val="00B07BA0"/>
    <w:rsid w:val="00B11205"/>
    <w:rsid w:val="00B11C63"/>
    <w:rsid w:val="00B1209B"/>
    <w:rsid w:val="00B124BD"/>
    <w:rsid w:val="00B130C0"/>
    <w:rsid w:val="00B1653F"/>
    <w:rsid w:val="00B1663D"/>
    <w:rsid w:val="00B172C0"/>
    <w:rsid w:val="00B1752C"/>
    <w:rsid w:val="00B20B16"/>
    <w:rsid w:val="00B2231D"/>
    <w:rsid w:val="00B23654"/>
    <w:rsid w:val="00B239AF"/>
    <w:rsid w:val="00B242B0"/>
    <w:rsid w:val="00B2527C"/>
    <w:rsid w:val="00B25535"/>
    <w:rsid w:val="00B25970"/>
    <w:rsid w:val="00B261CC"/>
    <w:rsid w:val="00B3166E"/>
    <w:rsid w:val="00B32B54"/>
    <w:rsid w:val="00B33557"/>
    <w:rsid w:val="00B344BB"/>
    <w:rsid w:val="00B346DA"/>
    <w:rsid w:val="00B34903"/>
    <w:rsid w:val="00B34CA7"/>
    <w:rsid w:val="00B35321"/>
    <w:rsid w:val="00B3644A"/>
    <w:rsid w:val="00B36B05"/>
    <w:rsid w:val="00B3752B"/>
    <w:rsid w:val="00B37771"/>
    <w:rsid w:val="00B412DB"/>
    <w:rsid w:val="00B414FA"/>
    <w:rsid w:val="00B427E4"/>
    <w:rsid w:val="00B42AB7"/>
    <w:rsid w:val="00B44A02"/>
    <w:rsid w:val="00B44F59"/>
    <w:rsid w:val="00B456B8"/>
    <w:rsid w:val="00B5036C"/>
    <w:rsid w:val="00B50C8C"/>
    <w:rsid w:val="00B50CB3"/>
    <w:rsid w:val="00B51AF0"/>
    <w:rsid w:val="00B52065"/>
    <w:rsid w:val="00B52516"/>
    <w:rsid w:val="00B52E4D"/>
    <w:rsid w:val="00B532B8"/>
    <w:rsid w:val="00B535E7"/>
    <w:rsid w:val="00B5389E"/>
    <w:rsid w:val="00B54B15"/>
    <w:rsid w:val="00B57E6A"/>
    <w:rsid w:val="00B601C0"/>
    <w:rsid w:val="00B6052E"/>
    <w:rsid w:val="00B60DCD"/>
    <w:rsid w:val="00B6175B"/>
    <w:rsid w:val="00B64132"/>
    <w:rsid w:val="00B64699"/>
    <w:rsid w:val="00B669C5"/>
    <w:rsid w:val="00B66A41"/>
    <w:rsid w:val="00B66D35"/>
    <w:rsid w:val="00B6732B"/>
    <w:rsid w:val="00B67842"/>
    <w:rsid w:val="00B703FF"/>
    <w:rsid w:val="00B70872"/>
    <w:rsid w:val="00B7299F"/>
    <w:rsid w:val="00B75856"/>
    <w:rsid w:val="00B763DC"/>
    <w:rsid w:val="00B77921"/>
    <w:rsid w:val="00B80594"/>
    <w:rsid w:val="00B8072F"/>
    <w:rsid w:val="00B8499A"/>
    <w:rsid w:val="00B85AA9"/>
    <w:rsid w:val="00B86FC7"/>
    <w:rsid w:val="00B87076"/>
    <w:rsid w:val="00B90DED"/>
    <w:rsid w:val="00B90F76"/>
    <w:rsid w:val="00B9236A"/>
    <w:rsid w:val="00B94A06"/>
    <w:rsid w:val="00B9560F"/>
    <w:rsid w:val="00B95712"/>
    <w:rsid w:val="00B95D93"/>
    <w:rsid w:val="00B9612B"/>
    <w:rsid w:val="00B969EE"/>
    <w:rsid w:val="00B972CC"/>
    <w:rsid w:val="00B973A6"/>
    <w:rsid w:val="00B97B6F"/>
    <w:rsid w:val="00B97EA9"/>
    <w:rsid w:val="00BA0D32"/>
    <w:rsid w:val="00BA1196"/>
    <w:rsid w:val="00BA1286"/>
    <w:rsid w:val="00BA2941"/>
    <w:rsid w:val="00BB17D7"/>
    <w:rsid w:val="00BB5715"/>
    <w:rsid w:val="00BB6542"/>
    <w:rsid w:val="00BB7538"/>
    <w:rsid w:val="00BB769B"/>
    <w:rsid w:val="00BC06B0"/>
    <w:rsid w:val="00BC194E"/>
    <w:rsid w:val="00BC2030"/>
    <w:rsid w:val="00BC20F1"/>
    <w:rsid w:val="00BC2184"/>
    <w:rsid w:val="00BC22CB"/>
    <w:rsid w:val="00BC35FE"/>
    <w:rsid w:val="00BC38CF"/>
    <w:rsid w:val="00BC586D"/>
    <w:rsid w:val="00BC5A10"/>
    <w:rsid w:val="00BC5B96"/>
    <w:rsid w:val="00BD0D6E"/>
    <w:rsid w:val="00BD1A27"/>
    <w:rsid w:val="00BD1CBC"/>
    <w:rsid w:val="00BD1D00"/>
    <w:rsid w:val="00BD2F67"/>
    <w:rsid w:val="00BD55E9"/>
    <w:rsid w:val="00BD590C"/>
    <w:rsid w:val="00BD5E82"/>
    <w:rsid w:val="00BD6545"/>
    <w:rsid w:val="00BD6831"/>
    <w:rsid w:val="00BD7107"/>
    <w:rsid w:val="00BE003E"/>
    <w:rsid w:val="00BE0597"/>
    <w:rsid w:val="00BE0A95"/>
    <w:rsid w:val="00BE125D"/>
    <w:rsid w:val="00BE132E"/>
    <w:rsid w:val="00BE22F2"/>
    <w:rsid w:val="00BE3ED4"/>
    <w:rsid w:val="00BE520E"/>
    <w:rsid w:val="00BE5986"/>
    <w:rsid w:val="00BE75F2"/>
    <w:rsid w:val="00BE7AF1"/>
    <w:rsid w:val="00BE7C12"/>
    <w:rsid w:val="00BF0989"/>
    <w:rsid w:val="00BF1639"/>
    <w:rsid w:val="00BF2616"/>
    <w:rsid w:val="00BF347C"/>
    <w:rsid w:val="00BF3599"/>
    <w:rsid w:val="00BF3626"/>
    <w:rsid w:val="00BF5E8E"/>
    <w:rsid w:val="00BF70E5"/>
    <w:rsid w:val="00BF74B3"/>
    <w:rsid w:val="00BF7850"/>
    <w:rsid w:val="00BF7E6A"/>
    <w:rsid w:val="00C0041C"/>
    <w:rsid w:val="00C0048A"/>
    <w:rsid w:val="00C011AC"/>
    <w:rsid w:val="00C05975"/>
    <w:rsid w:val="00C12C99"/>
    <w:rsid w:val="00C13AEF"/>
    <w:rsid w:val="00C14737"/>
    <w:rsid w:val="00C151EB"/>
    <w:rsid w:val="00C161F9"/>
    <w:rsid w:val="00C1640D"/>
    <w:rsid w:val="00C173BB"/>
    <w:rsid w:val="00C17946"/>
    <w:rsid w:val="00C2291F"/>
    <w:rsid w:val="00C22CBB"/>
    <w:rsid w:val="00C24338"/>
    <w:rsid w:val="00C2556A"/>
    <w:rsid w:val="00C25FDE"/>
    <w:rsid w:val="00C26851"/>
    <w:rsid w:val="00C27EF2"/>
    <w:rsid w:val="00C30C7B"/>
    <w:rsid w:val="00C3327D"/>
    <w:rsid w:val="00C341F1"/>
    <w:rsid w:val="00C34290"/>
    <w:rsid w:val="00C34C2F"/>
    <w:rsid w:val="00C35954"/>
    <w:rsid w:val="00C36B5B"/>
    <w:rsid w:val="00C40991"/>
    <w:rsid w:val="00C43348"/>
    <w:rsid w:val="00C45BDF"/>
    <w:rsid w:val="00C45CFA"/>
    <w:rsid w:val="00C470A0"/>
    <w:rsid w:val="00C505D4"/>
    <w:rsid w:val="00C51EA5"/>
    <w:rsid w:val="00C522A4"/>
    <w:rsid w:val="00C527E8"/>
    <w:rsid w:val="00C52E68"/>
    <w:rsid w:val="00C531F4"/>
    <w:rsid w:val="00C541E6"/>
    <w:rsid w:val="00C559A1"/>
    <w:rsid w:val="00C57155"/>
    <w:rsid w:val="00C57282"/>
    <w:rsid w:val="00C574F2"/>
    <w:rsid w:val="00C61E40"/>
    <w:rsid w:val="00C62175"/>
    <w:rsid w:val="00C62547"/>
    <w:rsid w:val="00C62833"/>
    <w:rsid w:val="00C63BCF"/>
    <w:rsid w:val="00C63DA5"/>
    <w:rsid w:val="00C641A9"/>
    <w:rsid w:val="00C663E5"/>
    <w:rsid w:val="00C71FE5"/>
    <w:rsid w:val="00C73A28"/>
    <w:rsid w:val="00C747D6"/>
    <w:rsid w:val="00C74BD7"/>
    <w:rsid w:val="00C74C80"/>
    <w:rsid w:val="00C76542"/>
    <w:rsid w:val="00C76B98"/>
    <w:rsid w:val="00C77CAF"/>
    <w:rsid w:val="00C77CD3"/>
    <w:rsid w:val="00C82A8F"/>
    <w:rsid w:val="00C82A9A"/>
    <w:rsid w:val="00C82BEE"/>
    <w:rsid w:val="00C8343C"/>
    <w:rsid w:val="00C838AE"/>
    <w:rsid w:val="00C84673"/>
    <w:rsid w:val="00C85B59"/>
    <w:rsid w:val="00C910C1"/>
    <w:rsid w:val="00C91DBC"/>
    <w:rsid w:val="00C92ECB"/>
    <w:rsid w:val="00C93D1F"/>
    <w:rsid w:val="00C94B1A"/>
    <w:rsid w:val="00C94D85"/>
    <w:rsid w:val="00C95162"/>
    <w:rsid w:val="00C952E8"/>
    <w:rsid w:val="00C95996"/>
    <w:rsid w:val="00C95EA0"/>
    <w:rsid w:val="00C966D0"/>
    <w:rsid w:val="00C96B48"/>
    <w:rsid w:val="00C96F3E"/>
    <w:rsid w:val="00CA026F"/>
    <w:rsid w:val="00CA0A32"/>
    <w:rsid w:val="00CA0E8A"/>
    <w:rsid w:val="00CA2104"/>
    <w:rsid w:val="00CA2BC1"/>
    <w:rsid w:val="00CA34A1"/>
    <w:rsid w:val="00CA3673"/>
    <w:rsid w:val="00CA41E2"/>
    <w:rsid w:val="00CA63B3"/>
    <w:rsid w:val="00CA651B"/>
    <w:rsid w:val="00CA67E1"/>
    <w:rsid w:val="00CA7017"/>
    <w:rsid w:val="00CA780E"/>
    <w:rsid w:val="00CB64B8"/>
    <w:rsid w:val="00CB6819"/>
    <w:rsid w:val="00CB7759"/>
    <w:rsid w:val="00CB77CA"/>
    <w:rsid w:val="00CB78AA"/>
    <w:rsid w:val="00CC0E55"/>
    <w:rsid w:val="00CC0F76"/>
    <w:rsid w:val="00CC1163"/>
    <w:rsid w:val="00CC2140"/>
    <w:rsid w:val="00CC28FE"/>
    <w:rsid w:val="00CC32E6"/>
    <w:rsid w:val="00CC5355"/>
    <w:rsid w:val="00CC705B"/>
    <w:rsid w:val="00CD042A"/>
    <w:rsid w:val="00CD0F25"/>
    <w:rsid w:val="00CD3BDB"/>
    <w:rsid w:val="00CD4308"/>
    <w:rsid w:val="00CD5AB6"/>
    <w:rsid w:val="00CD6E54"/>
    <w:rsid w:val="00CD7119"/>
    <w:rsid w:val="00CE0704"/>
    <w:rsid w:val="00CE1F46"/>
    <w:rsid w:val="00CE36A4"/>
    <w:rsid w:val="00CE6DB2"/>
    <w:rsid w:val="00CE7C26"/>
    <w:rsid w:val="00CF01A0"/>
    <w:rsid w:val="00CF1270"/>
    <w:rsid w:val="00CF1F6E"/>
    <w:rsid w:val="00CF206B"/>
    <w:rsid w:val="00CF2B71"/>
    <w:rsid w:val="00CF398B"/>
    <w:rsid w:val="00CF4A98"/>
    <w:rsid w:val="00CF60A7"/>
    <w:rsid w:val="00CF6A15"/>
    <w:rsid w:val="00CF7E5D"/>
    <w:rsid w:val="00D014EA"/>
    <w:rsid w:val="00D023B3"/>
    <w:rsid w:val="00D031C2"/>
    <w:rsid w:val="00D0692E"/>
    <w:rsid w:val="00D06B25"/>
    <w:rsid w:val="00D07094"/>
    <w:rsid w:val="00D07B30"/>
    <w:rsid w:val="00D12CBB"/>
    <w:rsid w:val="00D133C8"/>
    <w:rsid w:val="00D17333"/>
    <w:rsid w:val="00D17710"/>
    <w:rsid w:val="00D20E5A"/>
    <w:rsid w:val="00D21980"/>
    <w:rsid w:val="00D21D17"/>
    <w:rsid w:val="00D225EA"/>
    <w:rsid w:val="00D226D3"/>
    <w:rsid w:val="00D226F4"/>
    <w:rsid w:val="00D2395D"/>
    <w:rsid w:val="00D24F57"/>
    <w:rsid w:val="00D27CFC"/>
    <w:rsid w:val="00D30A4B"/>
    <w:rsid w:val="00D316F0"/>
    <w:rsid w:val="00D325D4"/>
    <w:rsid w:val="00D35B3B"/>
    <w:rsid w:val="00D36544"/>
    <w:rsid w:val="00D36F61"/>
    <w:rsid w:val="00D40109"/>
    <w:rsid w:val="00D40559"/>
    <w:rsid w:val="00D40B6F"/>
    <w:rsid w:val="00D40ED9"/>
    <w:rsid w:val="00D4169E"/>
    <w:rsid w:val="00D41D2B"/>
    <w:rsid w:val="00D42F50"/>
    <w:rsid w:val="00D43488"/>
    <w:rsid w:val="00D435EF"/>
    <w:rsid w:val="00D45C3A"/>
    <w:rsid w:val="00D47C3B"/>
    <w:rsid w:val="00D51030"/>
    <w:rsid w:val="00D5109D"/>
    <w:rsid w:val="00D51E1C"/>
    <w:rsid w:val="00D52881"/>
    <w:rsid w:val="00D52C89"/>
    <w:rsid w:val="00D52E52"/>
    <w:rsid w:val="00D54035"/>
    <w:rsid w:val="00D5655F"/>
    <w:rsid w:val="00D613F5"/>
    <w:rsid w:val="00D6211B"/>
    <w:rsid w:val="00D62887"/>
    <w:rsid w:val="00D66193"/>
    <w:rsid w:val="00D66B38"/>
    <w:rsid w:val="00D67235"/>
    <w:rsid w:val="00D67D1D"/>
    <w:rsid w:val="00D70643"/>
    <w:rsid w:val="00D71476"/>
    <w:rsid w:val="00D71BF8"/>
    <w:rsid w:val="00D728A4"/>
    <w:rsid w:val="00D730EF"/>
    <w:rsid w:val="00D74276"/>
    <w:rsid w:val="00D75400"/>
    <w:rsid w:val="00D7551D"/>
    <w:rsid w:val="00D76B22"/>
    <w:rsid w:val="00D822DC"/>
    <w:rsid w:val="00D83113"/>
    <w:rsid w:val="00D8382F"/>
    <w:rsid w:val="00D84A4B"/>
    <w:rsid w:val="00D86652"/>
    <w:rsid w:val="00D86B51"/>
    <w:rsid w:val="00D901B9"/>
    <w:rsid w:val="00D90263"/>
    <w:rsid w:val="00D90D20"/>
    <w:rsid w:val="00D91789"/>
    <w:rsid w:val="00D92970"/>
    <w:rsid w:val="00D9386F"/>
    <w:rsid w:val="00D93BD1"/>
    <w:rsid w:val="00D95CB8"/>
    <w:rsid w:val="00D95E4E"/>
    <w:rsid w:val="00D96A4C"/>
    <w:rsid w:val="00D97E71"/>
    <w:rsid w:val="00DA038E"/>
    <w:rsid w:val="00DA2079"/>
    <w:rsid w:val="00DA46A4"/>
    <w:rsid w:val="00DA5DCE"/>
    <w:rsid w:val="00DA6C71"/>
    <w:rsid w:val="00DA7077"/>
    <w:rsid w:val="00DB05D3"/>
    <w:rsid w:val="00DB221A"/>
    <w:rsid w:val="00DB3D92"/>
    <w:rsid w:val="00DB55FE"/>
    <w:rsid w:val="00DB6E0E"/>
    <w:rsid w:val="00DB781B"/>
    <w:rsid w:val="00DC05C2"/>
    <w:rsid w:val="00DC0D4A"/>
    <w:rsid w:val="00DC1261"/>
    <w:rsid w:val="00DC1F07"/>
    <w:rsid w:val="00DC2595"/>
    <w:rsid w:val="00DC2992"/>
    <w:rsid w:val="00DC3C44"/>
    <w:rsid w:val="00DC3C7A"/>
    <w:rsid w:val="00DC465A"/>
    <w:rsid w:val="00DC4E83"/>
    <w:rsid w:val="00DC6028"/>
    <w:rsid w:val="00DC7908"/>
    <w:rsid w:val="00DD001C"/>
    <w:rsid w:val="00DD0241"/>
    <w:rsid w:val="00DD27C2"/>
    <w:rsid w:val="00DD319B"/>
    <w:rsid w:val="00DD3AE4"/>
    <w:rsid w:val="00DD3DE9"/>
    <w:rsid w:val="00DD48D5"/>
    <w:rsid w:val="00DD5D25"/>
    <w:rsid w:val="00DD69FF"/>
    <w:rsid w:val="00DE11BE"/>
    <w:rsid w:val="00DE1EC4"/>
    <w:rsid w:val="00DE414D"/>
    <w:rsid w:val="00DE4150"/>
    <w:rsid w:val="00DE44A2"/>
    <w:rsid w:val="00DE4CC5"/>
    <w:rsid w:val="00DE5E48"/>
    <w:rsid w:val="00DE6714"/>
    <w:rsid w:val="00DF0CA2"/>
    <w:rsid w:val="00DF1BB3"/>
    <w:rsid w:val="00DF27FA"/>
    <w:rsid w:val="00DF2E8D"/>
    <w:rsid w:val="00DF4DB3"/>
    <w:rsid w:val="00DF6CFB"/>
    <w:rsid w:val="00DF7705"/>
    <w:rsid w:val="00DF7F10"/>
    <w:rsid w:val="00E00015"/>
    <w:rsid w:val="00E00871"/>
    <w:rsid w:val="00E011F8"/>
    <w:rsid w:val="00E01736"/>
    <w:rsid w:val="00E0252C"/>
    <w:rsid w:val="00E02D82"/>
    <w:rsid w:val="00E03F19"/>
    <w:rsid w:val="00E04500"/>
    <w:rsid w:val="00E0493C"/>
    <w:rsid w:val="00E062A3"/>
    <w:rsid w:val="00E0757C"/>
    <w:rsid w:val="00E079C8"/>
    <w:rsid w:val="00E13C85"/>
    <w:rsid w:val="00E13F8F"/>
    <w:rsid w:val="00E1598F"/>
    <w:rsid w:val="00E160EA"/>
    <w:rsid w:val="00E1628A"/>
    <w:rsid w:val="00E238BA"/>
    <w:rsid w:val="00E25D1B"/>
    <w:rsid w:val="00E263C4"/>
    <w:rsid w:val="00E304A5"/>
    <w:rsid w:val="00E31E53"/>
    <w:rsid w:val="00E32222"/>
    <w:rsid w:val="00E326EB"/>
    <w:rsid w:val="00E3550C"/>
    <w:rsid w:val="00E36BB7"/>
    <w:rsid w:val="00E36D15"/>
    <w:rsid w:val="00E36E35"/>
    <w:rsid w:val="00E41339"/>
    <w:rsid w:val="00E431F5"/>
    <w:rsid w:val="00E44470"/>
    <w:rsid w:val="00E451D2"/>
    <w:rsid w:val="00E4525B"/>
    <w:rsid w:val="00E454F7"/>
    <w:rsid w:val="00E46571"/>
    <w:rsid w:val="00E47D2D"/>
    <w:rsid w:val="00E53B47"/>
    <w:rsid w:val="00E545F0"/>
    <w:rsid w:val="00E57BCA"/>
    <w:rsid w:val="00E60887"/>
    <w:rsid w:val="00E626F9"/>
    <w:rsid w:val="00E62A12"/>
    <w:rsid w:val="00E62B2A"/>
    <w:rsid w:val="00E62F0A"/>
    <w:rsid w:val="00E63369"/>
    <w:rsid w:val="00E635F3"/>
    <w:rsid w:val="00E644B8"/>
    <w:rsid w:val="00E64607"/>
    <w:rsid w:val="00E651AF"/>
    <w:rsid w:val="00E651E7"/>
    <w:rsid w:val="00E661F0"/>
    <w:rsid w:val="00E66585"/>
    <w:rsid w:val="00E667DF"/>
    <w:rsid w:val="00E669B1"/>
    <w:rsid w:val="00E66A5C"/>
    <w:rsid w:val="00E7053B"/>
    <w:rsid w:val="00E709B9"/>
    <w:rsid w:val="00E7578C"/>
    <w:rsid w:val="00E75EB5"/>
    <w:rsid w:val="00E760B7"/>
    <w:rsid w:val="00E76473"/>
    <w:rsid w:val="00E76539"/>
    <w:rsid w:val="00E77503"/>
    <w:rsid w:val="00E8027C"/>
    <w:rsid w:val="00E813EF"/>
    <w:rsid w:val="00E82521"/>
    <w:rsid w:val="00E83D81"/>
    <w:rsid w:val="00E84A8C"/>
    <w:rsid w:val="00E85EFF"/>
    <w:rsid w:val="00E860A3"/>
    <w:rsid w:val="00E86D8B"/>
    <w:rsid w:val="00E87357"/>
    <w:rsid w:val="00E91B70"/>
    <w:rsid w:val="00E94CF3"/>
    <w:rsid w:val="00E95C04"/>
    <w:rsid w:val="00E971FB"/>
    <w:rsid w:val="00EA0134"/>
    <w:rsid w:val="00EA0929"/>
    <w:rsid w:val="00EA2394"/>
    <w:rsid w:val="00EA4054"/>
    <w:rsid w:val="00EA4C74"/>
    <w:rsid w:val="00EA60AD"/>
    <w:rsid w:val="00EB0D26"/>
    <w:rsid w:val="00EB164F"/>
    <w:rsid w:val="00EB1F45"/>
    <w:rsid w:val="00EB2421"/>
    <w:rsid w:val="00EB2A79"/>
    <w:rsid w:val="00EB3CA4"/>
    <w:rsid w:val="00EB605D"/>
    <w:rsid w:val="00EB65D3"/>
    <w:rsid w:val="00EB6DEF"/>
    <w:rsid w:val="00EC03D0"/>
    <w:rsid w:val="00EC249E"/>
    <w:rsid w:val="00EC3757"/>
    <w:rsid w:val="00EC4867"/>
    <w:rsid w:val="00EC6111"/>
    <w:rsid w:val="00EC6971"/>
    <w:rsid w:val="00EC6CA2"/>
    <w:rsid w:val="00EC79B3"/>
    <w:rsid w:val="00ED16EE"/>
    <w:rsid w:val="00ED714B"/>
    <w:rsid w:val="00EE0353"/>
    <w:rsid w:val="00EE05FA"/>
    <w:rsid w:val="00EE1B73"/>
    <w:rsid w:val="00EE2662"/>
    <w:rsid w:val="00EE4EF1"/>
    <w:rsid w:val="00EE4F98"/>
    <w:rsid w:val="00EE5DA3"/>
    <w:rsid w:val="00EE5EA4"/>
    <w:rsid w:val="00EE5FC2"/>
    <w:rsid w:val="00EE79B1"/>
    <w:rsid w:val="00EF04F0"/>
    <w:rsid w:val="00EF144A"/>
    <w:rsid w:val="00EF1BCD"/>
    <w:rsid w:val="00EF1C1E"/>
    <w:rsid w:val="00EF531E"/>
    <w:rsid w:val="00EF5888"/>
    <w:rsid w:val="00EF6A4E"/>
    <w:rsid w:val="00F006D2"/>
    <w:rsid w:val="00F018D5"/>
    <w:rsid w:val="00F0320F"/>
    <w:rsid w:val="00F05470"/>
    <w:rsid w:val="00F0720D"/>
    <w:rsid w:val="00F07591"/>
    <w:rsid w:val="00F07CD6"/>
    <w:rsid w:val="00F103DE"/>
    <w:rsid w:val="00F110EC"/>
    <w:rsid w:val="00F11385"/>
    <w:rsid w:val="00F11A14"/>
    <w:rsid w:val="00F14423"/>
    <w:rsid w:val="00F15A60"/>
    <w:rsid w:val="00F16E01"/>
    <w:rsid w:val="00F17A13"/>
    <w:rsid w:val="00F23137"/>
    <w:rsid w:val="00F237F3"/>
    <w:rsid w:val="00F243D8"/>
    <w:rsid w:val="00F24B65"/>
    <w:rsid w:val="00F24F61"/>
    <w:rsid w:val="00F25A8F"/>
    <w:rsid w:val="00F273C9"/>
    <w:rsid w:val="00F31245"/>
    <w:rsid w:val="00F348DF"/>
    <w:rsid w:val="00F34E35"/>
    <w:rsid w:val="00F3617B"/>
    <w:rsid w:val="00F37CA3"/>
    <w:rsid w:val="00F4122C"/>
    <w:rsid w:val="00F418CE"/>
    <w:rsid w:val="00F41A22"/>
    <w:rsid w:val="00F41C04"/>
    <w:rsid w:val="00F43815"/>
    <w:rsid w:val="00F43C7B"/>
    <w:rsid w:val="00F43E9A"/>
    <w:rsid w:val="00F47FCE"/>
    <w:rsid w:val="00F51815"/>
    <w:rsid w:val="00F52016"/>
    <w:rsid w:val="00F52124"/>
    <w:rsid w:val="00F52C43"/>
    <w:rsid w:val="00F56771"/>
    <w:rsid w:val="00F62082"/>
    <w:rsid w:val="00F6230B"/>
    <w:rsid w:val="00F630B0"/>
    <w:rsid w:val="00F64983"/>
    <w:rsid w:val="00F64E97"/>
    <w:rsid w:val="00F65B01"/>
    <w:rsid w:val="00F65EEC"/>
    <w:rsid w:val="00F66AE8"/>
    <w:rsid w:val="00F676DF"/>
    <w:rsid w:val="00F70D37"/>
    <w:rsid w:val="00F7145F"/>
    <w:rsid w:val="00F74324"/>
    <w:rsid w:val="00F750AD"/>
    <w:rsid w:val="00F77785"/>
    <w:rsid w:val="00F77D98"/>
    <w:rsid w:val="00F80BE2"/>
    <w:rsid w:val="00F819BD"/>
    <w:rsid w:val="00F82170"/>
    <w:rsid w:val="00F85EEE"/>
    <w:rsid w:val="00F924C4"/>
    <w:rsid w:val="00F92A6B"/>
    <w:rsid w:val="00F931DD"/>
    <w:rsid w:val="00F935CE"/>
    <w:rsid w:val="00F95CB3"/>
    <w:rsid w:val="00FA0A03"/>
    <w:rsid w:val="00FA16D3"/>
    <w:rsid w:val="00FA1B96"/>
    <w:rsid w:val="00FA1F1F"/>
    <w:rsid w:val="00FA2F56"/>
    <w:rsid w:val="00FA59B4"/>
    <w:rsid w:val="00FA76B5"/>
    <w:rsid w:val="00FB07CA"/>
    <w:rsid w:val="00FB2109"/>
    <w:rsid w:val="00FB2ECB"/>
    <w:rsid w:val="00FB3405"/>
    <w:rsid w:val="00FB394E"/>
    <w:rsid w:val="00FB4EAD"/>
    <w:rsid w:val="00FB5F50"/>
    <w:rsid w:val="00FB60B6"/>
    <w:rsid w:val="00FB68C8"/>
    <w:rsid w:val="00FB7704"/>
    <w:rsid w:val="00FB779C"/>
    <w:rsid w:val="00FC0AA6"/>
    <w:rsid w:val="00FC5284"/>
    <w:rsid w:val="00FC5410"/>
    <w:rsid w:val="00FC67E5"/>
    <w:rsid w:val="00FC753E"/>
    <w:rsid w:val="00FC7CC5"/>
    <w:rsid w:val="00FD0FD7"/>
    <w:rsid w:val="00FD17D5"/>
    <w:rsid w:val="00FD3908"/>
    <w:rsid w:val="00FD4C19"/>
    <w:rsid w:val="00FE0588"/>
    <w:rsid w:val="00FE37A8"/>
    <w:rsid w:val="00FE4A20"/>
    <w:rsid w:val="00FE4CFE"/>
    <w:rsid w:val="00FF02B4"/>
    <w:rsid w:val="00FF088A"/>
    <w:rsid w:val="00FF09B4"/>
    <w:rsid w:val="00FF4974"/>
    <w:rsid w:val="00FF5182"/>
    <w:rsid w:val="00FF5B38"/>
    <w:rsid w:val="00FF625A"/>
    <w:rsid w:val="00FF7318"/>
  </w:rsids>
  <m:mathPr>
    <m:mathFont m:val="Cambria Math"/>
    <m:brkBin m:val="before"/>
    <m:brkBinSub m:val="--"/>
    <m:smallFrac/>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86455"/>
  <w15:docId w15:val="{56222966-F5CE-4AB1-8E96-DB6D9C3E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1F5"/>
    <w:pPr>
      <w:spacing w:after="0" w:line="276" w:lineRule="auto"/>
      <w:jc w:val="both"/>
    </w:pPr>
    <w:rPr>
      <w:rFonts w:ascii="Calibri" w:eastAsia="Calibri" w:hAnsi="Calibri" w:cs="Times New Roman"/>
      <w:lang w:val="es-ES"/>
    </w:rPr>
  </w:style>
  <w:style w:type="paragraph" w:styleId="Ttulo1">
    <w:name w:val="heading 1"/>
    <w:basedOn w:val="Normal"/>
    <w:next w:val="Normal"/>
    <w:link w:val="Ttulo1Car"/>
    <w:qFormat/>
    <w:rsid w:val="003201F5"/>
    <w:pPr>
      <w:keepNext/>
      <w:spacing w:line="240" w:lineRule="auto"/>
      <w:outlineLvl w:val="0"/>
    </w:pPr>
    <w:rPr>
      <w:rFonts w:ascii="Times New Roman" w:eastAsia="Times New Roman" w:hAnsi="Times New Roman"/>
      <w:b/>
      <w:bCs/>
      <w:sz w:val="24"/>
      <w:szCs w:val="24"/>
      <w:lang w:eastAsia="es-ES"/>
    </w:rPr>
  </w:style>
  <w:style w:type="paragraph" w:styleId="Ttulo3">
    <w:name w:val="heading 3"/>
    <w:basedOn w:val="Normal"/>
    <w:next w:val="Normal"/>
    <w:link w:val="Ttulo3Car"/>
    <w:uiPriority w:val="9"/>
    <w:semiHidden/>
    <w:unhideWhenUsed/>
    <w:qFormat/>
    <w:rsid w:val="0096251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3201F5"/>
    <w:pPr>
      <w:keepNext/>
      <w:spacing w:line="240" w:lineRule="auto"/>
      <w:outlineLvl w:val="4"/>
    </w:pPr>
    <w:rPr>
      <w:rFonts w:ascii="Times New Roman" w:eastAsia="Times New Roman" w:hAnsi="Times New Roman"/>
      <w:b/>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201F5"/>
    <w:rPr>
      <w:rFonts w:ascii="Times New Roman" w:eastAsia="Times New Roman" w:hAnsi="Times New Roman" w:cs="Times New Roman"/>
      <w:b/>
      <w:bCs/>
      <w:sz w:val="24"/>
      <w:szCs w:val="24"/>
      <w:lang w:val="es-ES" w:eastAsia="es-ES"/>
    </w:rPr>
  </w:style>
  <w:style w:type="character" w:customStyle="1" w:styleId="Ttulo5Car">
    <w:name w:val="Título 5 Car"/>
    <w:basedOn w:val="Fuentedeprrafopredeter"/>
    <w:link w:val="Ttulo5"/>
    <w:rsid w:val="003201F5"/>
    <w:rPr>
      <w:rFonts w:ascii="Times New Roman" w:eastAsia="Times New Roman" w:hAnsi="Times New Roman" w:cs="Times New Roman"/>
      <w:b/>
      <w:sz w:val="24"/>
      <w:szCs w:val="24"/>
      <w:lang w:val="es-ES_tradnl" w:eastAsia="es-ES"/>
    </w:rPr>
  </w:style>
  <w:style w:type="paragraph" w:styleId="Encabezado">
    <w:name w:val="header"/>
    <w:basedOn w:val="Normal"/>
    <w:link w:val="EncabezadoCar"/>
    <w:uiPriority w:val="99"/>
    <w:unhideWhenUsed/>
    <w:rsid w:val="003201F5"/>
    <w:pPr>
      <w:tabs>
        <w:tab w:val="center" w:pos="4680"/>
        <w:tab w:val="right" w:pos="9360"/>
      </w:tabs>
      <w:spacing w:line="240" w:lineRule="auto"/>
    </w:pPr>
    <w:rPr>
      <w:rFonts w:asciiTheme="minorHAnsi" w:eastAsiaTheme="minorHAnsi" w:hAnsiTheme="minorHAnsi" w:cstheme="minorBidi"/>
      <w:lang w:val="es-PY"/>
    </w:rPr>
  </w:style>
  <w:style w:type="character" w:customStyle="1" w:styleId="EncabezadoCar">
    <w:name w:val="Encabezado Car"/>
    <w:basedOn w:val="Fuentedeprrafopredeter"/>
    <w:link w:val="Encabezado"/>
    <w:uiPriority w:val="99"/>
    <w:rsid w:val="003201F5"/>
  </w:style>
  <w:style w:type="paragraph" w:styleId="Piedepgina">
    <w:name w:val="footer"/>
    <w:basedOn w:val="Normal"/>
    <w:link w:val="PiedepginaCar"/>
    <w:uiPriority w:val="99"/>
    <w:unhideWhenUsed/>
    <w:rsid w:val="003201F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201F5"/>
    <w:rPr>
      <w:rFonts w:ascii="Calibri" w:eastAsia="Calibri" w:hAnsi="Calibri" w:cs="Times New Roman"/>
      <w:lang w:val="es-ES"/>
    </w:rPr>
  </w:style>
  <w:style w:type="paragraph" w:styleId="Sangradetextonormal">
    <w:name w:val="Body Text Indent"/>
    <w:basedOn w:val="Normal"/>
    <w:link w:val="SangradetextonormalCar"/>
    <w:uiPriority w:val="99"/>
    <w:unhideWhenUsed/>
    <w:rsid w:val="003201F5"/>
    <w:pPr>
      <w:spacing w:after="120"/>
      <w:ind w:left="283"/>
    </w:pPr>
  </w:style>
  <w:style w:type="character" w:customStyle="1" w:styleId="SangradetextonormalCar">
    <w:name w:val="Sangría de texto normal Car"/>
    <w:basedOn w:val="Fuentedeprrafopredeter"/>
    <w:link w:val="Sangradetextonormal"/>
    <w:uiPriority w:val="99"/>
    <w:rsid w:val="003201F5"/>
    <w:rPr>
      <w:rFonts w:ascii="Calibri" w:eastAsia="Calibri" w:hAnsi="Calibri" w:cs="Times New Roman"/>
      <w:lang w:val="es-ES"/>
    </w:rPr>
  </w:style>
  <w:style w:type="paragraph" w:styleId="Textodeglobo">
    <w:name w:val="Balloon Text"/>
    <w:basedOn w:val="Normal"/>
    <w:link w:val="TextodegloboCar"/>
    <w:uiPriority w:val="99"/>
    <w:semiHidden/>
    <w:unhideWhenUsed/>
    <w:rsid w:val="00201E9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1E98"/>
    <w:rPr>
      <w:rFonts w:ascii="Segoe UI" w:eastAsia="Calibri" w:hAnsi="Segoe UI" w:cs="Segoe UI"/>
      <w:sz w:val="18"/>
      <w:szCs w:val="18"/>
      <w:lang w:val="es-ES"/>
    </w:rPr>
  </w:style>
  <w:style w:type="paragraph" w:styleId="Prrafodelista">
    <w:name w:val="List Paragraph"/>
    <w:basedOn w:val="Normal"/>
    <w:link w:val="PrrafodelistaCar"/>
    <w:uiPriority w:val="34"/>
    <w:qFormat/>
    <w:rsid w:val="00C0048A"/>
    <w:pPr>
      <w:ind w:left="720"/>
      <w:contextualSpacing/>
    </w:pPr>
  </w:style>
  <w:style w:type="character" w:styleId="Nmerodepgina">
    <w:name w:val="page number"/>
    <w:basedOn w:val="Fuentedeprrafopredeter"/>
    <w:rsid w:val="00A2226C"/>
  </w:style>
  <w:style w:type="paragraph" w:styleId="Sinespaciado">
    <w:name w:val="No Spacing"/>
    <w:uiPriority w:val="1"/>
    <w:qFormat/>
    <w:rsid w:val="00C910C1"/>
    <w:pPr>
      <w:spacing w:after="0" w:line="240" w:lineRule="auto"/>
    </w:pPr>
    <w:rPr>
      <w:rFonts w:ascii="Calibri" w:eastAsia="Calibri" w:hAnsi="Calibri" w:cs="Times New Roman"/>
    </w:rPr>
  </w:style>
  <w:style w:type="character" w:customStyle="1" w:styleId="PrrafodelistaCar">
    <w:name w:val="Párrafo de lista Car"/>
    <w:link w:val="Prrafodelista"/>
    <w:uiPriority w:val="34"/>
    <w:rsid w:val="00BC194E"/>
    <w:rPr>
      <w:rFonts w:ascii="Calibri" w:eastAsia="Calibri" w:hAnsi="Calibri" w:cs="Times New Roman"/>
      <w:lang w:val="es-ES"/>
    </w:rPr>
  </w:style>
  <w:style w:type="paragraph" w:styleId="Sangra3detindependiente">
    <w:name w:val="Body Text Indent 3"/>
    <w:basedOn w:val="Normal"/>
    <w:link w:val="Sangra3detindependienteCar"/>
    <w:uiPriority w:val="99"/>
    <w:semiHidden/>
    <w:unhideWhenUsed/>
    <w:rsid w:val="00986EF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86EF4"/>
    <w:rPr>
      <w:rFonts w:ascii="Calibri" w:eastAsia="Calibri" w:hAnsi="Calibri" w:cs="Times New Roman"/>
      <w:sz w:val="16"/>
      <w:szCs w:val="16"/>
      <w:lang w:val="es-ES"/>
    </w:rPr>
  </w:style>
  <w:style w:type="character" w:customStyle="1" w:styleId="Ttulo3Car">
    <w:name w:val="Título 3 Car"/>
    <w:basedOn w:val="Fuentedeprrafopredeter"/>
    <w:link w:val="Ttulo3"/>
    <w:uiPriority w:val="9"/>
    <w:semiHidden/>
    <w:rsid w:val="0096251E"/>
    <w:rPr>
      <w:rFonts w:asciiTheme="majorHAnsi" w:eastAsiaTheme="majorEastAsia" w:hAnsiTheme="majorHAnsi" w:cstheme="majorBidi"/>
      <w:color w:val="1F4D78" w:themeColor="accent1" w:themeShade="7F"/>
      <w:sz w:val="24"/>
      <w:szCs w:val="24"/>
      <w:lang w:val="es-ES"/>
    </w:rPr>
  </w:style>
  <w:style w:type="table" w:styleId="Tablaconcuadrcula">
    <w:name w:val="Table Grid"/>
    <w:basedOn w:val="Tablanormal"/>
    <w:uiPriority w:val="39"/>
    <w:rsid w:val="003C0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86C46"/>
    <w:rPr>
      <w:sz w:val="16"/>
      <w:szCs w:val="16"/>
    </w:rPr>
  </w:style>
  <w:style w:type="paragraph" w:styleId="Textocomentario">
    <w:name w:val="annotation text"/>
    <w:basedOn w:val="Normal"/>
    <w:link w:val="TextocomentarioCar"/>
    <w:uiPriority w:val="99"/>
    <w:semiHidden/>
    <w:unhideWhenUsed/>
    <w:rsid w:val="00886C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86C46"/>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86C46"/>
    <w:rPr>
      <w:b/>
      <w:bCs/>
    </w:rPr>
  </w:style>
  <w:style w:type="character" w:customStyle="1" w:styleId="AsuntodelcomentarioCar">
    <w:name w:val="Asunto del comentario Car"/>
    <w:basedOn w:val="TextocomentarioCar"/>
    <w:link w:val="Asuntodelcomentario"/>
    <w:uiPriority w:val="99"/>
    <w:semiHidden/>
    <w:rsid w:val="00886C46"/>
    <w:rPr>
      <w:rFonts w:ascii="Calibri" w:eastAsia="Calibri" w:hAnsi="Calibri" w:cs="Times New Roman"/>
      <w:b/>
      <w:bCs/>
      <w:sz w:val="20"/>
      <w:szCs w:val="20"/>
      <w:lang w:val="es-ES"/>
    </w:rPr>
  </w:style>
  <w:style w:type="paragraph" w:styleId="HTMLconformatoprevio">
    <w:name w:val="HTML Preformatted"/>
    <w:basedOn w:val="Normal"/>
    <w:link w:val="HTMLconformatoprevioCar"/>
    <w:uiPriority w:val="99"/>
    <w:unhideWhenUsed/>
    <w:rsid w:val="008A765B"/>
    <w:pPr>
      <w:spacing w:line="240" w:lineRule="auto"/>
    </w:pPr>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rsid w:val="008A765B"/>
    <w:rPr>
      <w:rFonts w:ascii="Consolas" w:eastAsia="Calibri" w:hAnsi="Consolas" w:cs="Consolas"/>
      <w:sz w:val="20"/>
      <w:szCs w:val="20"/>
      <w:lang w:val="es-ES"/>
    </w:rPr>
  </w:style>
  <w:style w:type="character" w:styleId="nfasis">
    <w:name w:val="Emphasis"/>
    <w:basedOn w:val="Fuentedeprrafopredeter"/>
    <w:uiPriority w:val="20"/>
    <w:qFormat/>
    <w:rsid w:val="005B6E15"/>
    <w:rPr>
      <w:i/>
      <w:iCs/>
    </w:rPr>
  </w:style>
  <w:style w:type="character" w:styleId="Hipervnculo">
    <w:name w:val="Hyperlink"/>
    <w:basedOn w:val="Fuentedeprrafopredeter"/>
    <w:uiPriority w:val="99"/>
    <w:unhideWhenUsed/>
    <w:rsid w:val="000F7C51"/>
    <w:rPr>
      <w:color w:val="0563C1" w:themeColor="hyperlink"/>
      <w:u w:val="single"/>
    </w:rPr>
  </w:style>
  <w:style w:type="character" w:styleId="Textoennegrita">
    <w:name w:val="Strong"/>
    <w:basedOn w:val="Fuentedeprrafopredeter"/>
    <w:uiPriority w:val="22"/>
    <w:qFormat/>
    <w:rsid w:val="00451D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6904">
      <w:bodyDiv w:val="1"/>
      <w:marLeft w:val="0"/>
      <w:marRight w:val="0"/>
      <w:marTop w:val="0"/>
      <w:marBottom w:val="0"/>
      <w:divBdr>
        <w:top w:val="none" w:sz="0" w:space="0" w:color="auto"/>
        <w:left w:val="none" w:sz="0" w:space="0" w:color="auto"/>
        <w:bottom w:val="none" w:sz="0" w:space="0" w:color="auto"/>
        <w:right w:val="none" w:sz="0" w:space="0" w:color="auto"/>
      </w:divBdr>
    </w:div>
    <w:div w:id="94404039">
      <w:bodyDiv w:val="1"/>
      <w:marLeft w:val="0"/>
      <w:marRight w:val="0"/>
      <w:marTop w:val="0"/>
      <w:marBottom w:val="0"/>
      <w:divBdr>
        <w:top w:val="none" w:sz="0" w:space="0" w:color="auto"/>
        <w:left w:val="none" w:sz="0" w:space="0" w:color="auto"/>
        <w:bottom w:val="none" w:sz="0" w:space="0" w:color="auto"/>
        <w:right w:val="none" w:sz="0" w:space="0" w:color="auto"/>
      </w:divBdr>
    </w:div>
    <w:div w:id="131599287">
      <w:bodyDiv w:val="1"/>
      <w:marLeft w:val="0"/>
      <w:marRight w:val="0"/>
      <w:marTop w:val="0"/>
      <w:marBottom w:val="0"/>
      <w:divBdr>
        <w:top w:val="none" w:sz="0" w:space="0" w:color="auto"/>
        <w:left w:val="none" w:sz="0" w:space="0" w:color="auto"/>
        <w:bottom w:val="none" w:sz="0" w:space="0" w:color="auto"/>
        <w:right w:val="none" w:sz="0" w:space="0" w:color="auto"/>
      </w:divBdr>
    </w:div>
    <w:div w:id="208152696">
      <w:bodyDiv w:val="1"/>
      <w:marLeft w:val="0"/>
      <w:marRight w:val="0"/>
      <w:marTop w:val="0"/>
      <w:marBottom w:val="0"/>
      <w:divBdr>
        <w:top w:val="none" w:sz="0" w:space="0" w:color="auto"/>
        <w:left w:val="none" w:sz="0" w:space="0" w:color="auto"/>
        <w:bottom w:val="none" w:sz="0" w:space="0" w:color="auto"/>
        <w:right w:val="none" w:sz="0" w:space="0" w:color="auto"/>
      </w:divBdr>
    </w:div>
    <w:div w:id="353532793">
      <w:bodyDiv w:val="1"/>
      <w:marLeft w:val="0"/>
      <w:marRight w:val="0"/>
      <w:marTop w:val="0"/>
      <w:marBottom w:val="0"/>
      <w:divBdr>
        <w:top w:val="none" w:sz="0" w:space="0" w:color="auto"/>
        <w:left w:val="none" w:sz="0" w:space="0" w:color="auto"/>
        <w:bottom w:val="none" w:sz="0" w:space="0" w:color="auto"/>
        <w:right w:val="none" w:sz="0" w:space="0" w:color="auto"/>
      </w:divBdr>
    </w:div>
    <w:div w:id="395591188">
      <w:bodyDiv w:val="1"/>
      <w:marLeft w:val="0"/>
      <w:marRight w:val="0"/>
      <w:marTop w:val="0"/>
      <w:marBottom w:val="0"/>
      <w:divBdr>
        <w:top w:val="none" w:sz="0" w:space="0" w:color="auto"/>
        <w:left w:val="none" w:sz="0" w:space="0" w:color="auto"/>
        <w:bottom w:val="none" w:sz="0" w:space="0" w:color="auto"/>
        <w:right w:val="none" w:sz="0" w:space="0" w:color="auto"/>
      </w:divBdr>
    </w:div>
    <w:div w:id="499541913">
      <w:bodyDiv w:val="1"/>
      <w:marLeft w:val="0"/>
      <w:marRight w:val="0"/>
      <w:marTop w:val="0"/>
      <w:marBottom w:val="0"/>
      <w:divBdr>
        <w:top w:val="none" w:sz="0" w:space="0" w:color="auto"/>
        <w:left w:val="none" w:sz="0" w:space="0" w:color="auto"/>
        <w:bottom w:val="none" w:sz="0" w:space="0" w:color="auto"/>
        <w:right w:val="none" w:sz="0" w:space="0" w:color="auto"/>
      </w:divBdr>
    </w:div>
    <w:div w:id="720401825">
      <w:bodyDiv w:val="1"/>
      <w:marLeft w:val="0"/>
      <w:marRight w:val="0"/>
      <w:marTop w:val="0"/>
      <w:marBottom w:val="0"/>
      <w:divBdr>
        <w:top w:val="none" w:sz="0" w:space="0" w:color="auto"/>
        <w:left w:val="none" w:sz="0" w:space="0" w:color="auto"/>
        <w:bottom w:val="none" w:sz="0" w:space="0" w:color="auto"/>
        <w:right w:val="none" w:sz="0" w:space="0" w:color="auto"/>
      </w:divBdr>
    </w:div>
    <w:div w:id="784813241">
      <w:bodyDiv w:val="1"/>
      <w:marLeft w:val="0"/>
      <w:marRight w:val="0"/>
      <w:marTop w:val="0"/>
      <w:marBottom w:val="0"/>
      <w:divBdr>
        <w:top w:val="none" w:sz="0" w:space="0" w:color="auto"/>
        <w:left w:val="none" w:sz="0" w:space="0" w:color="auto"/>
        <w:bottom w:val="none" w:sz="0" w:space="0" w:color="auto"/>
        <w:right w:val="none" w:sz="0" w:space="0" w:color="auto"/>
      </w:divBdr>
    </w:div>
    <w:div w:id="808280213">
      <w:bodyDiv w:val="1"/>
      <w:marLeft w:val="0"/>
      <w:marRight w:val="0"/>
      <w:marTop w:val="0"/>
      <w:marBottom w:val="0"/>
      <w:divBdr>
        <w:top w:val="none" w:sz="0" w:space="0" w:color="auto"/>
        <w:left w:val="none" w:sz="0" w:space="0" w:color="auto"/>
        <w:bottom w:val="none" w:sz="0" w:space="0" w:color="auto"/>
        <w:right w:val="none" w:sz="0" w:space="0" w:color="auto"/>
      </w:divBdr>
    </w:div>
    <w:div w:id="812404658">
      <w:bodyDiv w:val="1"/>
      <w:marLeft w:val="0"/>
      <w:marRight w:val="0"/>
      <w:marTop w:val="0"/>
      <w:marBottom w:val="0"/>
      <w:divBdr>
        <w:top w:val="none" w:sz="0" w:space="0" w:color="auto"/>
        <w:left w:val="none" w:sz="0" w:space="0" w:color="auto"/>
        <w:bottom w:val="none" w:sz="0" w:space="0" w:color="auto"/>
        <w:right w:val="none" w:sz="0" w:space="0" w:color="auto"/>
      </w:divBdr>
    </w:div>
    <w:div w:id="834566571">
      <w:bodyDiv w:val="1"/>
      <w:marLeft w:val="0"/>
      <w:marRight w:val="0"/>
      <w:marTop w:val="0"/>
      <w:marBottom w:val="0"/>
      <w:divBdr>
        <w:top w:val="none" w:sz="0" w:space="0" w:color="auto"/>
        <w:left w:val="none" w:sz="0" w:space="0" w:color="auto"/>
        <w:bottom w:val="none" w:sz="0" w:space="0" w:color="auto"/>
        <w:right w:val="none" w:sz="0" w:space="0" w:color="auto"/>
      </w:divBdr>
    </w:div>
    <w:div w:id="843132675">
      <w:bodyDiv w:val="1"/>
      <w:marLeft w:val="0"/>
      <w:marRight w:val="0"/>
      <w:marTop w:val="0"/>
      <w:marBottom w:val="0"/>
      <w:divBdr>
        <w:top w:val="none" w:sz="0" w:space="0" w:color="auto"/>
        <w:left w:val="none" w:sz="0" w:space="0" w:color="auto"/>
        <w:bottom w:val="none" w:sz="0" w:space="0" w:color="auto"/>
        <w:right w:val="none" w:sz="0" w:space="0" w:color="auto"/>
      </w:divBdr>
    </w:div>
    <w:div w:id="861405714">
      <w:bodyDiv w:val="1"/>
      <w:marLeft w:val="0"/>
      <w:marRight w:val="0"/>
      <w:marTop w:val="0"/>
      <w:marBottom w:val="0"/>
      <w:divBdr>
        <w:top w:val="none" w:sz="0" w:space="0" w:color="auto"/>
        <w:left w:val="none" w:sz="0" w:space="0" w:color="auto"/>
        <w:bottom w:val="none" w:sz="0" w:space="0" w:color="auto"/>
        <w:right w:val="none" w:sz="0" w:space="0" w:color="auto"/>
      </w:divBdr>
    </w:div>
    <w:div w:id="885948069">
      <w:bodyDiv w:val="1"/>
      <w:marLeft w:val="0"/>
      <w:marRight w:val="0"/>
      <w:marTop w:val="0"/>
      <w:marBottom w:val="0"/>
      <w:divBdr>
        <w:top w:val="none" w:sz="0" w:space="0" w:color="auto"/>
        <w:left w:val="none" w:sz="0" w:space="0" w:color="auto"/>
        <w:bottom w:val="none" w:sz="0" w:space="0" w:color="auto"/>
        <w:right w:val="none" w:sz="0" w:space="0" w:color="auto"/>
      </w:divBdr>
    </w:div>
    <w:div w:id="959263075">
      <w:bodyDiv w:val="1"/>
      <w:marLeft w:val="0"/>
      <w:marRight w:val="0"/>
      <w:marTop w:val="0"/>
      <w:marBottom w:val="0"/>
      <w:divBdr>
        <w:top w:val="none" w:sz="0" w:space="0" w:color="auto"/>
        <w:left w:val="none" w:sz="0" w:space="0" w:color="auto"/>
        <w:bottom w:val="none" w:sz="0" w:space="0" w:color="auto"/>
        <w:right w:val="none" w:sz="0" w:space="0" w:color="auto"/>
      </w:divBdr>
    </w:div>
    <w:div w:id="1072968105">
      <w:bodyDiv w:val="1"/>
      <w:marLeft w:val="0"/>
      <w:marRight w:val="0"/>
      <w:marTop w:val="0"/>
      <w:marBottom w:val="0"/>
      <w:divBdr>
        <w:top w:val="none" w:sz="0" w:space="0" w:color="auto"/>
        <w:left w:val="none" w:sz="0" w:space="0" w:color="auto"/>
        <w:bottom w:val="none" w:sz="0" w:space="0" w:color="auto"/>
        <w:right w:val="none" w:sz="0" w:space="0" w:color="auto"/>
      </w:divBdr>
    </w:div>
    <w:div w:id="1074352302">
      <w:bodyDiv w:val="1"/>
      <w:marLeft w:val="0"/>
      <w:marRight w:val="0"/>
      <w:marTop w:val="0"/>
      <w:marBottom w:val="0"/>
      <w:divBdr>
        <w:top w:val="none" w:sz="0" w:space="0" w:color="auto"/>
        <w:left w:val="none" w:sz="0" w:space="0" w:color="auto"/>
        <w:bottom w:val="none" w:sz="0" w:space="0" w:color="auto"/>
        <w:right w:val="none" w:sz="0" w:space="0" w:color="auto"/>
      </w:divBdr>
    </w:div>
    <w:div w:id="1083842341">
      <w:bodyDiv w:val="1"/>
      <w:marLeft w:val="0"/>
      <w:marRight w:val="0"/>
      <w:marTop w:val="0"/>
      <w:marBottom w:val="0"/>
      <w:divBdr>
        <w:top w:val="none" w:sz="0" w:space="0" w:color="auto"/>
        <w:left w:val="none" w:sz="0" w:space="0" w:color="auto"/>
        <w:bottom w:val="none" w:sz="0" w:space="0" w:color="auto"/>
        <w:right w:val="none" w:sz="0" w:space="0" w:color="auto"/>
      </w:divBdr>
    </w:div>
    <w:div w:id="1118330676">
      <w:bodyDiv w:val="1"/>
      <w:marLeft w:val="0"/>
      <w:marRight w:val="0"/>
      <w:marTop w:val="0"/>
      <w:marBottom w:val="0"/>
      <w:divBdr>
        <w:top w:val="none" w:sz="0" w:space="0" w:color="auto"/>
        <w:left w:val="none" w:sz="0" w:space="0" w:color="auto"/>
        <w:bottom w:val="none" w:sz="0" w:space="0" w:color="auto"/>
        <w:right w:val="none" w:sz="0" w:space="0" w:color="auto"/>
      </w:divBdr>
    </w:div>
    <w:div w:id="1156796496">
      <w:bodyDiv w:val="1"/>
      <w:marLeft w:val="0"/>
      <w:marRight w:val="0"/>
      <w:marTop w:val="0"/>
      <w:marBottom w:val="0"/>
      <w:divBdr>
        <w:top w:val="none" w:sz="0" w:space="0" w:color="auto"/>
        <w:left w:val="none" w:sz="0" w:space="0" w:color="auto"/>
        <w:bottom w:val="none" w:sz="0" w:space="0" w:color="auto"/>
        <w:right w:val="none" w:sz="0" w:space="0" w:color="auto"/>
      </w:divBdr>
    </w:div>
    <w:div w:id="1163664735">
      <w:bodyDiv w:val="1"/>
      <w:marLeft w:val="0"/>
      <w:marRight w:val="0"/>
      <w:marTop w:val="0"/>
      <w:marBottom w:val="0"/>
      <w:divBdr>
        <w:top w:val="none" w:sz="0" w:space="0" w:color="auto"/>
        <w:left w:val="none" w:sz="0" w:space="0" w:color="auto"/>
        <w:bottom w:val="none" w:sz="0" w:space="0" w:color="auto"/>
        <w:right w:val="none" w:sz="0" w:space="0" w:color="auto"/>
      </w:divBdr>
    </w:div>
    <w:div w:id="1179585775">
      <w:bodyDiv w:val="1"/>
      <w:marLeft w:val="0"/>
      <w:marRight w:val="0"/>
      <w:marTop w:val="0"/>
      <w:marBottom w:val="0"/>
      <w:divBdr>
        <w:top w:val="none" w:sz="0" w:space="0" w:color="auto"/>
        <w:left w:val="none" w:sz="0" w:space="0" w:color="auto"/>
        <w:bottom w:val="none" w:sz="0" w:space="0" w:color="auto"/>
        <w:right w:val="none" w:sz="0" w:space="0" w:color="auto"/>
      </w:divBdr>
    </w:div>
    <w:div w:id="1191259520">
      <w:bodyDiv w:val="1"/>
      <w:marLeft w:val="0"/>
      <w:marRight w:val="0"/>
      <w:marTop w:val="0"/>
      <w:marBottom w:val="0"/>
      <w:divBdr>
        <w:top w:val="none" w:sz="0" w:space="0" w:color="auto"/>
        <w:left w:val="none" w:sz="0" w:space="0" w:color="auto"/>
        <w:bottom w:val="none" w:sz="0" w:space="0" w:color="auto"/>
        <w:right w:val="none" w:sz="0" w:space="0" w:color="auto"/>
      </w:divBdr>
    </w:div>
    <w:div w:id="1217204865">
      <w:bodyDiv w:val="1"/>
      <w:marLeft w:val="0"/>
      <w:marRight w:val="0"/>
      <w:marTop w:val="0"/>
      <w:marBottom w:val="0"/>
      <w:divBdr>
        <w:top w:val="none" w:sz="0" w:space="0" w:color="auto"/>
        <w:left w:val="none" w:sz="0" w:space="0" w:color="auto"/>
        <w:bottom w:val="none" w:sz="0" w:space="0" w:color="auto"/>
        <w:right w:val="none" w:sz="0" w:space="0" w:color="auto"/>
      </w:divBdr>
    </w:div>
    <w:div w:id="1263223669">
      <w:bodyDiv w:val="1"/>
      <w:marLeft w:val="0"/>
      <w:marRight w:val="0"/>
      <w:marTop w:val="0"/>
      <w:marBottom w:val="0"/>
      <w:divBdr>
        <w:top w:val="none" w:sz="0" w:space="0" w:color="auto"/>
        <w:left w:val="none" w:sz="0" w:space="0" w:color="auto"/>
        <w:bottom w:val="none" w:sz="0" w:space="0" w:color="auto"/>
        <w:right w:val="none" w:sz="0" w:space="0" w:color="auto"/>
      </w:divBdr>
    </w:div>
    <w:div w:id="1293713070">
      <w:bodyDiv w:val="1"/>
      <w:marLeft w:val="0"/>
      <w:marRight w:val="0"/>
      <w:marTop w:val="0"/>
      <w:marBottom w:val="0"/>
      <w:divBdr>
        <w:top w:val="none" w:sz="0" w:space="0" w:color="auto"/>
        <w:left w:val="none" w:sz="0" w:space="0" w:color="auto"/>
        <w:bottom w:val="none" w:sz="0" w:space="0" w:color="auto"/>
        <w:right w:val="none" w:sz="0" w:space="0" w:color="auto"/>
      </w:divBdr>
    </w:div>
    <w:div w:id="1422140939">
      <w:bodyDiv w:val="1"/>
      <w:marLeft w:val="0"/>
      <w:marRight w:val="0"/>
      <w:marTop w:val="0"/>
      <w:marBottom w:val="0"/>
      <w:divBdr>
        <w:top w:val="none" w:sz="0" w:space="0" w:color="auto"/>
        <w:left w:val="none" w:sz="0" w:space="0" w:color="auto"/>
        <w:bottom w:val="none" w:sz="0" w:space="0" w:color="auto"/>
        <w:right w:val="none" w:sz="0" w:space="0" w:color="auto"/>
      </w:divBdr>
    </w:div>
    <w:div w:id="1532452385">
      <w:bodyDiv w:val="1"/>
      <w:marLeft w:val="0"/>
      <w:marRight w:val="0"/>
      <w:marTop w:val="0"/>
      <w:marBottom w:val="0"/>
      <w:divBdr>
        <w:top w:val="none" w:sz="0" w:space="0" w:color="auto"/>
        <w:left w:val="none" w:sz="0" w:space="0" w:color="auto"/>
        <w:bottom w:val="none" w:sz="0" w:space="0" w:color="auto"/>
        <w:right w:val="none" w:sz="0" w:space="0" w:color="auto"/>
      </w:divBdr>
    </w:div>
    <w:div w:id="1565338461">
      <w:bodyDiv w:val="1"/>
      <w:marLeft w:val="0"/>
      <w:marRight w:val="0"/>
      <w:marTop w:val="0"/>
      <w:marBottom w:val="0"/>
      <w:divBdr>
        <w:top w:val="none" w:sz="0" w:space="0" w:color="auto"/>
        <w:left w:val="none" w:sz="0" w:space="0" w:color="auto"/>
        <w:bottom w:val="none" w:sz="0" w:space="0" w:color="auto"/>
        <w:right w:val="none" w:sz="0" w:space="0" w:color="auto"/>
      </w:divBdr>
    </w:div>
    <w:div w:id="1666858317">
      <w:bodyDiv w:val="1"/>
      <w:marLeft w:val="0"/>
      <w:marRight w:val="0"/>
      <w:marTop w:val="0"/>
      <w:marBottom w:val="0"/>
      <w:divBdr>
        <w:top w:val="none" w:sz="0" w:space="0" w:color="auto"/>
        <w:left w:val="none" w:sz="0" w:space="0" w:color="auto"/>
        <w:bottom w:val="none" w:sz="0" w:space="0" w:color="auto"/>
        <w:right w:val="none" w:sz="0" w:space="0" w:color="auto"/>
      </w:divBdr>
    </w:div>
    <w:div w:id="1668820571">
      <w:bodyDiv w:val="1"/>
      <w:marLeft w:val="0"/>
      <w:marRight w:val="0"/>
      <w:marTop w:val="0"/>
      <w:marBottom w:val="0"/>
      <w:divBdr>
        <w:top w:val="none" w:sz="0" w:space="0" w:color="auto"/>
        <w:left w:val="none" w:sz="0" w:space="0" w:color="auto"/>
        <w:bottom w:val="none" w:sz="0" w:space="0" w:color="auto"/>
        <w:right w:val="none" w:sz="0" w:space="0" w:color="auto"/>
      </w:divBdr>
    </w:div>
    <w:div w:id="1829127605">
      <w:bodyDiv w:val="1"/>
      <w:marLeft w:val="0"/>
      <w:marRight w:val="0"/>
      <w:marTop w:val="0"/>
      <w:marBottom w:val="0"/>
      <w:divBdr>
        <w:top w:val="none" w:sz="0" w:space="0" w:color="auto"/>
        <w:left w:val="none" w:sz="0" w:space="0" w:color="auto"/>
        <w:bottom w:val="none" w:sz="0" w:space="0" w:color="auto"/>
        <w:right w:val="none" w:sz="0" w:space="0" w:color="auto"/>
      </w:divBdr>
    </w:div>
    <w:div w:id="1878807656">
      <w:bodyDiv w:val="1"/>
      <w:marLeft w:val="0"/>
      <w:marRight w:val="0"/>
      <w:marTop w:val="0"/>
      <w:marBottom w:val="0"/>
      <w:divBdr>
        <w:top w:val="none" w:sz="0" w:space="0" w:color="auto"/>
        <w:left w:val="none" w:sz="0" w:space="0" w:color="auto"/>
        <w:bottom w:val="none" w:sz="0" w:space="0" w:color="auto"/>
        <w:right w:val="none" w:sz="0" w:space="0" w:color="auto"/>
      </w:divBdr>
    </w:div>
    <w:div w:id="1999729151">
      <w:bodyDiv w:val="1"/>
      <w:marLeft w:val="0"/>
      <w:marRight w:val="0"/>
      <w:marTop w:val="0"/>
      <w:marBottom w:val="0"/>
      <w:divBdr>
        <w:top w:val="none" w:sz="0" w:space="0" w:color="auto"/>
        <w:left w:val="none" w:sz="0" w:space="0" w:color="auto"/>
        <w:bottom w:val="none" w:sz="0" w:space="0" w:color="auto"/>
        <w:right w:val="none" w:sz="0" w:space="0" w:color="auto"/>
      </w:divBdr>
    </w:div>
    <w:div w:id="2045985199">
      <w:bodyDiv w:val="1"/>
      <w:marLeft w:val="0"/>
      <w:marRight w:val="0"/>
      <w:marTop w:val="0"/>
      <w:marBottom w:val="0"/>
      <w:divBdr>
        <w:top w:val="none" w:sz="0" w:space="0" w:color="auto"/>
        <w:left w:val="none" w:sz="0" w:space="0" w:color="auto"/>
        <w:bottom w:val="none" w:sz="0" w:space="0" w:color="auto"/>
        <w:right w:val="none" w:sz="0" w:space="0" w:color="auto"/>
      </w:divBdr>
    </w:div>
    <w:div w:id="2070877769">
      <w:bodyDiv w:val="1"/>
      <w:marLeft w:val="0"/>
      <w:marRight w:val="0"/>
      <w:marTop w:val="0"/>
      <w:marBottom w:val="0"/>
      <w:divBdr>
        <w:top w:val="none" w:sz="0" w:space="0" w:color="auto"/>
        <w:left w:val="none" w:sz="0" w:space="0" w:color="auto"/>
        <w:bottom w:val="none" w:sz="0" w:space="0" w:color="auto"/>
        <w:right w:val="none" w:sz="0" w:space="0" w:color="auto"/>
      </w:divBdr>
    </w:div>
    <w:div w:id="210352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3AE1-4530-4CE3-8B14-56F89D4AB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4</Pages>
  <Words>1162</Words>
  <Characters>6392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LANIX</dc:creator>
  <cp:keywords/>
  <dc:description/>
  <cp:lastModifiedBy>Miguel Caballero</cp:lastModifiedBy>
  <cp:revision>15</cp:revision>
  <cp:lastPrinted>2026-10-02T10:56:00Z</cp:lastPrinted>
  <dcterms:created xsi:type="dcterms:W3CDTF">2026-08-28T15:36:00Z</dcterms:created>
  <dcterms:modified xsi:type="dcterms:W3CDTF">2026-10-02T18:18:00Z</dcterms:modified>
</cp:coreProperties>
</file>