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8788"/>
      </w:tblGrid>
      <w:tr w:rsidR="00F7434E" w:rsidRPr="00A27E6C" w14:paraId="1A6CD930" w14:textId="77777777" w:rsidTr="00E25C12">
        <w:trPr>
          <w:trHeight w:val="410"/>
        </w:trPr>
        <w:tc>
          <w:tcPr>
            <w:tcW w:w="9214" w:type="dxa"/>
            <w:gridSpan w:val="2"/>
          </w:tcPr>
          <w:p w14:paraId="052C0110" w14:textId="79D87580" w:rsidR="001401BE" w:rsidRPr="00A27E6C" w:rsidRDefault="006C5E71" w:rsidP="006C5E7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E6C">
              <w:rPr>
                <w:rFonts w:ascii="Arial" w:hAnsi="Arial" w:cs="Arial"/>
                <w:b/>
                <w:sz w:val="24"/>
                <w:szCs w:val="24"/>
              </w:rPr>
              <w:t>SERVICIO NACIONAL DE CALIDAD Y SANIDAD VEGETAL Y DE SEMILLAS</w:t>
            </w:r>
          </w:p>
          <w:p w14:paraId="3666A24B" w14:textId="2CA838EB" w:rsidR="00F7434E" w:rsidRPr="00A27E6C" w:rsidRDefault="006C5E71" w:rsidP="0019798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7E6C">
              <w:rPr>
                <w:rFonts w:ascii="Arial" w:hAnsi="Arial" w:cs="Arial"/>
                <w:b/>
                <w:sz w:val="20"/>
              </w:rPr>
              <w:t>PRESIDENTE:                                                                                            FECHA:</w:t>
            </w:r>
            <w:r w:rsidRPr="00A27E6C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421B6" w:rsidRPr="00A27E6C" w14:paraId="16DC99C1" w14:textId="77777777" w:rsidTr="00E25C12">
        <w:trPr>
          <w:trHeight w:val="522"/>
        </w:trPr>
        <w:tc>
          <w:tcPr>
            <w:tcW w:w="9214" w:type="dxa"/>
            <w:gridSpan w:val="2"/>
            <w:shd w:val="clear" w:color="auto" w:fill="00B0F0"/>
            <w:vAlign w:val="center"/>
          </w:tcPr>
          <w:p w14:paraId="2BBD43BE" w14:textId="37F4C04A" w:rsidR="00F7434E" w:rsidRPr="00A27E6C" w:rsidRDefault="001401BE" w:rsidP="006C5E7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27E6C">
              <w:rPr>
                <w:rFonts w:ascii="Arial" w:hAnsi="Arial" w:cs="Arial"/>
                <w:b/>
                <w:sz w:val="24"/>
              </w:rPr>
              <w:t>TEMAS TRATADOS</w:t>
            </w:r>
          </w:p>
        </w:tc>
      </w:tr>
      <w:tr w:rsidR="00B00DFB" w:rsidRPr="00A27E6C" w14:paraId="5E1D989D" w14:textId="77777777" w:rsidTr="00E25C12">
        <w:trPr>
          <w:trHeight w:val="522"/>
        </w:trPr>
        <w:tc>
          <w:tcPr>
            <w:tcW w:w="9214" w:type="dxa"/>
            <w:gridSpan w:val="2"/>
            <w:shd w:val="clear" w:color="auto" w:fill="92D050"/>
            <w:vAlign w:val="center"/>
          </w:tcPr>
          <w:p w14:paraId="53181655" w14:textId="75C375B3" w:rsidR="00B00DFB" w:rsidRPr="00A27E6C" w:rsidRDefault="00B00DFB" w:rsidP="006C5E7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</w:rPr>
            </w:pPr>
            <w:r w:rsidRPr="00A27E6C">
              <w:rPr>
                <w:rFonts w:ascii="Arial" w:hAnsi="Arial" w:cs="Arial"/>
                <w:b/>
                <w:sz w:val="24"/>
              </w:rPr>
              <w:t xml:space="preserve">Responsable: Secretaría de Planificación </w:t>
            </w:r>
          </w:p>
        </w:tc>
      </w:tr>
      <w:tr w:rsidR="00F7434E" w:rsidRPr="00A27E6C" w14:paraId="4540D952" w14:textId="77777777" w:rsidTr="00E25C12">
        <w:trPr>
          <w:trHeight w:val="269"/>
        </w:trPr>
        <w:tc>
          <w:tcPr>
            <w:tcW w:w="426" w:type="dxa"/>
            <w:shd w:val="clear" w:color="auto" w:fill="FFFF00"/>
          </w:tcPr>
          <w:p w14:paraId="280350C4" w14:textId="34D1E3CF" w:rsidR="00F7434E" w:rsidRPr="00A27E6C" w:rsidRDefault="00F7434E" w:rsidP="001401BE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E25E7" w14:textId="6B2E6957" w:rsidR="00F7434E" w:rsidRPr="00A27E6C" w:rsidRDefault="00A27E6C" w:rsidP="001401B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EL ESTADO DE LAS ACCIONES DE LA RDI ANTERIOR. APROBACIÓN DEL FOR-DSGC-001 “PROGRAMA ANUAL DE REVISIÓN POR LA DIRECCIÓN”, PARA EL SIGUIENTE AÑO. </w:t>
            </w:r>
          </w:p>
        </w:tc>
      </w:tr>
      <w:tr w:rsidR="00F7434E" w:rsidRPr="00A27E6C" w14:paraId="1C79FD2A" w14:textId="77777777" w:rsidTr="00E25C12">
        <w:trPr>
          <w:trHeight w:val="1101"/>
        </w:trPr>
        <w:tc>
          <w:tcPr>
            <w:tcW w:w="9214" w:type="dxa"/>
            <w:gridSpan w:val="2"/>
            <w:shd w:val="clear" w:color="auto" w:fill="auto"/>
          </w:tcPr>
          <w:p w14:paraId="70BF193C" w14:textId="48BDE596" w:rsidR="009F7B5A" w:rsidRPr="00A27E6C" w:rsidRDefault="009F7B5A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Citar las acciones que se plantearon realizar y evaluar el cumplimiento:</w:t>
            </w:r>
          </w:p>
          <w:p w14:paraId="749922E5" w14:textId="77777777" w:rsidR="00DB28D9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Citar acciones pendientes de ejecución:</w:t>
            </w:r>
          </w:p>
          <w:p w14:paraId="7E61813F" w14:textId="49CC1C62" w:rsidR="00A27E6C" w:rsidRPr="00A27E6C" w:rsidRDefault="00A27E6C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Propuesta de programa de revisión:</w:t>
            </w:r>
          </w:p>
          <w:p w14:paraId="700C9D4E" w14:textId="77777777" w:rsidR="00DB28D9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Responsable de ejecución:</w:t>
            </w:r>
          </w:p>
          <w:p w14:paraId="265EC360" w14:textId="261D1B13" w:rsidR="00DB28D9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Plazo: </w:t>
            </w:r>
          </w:p>
        </w:tc>
      </w:tr>
      <w:tr w:rsidR="00F7434E" w:rsidRPr="00A27E6C" w14:paraId="37114924" w14:textId="77777777" w:rsidTr="00E25C12">
        <w:trPr>
          <w:trHeight w:val="258"/>
        </w:trPr>
        <w:tc>
          <w:tcPr>
            <w:tcW w:w="426" w:type="dxa"/>
            <w:shd w:val="clear" w:color="auto" w:fill="FFFF00"/>
          </w:tcPr>
          <w:p w14:paraId="0EF1EC15" w14:textId="5B72C522" w:rsidR="00F7434E" w:rsidRPr="00A27E6C" w:rsidRDefault="00F7434E" w:rsidP="001401BE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bCs w:val="0"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14:paraId="71FAA177" w14:textId="1382F1FC" w:rsidR="00F7434E" w:rsidRPr="00A27E6C" w:rsidRDefault="00A27E6C" w:rsidP="001401B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u w:val="single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EL ANÁLISIS DE LA POLÍTICA DE CALIDAD Y LA POLÍTICA OPERACIONAL, A FIN DE DETERMINAR SU PERTINENCIA O VIGENCIA.</w:t>
            </w:r>
          </w:p>
        </w:tc>
      </w:tr>
      <w:tr w:rsidR="00F7434E" w:rsidRPr="00A27E6C" w14:paraId="54C92F33" w14:textId="77777777" w:rsidTr="00E25C12">
        <w:tc>
          <w:tcPr>
            <w:tcW w:w="9214" w:type="dxa"/>
            <w:gridSpan w:val="2"/>
            <w:shd w:val="clear" w:color="auto" w:fill="auto"/>
          </w:tcPr>
          <w:p w14:paraId="543D2DA6" w14:textId="5BB3A668" w:rsidR="009F7B5A" w:rsidRPr="00A27E6C" w:rsidRDefault="009F7B5A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Describir la</w:t>
            </w:r>
            <w:r w:rsidR="00A27E6C">
              <w:rPr>
                <w:rFonts w:ascii="Arial" w:hAnsi="Arial" w:cs="Arial"/>
                <w:sz w:val="20"/>
              </w:rPr>
              <w:t>s</w:t>
            </w:r>
            <w:r w:rsidRPr="00A27E6C">
              <w:rPr>
                <w:rFonts w:ascii="Arial" w:hAnsi="Arial" w:cs="Arial"/>
                <w:sz w:val="20"/>
              </w:rPr>
              <w:t xml:space="preserve"> Política</w:t>
            </w:r>
            <w:r w:rsidR="00A27E6C">
              <w:rPr>
                <w:rFonts w:ascii="Arial" w:hAnsi="Arial" w:cs="Arial"/>
                <w:sz w:val="20"/>
              </w:rPr>
              <w:t xml:space="preserve">s </w:t>
            </w:r>
            <w:r w:rsidRPr="00A27E6C">
              <w:rPr>
                <w:rFonts w:ascii="Arial" w:hAnsi="Arial" w:cs="Arial"/>
                <w:sz w:val="20"/>
              </w:rPr>
              <w:t>analizada</w:t>
            </w:r>
            <w:r w:rsidR="00A27E6C">
              <w:rPr>
                <w:rFonts w:ascii="Arial" w:hAnsi="Arial" w:cs="Arial"/>
                <w:sz w:val="20"/>
              </w:rPr>
              <w:t>s</w:t>
            </w:r>
            <w:r w:rsidR="00F7434E" w:rsidRPr="00A27E6C">
              <w:rPr>
                <w:rFonts w:ascii="Arial" w:hAnsi="Arial" w:cs="Arial"/>
                <w:sz w:val="20"/>
              </w:rPr>
              <w:t>:</w:t>
            </w:r>
          </w:p>
          <w:p w14:paraId="1E02CE75" w14:textId="6AF73D7D" w:rsidR="00F7434E" w:rsidRPr="00A27E6C" w:rsidRDefault="009F7B5A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Requiere Adecuación</w:t>
            </w:r>
            <w:r w:rsidR="00F7434E" w:rsidRPr="00A27E6C">
              <w:rPr>
                <w:rFonts w:ascii="Arial" w:hAnsi="Arial" w:cs="Arial"/>
                <w:sz w:val="20"/>
              </w:rPr>
              <w:t>:</w:t>
            </w:r>
          </w:p>
          <w:p w14:paraId="6CB72083" w14:textId="2CC38D99" w:rsidR="00F7434E" w:rsidRPr="00A27E6C" w:rsidRDefault="009F7B5A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Describir propuesta</w:t>
            </w:r>
            <w:r w:rsidR="00F7434E" w:rsidRPr="00A27E6C">
              <w:rPr>
                <w:rFonts w:ascii="Arial" w:hAnsi="Arial" w:cs="Arial"/>
                <w:sz w:val="20"/>
              </w:rPr>
              <w:t>:</w:t>
            </w:r>
          </w:p>
          <w:p w14:paraId="72BA4FD5" w14:textId="77777777" w:rsidR="00DB28D9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Responsable</w:t>
            </w:r>
            <w:r w:rsidR="009F7B5A" w:rsidRPr="00A27E6C">
              <w:rPr>
                <w:rFonts w:ascii="Arial" w:hAnsi="Arial" w:cs="Arial"/>
                <w:sz w:val="20"/>
              </w:rPr>
              <w:t xml:space="preserve"> de </w:t>
            </w:r>
            <w:r w:rsidR="00DB28D9" w:rsidRPr="00A27E6C">
              <w:rPr>
                <w:rFonts w:ascii="Arial" w:hAnsi="Arial" w:cs="Arial"/>
                <w:sz w:val="20"/>
              </w:rPr>
              <w:t>presentar propuesta</w:t>
            </w:r>
            <w:r w:rsidRPr="00A27E6C">
              <w:rPr>
                <w:rFonts w:ascii="Arial" w:hAnsi="Arial" w:cs="Arial"/>
                <w:sz w:val="20"/>
              </w:rPr>
              <w:t>:</w:t>
            </w:r>
          </w:p>
          <w:p w14:paraId="118274D8" w14:textId="03AA499A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Plazo de </w:t>
            </w:r>
            <w:r w:rsidR="00DB28D9" w:rsidRPr="00A27E6C">
              <w:rPr>
                <w:rFonts w:ascii="Arial" w:hAnsi="Arial" w:cs="Arial"/>
                <w:sz w:val="20"/>
              </w:rPr>
              <w:t>presentación</w:t>
            </w:r>
            <w:r w:rsidRPr="00A27E6C">
              <w:rPr>
                <w:rFonts w:ascii="Arial" w:hAnsi="Arial" w:cs="Arial"/>
                <w:sz w:val="20"/>
              </w:rPr>
              <w:t>:</w:t>
            </w:r>
          </w:p>
        </w:tc>
      </w:tr>
      <w:tr w:rsidR="00F7434E" w:rsidRPr="00A27E6C" w14:paraId="55E22714" w14:textId="77777777" w:rsidTr="00E25C12">
        <w:trPr>
          <w:trHeight w:val="241"/>
        </w:trPr>
        <w:tc>
          <w:tcPr>
            <w:tcW w:w="426" w:type="dxa"/>
            <w:shd w:val="clear" w:color="auto" w:fill="FFFF00"/>
          </w:tcPr>
          <w:p w14:paraId="4524A23A" w14:textId="0F63771C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297057B9" w14:textId="7C2C2DA9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u w:val="single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RESULTADO DE MEDICIÓN DE LA SATISFACCIÓN DE LOS USUARIOS DEL SENAVE Y ANÁLISIS DE LAS QUEJAS Y APELACIONES RECIBIDAS, CUANDO APLIQUE.</w:t>
            </w:r>
          </w:p>
        </w:tc>
      </w:tr>
      <w:tr w:rsidR="00F7434E" w:rsidRPr="00A27E6C" w14:paraId="5F01D68A" w14:textId="77777777" w:rsidTr="00E25C12">
        <w:tc>
          <w:tcPr>
            <w:tcW w:w="9214" w:type="dxa"/>
            <w:gridSpan w:val="2"/>
          </w:tcPr>
          <w:p w14:paraId="6002000F" w14:textId="29EC0E84" w:rsidR="00F7434E" w:rsidRPr="00A27E6C" w:rsidRDefault="00DB28D9" w:rsidP="008421B6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  <w:r w:rsidRPr="00A27E6C">
              <w:rPr>
                <w:rFonts w:ascii="Arial" w:hAnsi="Arial" w:cs="Arial"/>
                <w:b/>
                <w:bCs w:val="0"/>
                <w:sz w:val="20"/>
              </w:rPr>
              <w:t>Cantidad de usuarios encuestados:</w:t>
            </w:r>
          </w:p>
          <w:p w14:paraId="47C91877" w14:textId="15A7AC4B" w:rsidR="00F7434E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Resultado de las encuestas por cada ítem evaluado:</w:t>
            </w:r>
          </w:p>
          <w:p w14:paraId="22CB9C76" w14:textId="42B5CBB0" w:rsidR="00DB28D9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Periodo de la encuesta:</w:t>
            </w:r>
          </w:p>
          <w:p w14:paraId="7D33F70E" w14:textId="77777777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08BC5EFB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Necesidades de recursos:</w:t>
            </w:r>
          </w:p>
          <w:p w14:paraId="049317D2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2055595C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Plazo de implementación:</w:t>
            </w:r>
          </w:p>
          <w:p w14:paraId="32832CF9" w14:textId="77777777" w:rsidR="00DB28D9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A5E708A" w14:textId="229D7AC8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  <w:r w:rsidRPr="00A27E6C">
              <w:rPr>
                <w:rFonts w:ascii="Arial" w:hAnsi="Arial" w:cs="Arial"/>
                <w:b/>
                <w:bCs w:val="0"/>
                <w:sz w:val="20"/>
              </w:rPr>
              <w:t>Cantidad de quejas o reclamos recibidos:</w:t>
            </w:r>
          </w:p>
          <w:p w14:paraId="14105D4A" w14:textId="037275BF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Resultado de la atención de los reclamos:</w:t>
            </w:r>
          </w:p>
          <w:p w14:paraId="34A731CD" w14:textId="11B418E1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Acciones propuestas: </w:t>
            </w:r>
          </w:p>
          <w:p w14:paraId="0D2E4A56" w14:textId="77777777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Necesidades de recursos:</w:t>
            </w:r>
          </w:p>
          <w:p w14:paraId="43E675F2" w14:textId="77777777" w:rsidR="00DB28D9" w:rsidRPr="00A27E6C" w:rsidRDefault="00DB28D9" w:rsidP="00DB28D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1A05790E" w14:textId="452B2E9A" w:rsidR="00DB28D9" w:rsidRPr="00A27E6C" w:rsidRDefault="00DB28D9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75963C2F" w14:textId="77777777" w:rsidTr="00E25C12">
        <w:tc>
          <w:tcPr>
            <w:tcW w:w="426" w:type="dxa"/>
            <w:shd w:val="clear" w:color="auto" w:fill="FFFF00"/>
          </w:tcPr>
          <w:p w14:paraId="64905EC5" w14:textId="590879D0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1190A853" w14:textId="049AF721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RESULTADOS DE LAS AUDITORÍAS INTERNAS Y EXTERNAS</w:t>
            </w:r>
          </w:p>
        </w:tc>
      </w:tr>
      <w:tr w:rsidR="00F7434E" w:rsidRPr="00A27E6C" w14:paraId="0BBF9BEF" w14:textId="77777777" w:rsidTr="00E25C12">
        <w:tc>
          <w:tcPr>
            <w:tcW w:w="9214" w:type="dxa"/>
            <w:gridSpan w:val="2"/>
          </w:tcPr>
          <w:p w14:paraId="730A099B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Cantidad de hallazgos en Auditoría Interna en el año</w:t>
            </w:r>
            <w:r w:rsidRPr="009F7B5A">
              <w:rPr>
                <w:rFonts w:ascii="Arial" w:hAnsi="Arial" w:cs="Arial"/>
                <w:sz w:val="20"/>
              </w:rPr>
              <w:t>:</w:t>
            </w:r>
          </w:p>
          <w:p w14:paraId="631F7F36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Conformidad: ______                     Observación: _____                  Oportunidad de Mejora: _____</w:t>
            </w:r>
            <w:r w:rsidRPr="009F7B5A">
              <w:rPr>
                <w:rFonts w:ascii="Arial" w:hAnsi="Arial" w:cs="Arial"/>
                <w:sz w:val="20"/>
              </w:rPr>
              <w:t xml:space="preserve"> </w:t>
            </w:r>
          </w:p>
          <w:p w14:paraId="4A6016DB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599A09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Cantidad de hallazgos en Auditoría Externas en el año</w:t>
            </w:r>
            <w:r w:rsidRPr="009F7B5A">
              <w:rPr>
                <w:rFonts w:ascii="Arial" w:hAnsi="Arial" w:cs="Arial"/>
                <w:sz w:val="20"/>
              </w:rPr>
              <w:t>:</w:t>
            </w:r>
          </w:p>
          <w:p w14:paraId="7F773A3C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Conformidad: ______                     Observación: _____                  Oportunidad de Mejora: _____</w:t>
            </w:r>
            <w:r w:rsidRPr="009F7B5A">
              <w:rPr>
                <w:rFonts w:ascii="Arial" w:hAnsi="Arial" w:cs="Arial"/>
                <w:sz w:val="20"/>
              </w:rPr>
              <w:t xml:space="preserve"> </w:t>
            </w:r>
          </w:p>
          <w:p w14:paraId="1C021060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63B0107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mejora:</w:t>
            </w:r>
          </w:p>
          <w:p w14:paraId="70A32E53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3F351C9D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7397939D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45ACA841" w14:textId="1906F369" w:rsidR="00F7434E" w:rsidRP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07173F57" w14:textId="77777777" w:rsidTr="00E25C12">
        <w:tc>
          <w:tcPr>
            <w:tcW w:w="426" w:type="dxa"/>
            <w:shd w:val="clear" w:color="auto" w:fill="FFFF00"/>
          </w:tcPr>
          <w:p w14:paraId="50CDDCE4" w14:textId="353613A7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049FF218" w14:textId="54AC7989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ESTADO DE LAS NO CONFORMIDADES Y ACCIONES CORRECTIVAS, PREVENTIVAS Y LAS OPORTUNIDADES DE MEJORA Y SUS ACCIONES.</w:t>
            </w:r>
          </w:p>
        </w:tc>
      </w:tr>
      <w:tr w:rsidR="00F7434E" w:rsidRPr="00A27E6C" w14:paraId="18436449" w14:textId="77777777" w:rsidTr="00E25C12">
        <w:tc>
          <w:tcPr>
            <w:tcW w:w="9214" w:type="dxa"/>
            <w:gridSpan w:val="2"/>
          </w:tcPr>
          <w:p w14:paraId="687508EB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Detallar el número de hallazgos en el año y el estado de las acciones correctivas</w:t>
            </w:r>
            <w:r w:rsidRPr="009F7B5A">
              <w:rPr>
                <w:rFonts w:ascii="Arial" w:hAnsi="Arial" w:cs="Arial"/>
                <w:sz w:val="20"/>
              </w:rPr>
              <w:t>:</w:t>
            </w:r>
          </w:p>
          <w:tbl>
            <w:tblPr>
              <w:tblStyle w:val="Tablaconcuadrcula"/>
              <w:tblW w:w="6829" w:type="dxa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1282"/>
              <w:gridCol w:w="1276"/>
              <w:gridCol w:w="1275"/>
            </w:tblGrid>
            <w:tr w:rsidR="00A27E6C" w14:paraId="2F057911" w14:textId="77777777" w:rsidTr="00D73556">
              <w:tc>
                <w:tcPr>
                  <w:tcW w:w="2996" w:type="dxa"/>
                  <w:vAlign w:val="center"/>
                </w:tcPr>
                <w:p w14:paraId="6CE4026D" w14:textId="77777777" w:rsidR="00A27E6C" w:rsidRPr="001927BB" w:rsidRDefault="00A27E6C" w:rsidP="00A27E6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 w:val="0"/>
                      <w:sz w:val="20"/>
                    </w:rPr>
                  </w:pPr>
                  <w:r w:rsidRPr="001927BB">
                    <w:rPr>
                      <w:rFonts w:ascii="Arial" w:hAnsi="Arial" w:cs="Arial"/>
                      <w:b/>
                      <w:bCs w:val="0"/>
                      <w:sz w:val="20"/>
                    </w:rPr>
                    <w:t>TIPO DE HALLAZGO</w:t>
                  </w:r>
                </w:p>
              </w:tc>
              <w:tc>
                <w:tcPr>
                  <w:tcW w:w="1282" w:type="dxa"/>
                  <w:vAlign w:val="center"/>
                </w:tcPr>
                <w:p w14:paraId="023DEE63" w14:textId="77777777" w:rsidR="00A27E6C" w:rsidRPr="001927BB" w:rsidRDefault="00A27E6C" w:rsidP="00A27E6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 w:val="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 w:val="0"/>
                      <w:sz w:val="20"/>
                    </w:rPr>
                    <w:t>Cantidad detectada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EEF6E7" w14:textId="77777777" w:rsidR="00A27E6C" w:rsidRPr="001927BB" w:rsidRDefault="00A27E6C" w:rsidP="00A27E6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 w:val="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 w:val="0"/>
                      <w:sz w:val="20"/>
                    </w:rPr>
                    <w:t>Cantidad Cerrada</w:t>
                  </w:r>
                </w:p>
              </w:tc>
              <w:tc>
                <w:tcPr>
                  <w:tcW w:w="1275" w:type="dxa"/>
                  <w:vAlign w:val="center"/>
                </w:tcPr>
                <w:p w14:paraId="1682B279" w14:textId="77777777" w:rsidR="00A27E6C" w:rsidRDefault="00A27E6C" w:rsidP="00A27E6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 w:val="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 w:val="0"/>
                      <w:sz w:val="20"/>
                    </w:rPr>
                    <w:t>Cantidad Abierta</w:t>
                  </w:r>
                </w:p>
              </w:tc>
            </w:tr>
            <w:tr w:rsidR="00A27E6C" w14:paraId="339A03CB" w14:textId="77777777" w:rsidTr="00D73556">
              <w:tc>
                <w:tcPr>
                  <w:tcW w:w="2996" w:type="dxa"/>
                </w:tcPr>
                <w:p w14:paraId="000241FE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Conformidad</w:t>
                  </w:r>
                </w:p>
              </w:tc>
              <w:tc>
                <w:tcPr>
                  <w:tcW w:w="1282" w:type="dxa"/>
                </w:tcPr>
                <w:p w14:paraId="71AA6551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0FDCF89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40F8CD2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27E6C" w14:paraId="4EB53B6A" w14:textId="77777777" w:rsidTr="00D73556">
              <w:tc>
                <w:tcPr>
                  <w:tcW w:w="2996" w:type="dxa"/>
                </w:tcPr>
                <w:p w14:paraId="369062BB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Observación</w:t>
                  </w:r>
                </w:p>
              </w:tc>
              <w:tc>
                <w:tcPr>
                  <w:tcW w:w="1282" w:type="dxa"/>
                </w:tcPr>
                <w:p w14:paraId="5C286D8F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5FFE7AF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1567EB29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27E6C" w14:paraId="56EE18E7" w14:textId="77777777" w:rsidTr="00D73556">
              <w:tc>
                <w:tcPr>
                  <w:tcW w:w="2996" w:type="dxa"/>
                </w:tcPr>
                <w:p w14:paraId="19B54234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Oportunidad de Mejora</w:t>
                  </w:r>
                </w:p>
              </w:tc>
              <w:tc>
                <w:tcPr>
                  <w:tcW w:w="1282" w:type="dxa"/>
                </w:tcPr>
                <w:p w14:paraId="59B97F8F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C5F7368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34DB2A2F" w14:textId="77777777" w:rsidR="00A27E6C" w:rsidRDefault="00A27E6C" w:rsidP="00A27E6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73E28DE" w14:textId="77777777" w:rsid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Detallar los hallazgos críticos, más difíciles de subsanar: </w:t>
            </w:r>
          </w:p>
          <w:p w14:paraId="395A3841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F7B5A">
              <w:rPr>
                <w:rFonts w:ascii="Arial" w:hAnsi="Arial" w:cs="Arial"/>
                <w:sz w:val="20"/>
              </w:rPr>
              <w:t xml:space="preserve">cciones propuestas: </w:t>
            </w:r>
          </w:p>
          <w:p w14:paraId="552CE7CF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36C5D401" w14:textId="77777777" w:rsidR="00A27E6C" w:rsidRPr="009F7B5A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62B6C228" w14:textId="5E63021A" w:rsidR="00F7434E" w:rsidRPr="00A27E6C" w:rsidRDefault="00A27E6C" w:rsidP="00A27E6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8421B6" w:rsidRPr="00A27E6C" w14:paraId="12D4EC6E" w14:textId="77777777" w:rsidTr="00E25C12">
        <w:trPr>
          <w:trHeight w:val="389"/>
        </w:trPr>
        <w:tc>
          <w:tcPr>
            <w:tcW w:w="426" w:type="dxa"/>
            <w:shd w:val="clear" w:color="auto" w:fill="FFFF00"/>
          </w:tcPr>
          <w:p w14:paraId="6C6AF046" w14:textId="010C1F15" w:rsidR="00F7434E" w:rsidRPr="00A27E6C" w:rsidRDefault="00F7434E" w:rsidP="009F7B5A">
            <w:pPr>
              <w:pStyle w:val="Prrafodelista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5D90B0A1" w14:textId="45462DE6" w:rsidR="00F7434E" w:rsidRPr="00A27E6C" w:rsidRDefault="00A27E6C" w:rsidP="006C5E7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MEDICIÓN DEL CUMPLIMIENTO DE LOS OBJETIVOS DE CALIDAD.</w:t>
            </w:r>
          </w:p>
        </w:tc>
      </w:tr>
      <w:tr w:rsidR="00F7434E" w:rsidRPr="00A27E6C" w14:paraId="5BB4A608" w14:textId="77777777" w:rsidTr="00E25C12">
        <w:trPr>
          <w:trHeight w:val="124"/>
        </w:trPr>
        <w:tc>
          <w:tcPr>
            <w:tcW w:w="9214" w:type="dxa"/>
            <w:gridSpan w:val="2"/>
          </w:tcPr>
          <w:p w14:paraId="5927A853" w14:textId="77777777" w:rsidR="00E25C12" w:rsidRPr="009F7B5A" w:rsidRDefault="00E25C12" w:rsidP="00E25C12">
            <w:pPr>
              <w:spacing w:line="276" w:lineRule="auto"/>
              <w:ind w:righ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Detallar resultado de la medición de objetivos de calidad:</w:t>
            </w:r>
          </w:p>
          <w:p w14:paraId="61715DE7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mejora:</w:t>
            </w:r>
          </w:p>
          <w:p w14:paraId="552C5A62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219437EC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4E3215CD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24EE0EA5" w14:textId="727B34BC" w:rsidR="00F7434E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8421B6" w:rsidRPr="00A27E6C" w14:paraId="7049225E" w14:textId="77777777" w:rsidTr="00E25C12">
        <w:tc>
          <w:tcPr>
            <w:tcW w:w="426" w:type="dxa"/>
            <w:shd w:val="clear" w:color="auto" w:fill="FFFF00"/>
          </w:tcPr>
          <w:p w14:paraId="3C5275CC" w14:textId="041432DF" w:rsidR="00F7434E" w:rsidRPr="00A27E6C" w:rsidRDefault="00F7434E" w:rsidP="009F7B5A">
            <w:pPr>
              <w:pStyle w:val="Prrafodelista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427DD45F" w14:textId="49CF7D67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RESULTADO DE LOS PROCESOS Y CONFORMIDAD DE LOS SERVICIOS. (CANTIDAD DE PRODUCTOS DE LOS PROCESOS ENTREGADOS). </w:t>
            </w:r>
          </w:p>
        </w:tc>
      </w:tr>
      <w:tr w:rsidR="00F7434E" w:rsidRPr="00A27E6C" w14:paraId="4C4B105B" w14:textId="77777777" w:rsidTr="00E25C12">
        <w:tc>
          <w:tcPr>
            <w:tcW w:w="9214" w:type="dxa"/>
            <w:gridSpan w:val="2"/>
          </w:tcPr>
          <w:p w14:paraId="369C7490" w14:textId="77777777" w:rsidR="00E25C12" w:rsidRPr="009F7B5A" w:rsidRDefault="00E25C12" w:rsidP="00E25C12">
            <w:pPr>
              <w:spacing w:line="276" w:lineRule="auto"/>
              <w:ind w:righ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Detallar los códigos y nombre de procesos involucrados y la cantidad de productos entregados en cada uno</w:t>
            </w:r>
            <w:r w:rsidRPr="009F7B5A">
              <w:rPr>
                <w:rFonts w:ascii="Arial" w:hAnsi="Arial" w:cs="Arial"/>
                <w:sz w:val="20"/>
              </w:rPr>
              <w:t xml:space="preserve">: </w:t>
            </w:r>
          </w:p>
          <w:p w14:paraId="2B308916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mejora:</w:t>
            </w:r>
          </w:p>
          <w:p w14:paraId="0007E37E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49AF0BB9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5B61A5D4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6971C2CD" w14:textId="4C239387" w:rsidR="00F7434E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0D4BE431" w14:textId="77777777" w:rsidTr="00E25C12">
        <w:tc>
          <w:tcPr>
            <w:tcW w:w="426" w:type="dxa"/>
            <w:shd w:val="clear" w:color="auto" w:fill="FFFF00"/>
          </w:tcPr>
          <w:p w14:paraId="76BF63BF" w14:textId="15F03F20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27629DC9" w14:textId="529CE28E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SEGUIMIENTO Y MEDICIÓN DE INDICADORES DE LOS PROCESOS.</w:t>
            </w:r>
          </w:p>
        </w:tc>
      </w:tr>
      <w:tr w:rsidR="00F7434E" w:rsidRPr="00A27E6C" w14:paraId="737FBAE7" w14:textId="77777777" w:rsidTr="00E25C12">
        <w:tc>
          <w:tcPr>
            <w:tcW w:w="9214" w:type="dxa"/>
            <w:gridSpan w:val="2"/>
          </w:tcPr>
          <w:p w14:paraId="74F7939C" w14:textId="77777777" w:rsidR="00E25C12" w:rsidRPr="009F7B5A" w:rsidRDefault="00E25C12" w:rsidP="00E25C12">
            <w:pPr>
              <w:spacing w:line="276" w:lineRule="auto"/>
              <w:ind w:right="-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Detallar los códigos y nombre de procesos involucrados, verificando sus indicadores y nivel de cumplimiento</w:t>
            </w:r>
            <w:r w:rsidRPr="009F7B5A">
              <w:rPr>
                <w:rFonts w:ascii="Arial" w:hAnsi="Arial" w:cs="Arial"/>
                <w:sz w:val="20"/>
              </w:rPr>
              <w:t xml:space="preserve">: </w:t>
            </w:r>
          </w:p>
          <w:p w14:paraId="58E6AF5F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24E2B857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28C69981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1CF4B991" w14:textId="65FBB0AB" w:rsidR="00F7434E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31C91383" w14:textId="77777777" w:rsidTr="00E25C12">
        <w:tc>
          <w:tcPr>
            <w:tcW w:w="426" w:type="dxa"/>
            <w:shd w:val="clear" w:color="auto" w:fill="FFFF00"/>
          </w:tcPr>
          <w:p w14:paraId="063217D9" w14:textId="3CB26540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bottom"/>
          </w:tcPr>
          <w:p w14:paraId="4AC990E9" w14:textId="67AC50C7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LOS CAMBIOS EN LAS CUESTIONES EXTERNAS E INTERNAS QUE SEAN PERTINENTES AL SISTEMA DE GESTIÓN DE CALIDAD INTEGRADO.</w:t>
            </w:r>
          </w:p>
        </w:tc>
      </w:tr>
      <w:tr w:rsidR="00F7434E" w:rsidRPr="00A27E6C" w14:paraId="388811AC" w14:textId="77777777" w:rsidTr="00E25C12">
        <w:tc>
          <w:tcPr>
            <w:tcW w:w="9214" w:type="dxa"/>
            <w:gridSpan w:val="2"/>
          </w:tcPr>
          <w:p w14:paraId="4F8E5938" w14:textId="5A6AC566" w:rsidR="00007E56" w:rsidRPr="00A27E6C" w:rsidRDefault="00E25C12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Detalles de Fortalezas, Debilidades, Amenazas, Oportunidades:</w:t>
            </w:r>
          </w:p>
          <w:p w14:paraId="7BC5CDA7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Necesidades de mejora:</w:t>
            </w:r>
          </w:p>
          <w:p w14:paraId="6E6F6F62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Necesidades de recursos:</w:t>
            </w:r>
          </w:p>
          <w:p w14:paraId="4410FC36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5AA875F6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0BC2501D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3A0DE3AD" w14:textId="77777777" w:rsidTr="00E25C12">
        <w:trPr>
          <w:trHeight w:val="242"/>
        </w:trPr>
        <w:tc>
          <w:tcPr>
            <w:tcW w:w="426" w:type="dxa"/>
            <w:shd w:val="clear" w:color="auto" w:fill="FFFF00"/>
          </w:tcPr>
          <w:p w14:paraId="71C6DB2D" w14:textId="77777777" w:rsidR="00F7434E" w:rsidRPr="00E25C12" w:rsidRDefault="0019798D" w:rsidP="009E29F9">
            <w:pPr>
              <w:pStyle w:val="Prrafodelista"/>
              <w:numPr>
                <w:ilvl w:val="0"/>
                <w:numId w:val="3"/>
              </w:numPr>
              <w:ind w:hanging="720"/>
              <w:rPr>
                <w:rFonts w:ascii="Arial" w:hAnsi="Arial" w:cs="Arial"/>
                <w:b/>
                <w:sz w:val="20"/>
              </w:rPr>
            </w:pPr>
            <w:r w:rsidRPr="00A27E6C">
              <w:rPr>
                <w:rFonts w:ascii="Arial" w:hAnsi="Arial" w:cs="Arial"/>
              </w:rPr>
              <w:br w:type="page"/>
            </w:r>
          </w:p>
          <w:p w14:paraId="571AC29C" w14:textId="7DBCCAF3" w:rsidR="00E25C12" w:rsidRPr="00E25C12" w:rsidRDefault="00E25C12" w:rsidP="00E25C12"/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38A8AD52" w14:textId="4728AC8D" w:rsidR="00F7434E" w:rsidRPr="00A27E6C" w:rsidRDefault="00A27E6C" w:rsidP="006C5E71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MEDICIÓN DEL CUMPLIMIENTO DEL PLAN ESTRATÉGICO INSTITUCIONAL Y EL PLAN OPERATIVO ANUAL.</w:t>
            </w:r>
          </w:p>
        </w:tc>
      </w:tr>
      <w:tr w:rsidR="00F7434E" w:rsidRPr="00A27E6C" w14:paraId="6773F66C" w14:textId="77777777" w:rsidTr="00E25C12">
        <w:tc>
          <w:tcPr>
            <w:tcW w:w="9214" w:type="dxa"/>
            <w:gridSpan w:val="2"/>
          </w:tcPr>
          <w:p w14:paraId="0C8A2FD0" w14:textId="30417941" w:rsidR="00007E56" w:rsidRPr="00A27E6C" w:rsidRDefault="00007E56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Detallar </w:t>
            </w:r>
            <w:r w:rsidR="00E25C12">
              <w:rPr>
                <w:rFonts w:ascii="Arial" w:hAnsi="Arial" w:cs="Arial"/>
                <w:sz w:val="20"/>
              </w:rPr>
              <w:t>resultado de la medición del PEI y POA</w:t>
            </w:r>
            <w:r w:rsidR="00F7434E" w:rsidRPr="00A27E6C">
              <w:rPr>
                <w:rFonts w:ascii="Arial" w:hAnsi="Arial" w:cs="Arial"/>
                <w:sz w:val="20"/>
              </w:rPr>
              <w:t>:</w:t>
            </w:r>
          </w:p>
          <w:p w14:paraId="6DDA06B1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Necesidades de mejora:</w:t>
            </w:r>
          </w:p>
          <w:p w14:paraId="603F9F39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lastRenderedPageBreak/>
              <w:t>Necesidades de recursos:</w:t>
            </w:r>
          </w:p>
          <w:p w14:paraId="03CC2F58" w14:textId="51EE1336" w:rsidR="00F7434E" w:rsidRPr="00A27E6C" w:rsidRDefault="00007E56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A</w:t>
            </w:r>
            <w:r w:rsidR="00F7434E" w:rsidRPr="00A27E6C">
              <w:rPr>
                <w:rFonts w:ascii="Arial" w:hAnsi="Arial" w:cs="Arial"/>
                <w:sz w:val="20"/>
              </w:rPr>
              <w:t xml:space="preserve">cciones propuestas: </w:t>
            </w:r>
          </w:p>
          <w:p w14:paraId="4B40EA15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1460FA6D" w14:textId="77777777" w:rsidR="00F7434E" w:rsidRPr="00A27E6C" w:rsidRDefault="00F7434E" w:rsidP="008421B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070EB4FC" w14:textId="77777777" w:rsidTr="00E25C12">
        <w:tc>
          <w:tcPr>
            <w:tcW w:w="426" w:type="dxa"/>
            <w:shd w:val="clear" w:color="auto" w:fill="FFFF00"/>
          </w:tcPr>
          <w:p w14:paraId="66C16A5E" w14:textId="7324FDCF" w:rsidR="00F7434E" w:rsidRPr="00A27E6C" w:rsidRDefault="00F7434E" w:rsidP="009E29F9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251A8FE3" w14:textId="77B3671C" w:rsidR="00F7434E" w:rsidRPr="00A27E6C" w:rsidRDefault="00A27E6C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>DESEMPEÑO DE LOS PROVEEDORES EXTERNOS</w:t>
            </w:r>
          </w:p>
        </w:tc>
      </w:tr>
      <w:tr w:rsidR="00F7434E" w:rsidRPr="00A27E6C" w14:paraId="509915F2" w14:textId="77777777" w:rsidTr="00E25C12">
        <w:tc>
          <w:tcPr>
            <w:tcW w:w="9214" w:type="dxa"/>
            <w:gridSpan w:val="2"/>
          </w:tcPr>
          <w:p w14:paraId="0D3929E1" w14:textId="77777777" w:rsidR="00E25C12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Citar los proveedores externos que prestan servicios los cuales son administrador de contratos:</w:t>
            </w:r>
          </w:p>
          <w:p w14:paraId="65084486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Resultado de evaluación de proveedores:</w:t>
            </w:r>
          </w:p>
          <w:p w14:paraId="0939B3D5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mejora:</w:t>
            </w:r>
          </w:p>
          <w:p w14:paraId="05B49C1E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Necesidades de recursos:</w:t>
            </w:r>
          </w:p>
          <w:p w14:paraId="7CD5E50A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9F7B5A">
              <w:rPr>
                <w:rFonts w:ascii="Arial" w:hAnsi="Arial" w:cs="Arial"/>
                <w:sz w:val="20"/>
              </w:rPr>
              <w:t xml:space="preserve">cciones propuestas: </w:t>
            </w:r>
          </w:p>
          <w:p w14:paraId="34C0AF0A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0F371E7B" w14:textId="5F07D697" w:rsidR="00F7434E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F7434E" w:rsidRPr="00A27E6C" w14:paraId="7C2F11B5" w14:textId="77777777" w:rsidTr="00E25C12">
        <w:tc>
          <w:tcPr>
            <w:tcW w:w="426" w:type="dxa"/>
            <w:shd w:val="clear" w:color="auto" w:fill="FFFF00"/>
          </w:tcPr>
          <w:p w14:paraId="1BEBC6C6" w14:textId="5CBAC6E7" w:rsidR="00F7434E" w:rsidRPr="00A27E6C" w:rsidRDefault="00F7434E" w:rsidP="009F7B5A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14:paraId="3F3555F3" w14:textId="4A0784EE" w:rsidR="00F7434E" w:rsidRPr="00A27E6C" w:rsidRDefault="00E25C12" w:rsidP="009E29F9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A27E6C">
              <w:rPr>
                <w:rFonts w:ascii="Arial" w:hAnsi="Arial" w:cs="Arial"/>
                <w:b/>
                <w:bCs w:val="0"/>
                <w:sz w:val="20"/>
              </w:rPr>
              <w:t>OTROS</w:t>
            </w:r>
          </w:p>
        </w:tc>
      </w:tr>
      <w:tr w:rsidR="00F7434E" w:rsidRPr="00A27E6C" w14:paraId="4ACCCAB0" w14:textId="77777777" w:rsidTr="00E25C12">
        <w:tc>
          <w:tcPr>
            <w:tcW w:w="9214" w:type="dxa"/>
            <w:gridSpan w:val="2"/>
          </w:tcPr>
          <w:p w14:paraId="6746460D" w14:textId="77777777" w:rsidR="00E25C12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Detallar tema analizado:</w:t>
            </w:r>
          </w:p>
          <w:p w14:paraId="0DFA4E32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Acuerdos/acciones propuestas: </w:t>
            </w:r>
          </w:p>
          <w:p w14:paraId="5696961A" w14:textId="77777777" w:rsidR="00E25C12" w:rsidRPr="009F7B5A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4BCE778A" w14:textId="6A09374A" w:rsidR="00F7434E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F7B5A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E25C12" w:rsidRPr="00A27E6C" w14:paraId="415D358E" w14:textId="77777777" w:rsidTr="00E25C12">
        <w:tc>
          <w:tcPr>
            <w:tcW w:w="426" w:type="dxa"/>
            <w:shd w:val="clear" w:color="auto" w:fill="FFFF00"/>
          </w:tcPr>
          <w:p w14:paraId="0FC38BB1" w14:textId="77777777" w:rsidR="00E25C12" w:rsidRPr="00A27E6C" w:rsidRDefault="00E25C12" w:rsidP="00E25C12">
            <w:pPr>
              <w:pStyle w:val="Prrafodelista"/>
              <w:numPr>
                <w:ilvl w:val="0"/>
                <w:numId w:val="3"/>
              </w:numPr>
              <w:spacing w:line="276" w:lineRule="auto"/>
              <w:ind w:hanging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14:paraId="5BD2CF07" w14:textId="5AC9E3BD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A27E6C">
              <w:rPr>
                <w:rFonts w:ascii="Arial" w:hAnsi="Arial" w:cs="Arial"/>
                <w:b/>
                <w:bCs w:val="0"/>
                <w:sz w:val="20"/>
              </w:rPr>
              <w:t>NECESIDAD DE RECURSOS</w:t>
            </w:r>
          </w:p>
        </w:tc>
      </w:tr>
      <w:tr w:rsidR="00E25C12" w:rsidRPr="00A27E6C" w14:paraId="0469468B" w14:textId="77777777" w:rsidTr="00E25C12">
        <w:tc>
          <w:tcPr>
            <w:tcW w:w="9214" w:type="dxa"/>
            <w:gridSpan w:val="2"/>
          </w:tcPr>
          <w:p w14:paraId="7AFFC194" w14:textId="77777777" w:rsidR="00E25C12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Mencionar los recursos necesarios (Compra de bienes, mantenimiento, calibración, acreditación, servicios especiales, etc.): </w:t>
            </w:r>
          </w:p>
          <w:p w14:paraId="40B24BA5" w14:textId="77777777" w:rsidR="00E25C12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 Acuerdos/acciones propuestas: </w:t>
            </w:r>
          </w:p>
          <w:p w14:paraId="130CD3AF" w14:textId="77777777" w:rsidR="00E25C12" w:rsidRPr="00A27E6C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 xml:space="preserve">Responsables: </w:t>
            </w:r>
          </w:p>
          <w:p w14:paraId="0481D8DD" w14:textId="6E2192C6" w:rsidR="00E25C12" w:rsidRDefault="00E25C12" w:rsidP="00E25C1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  <w:sz w:val="20"/>
              </w:rPr>
              <w:t>Plazo de implementación:</w:t>
            </w:r>
          </w:p>
        </w:tc>
      </w:tr>
      <w:tr w:rsidR="00E25C12" w:rsidRPr="00A27E6C" w14:paraId="6E4D05CA" w14:textId="77777777" w:rsidTr="00E25C12">
        <w:trPr>
          <w:trHeight w:val="549"/>
        </w:trPr>
        <w:tc>
          <w:tcPr>
            <w:tcW w:w="9214" w:type="dxa"/>
            <w:gridSpan w:val="2"/>
            <w:shd w:val="clear" w:color="auto" w:fill="92D050"/>
            <w:vAlign w:val="center"/>
          </w:tcPr>
          <w:p w14:paraId="3C60F2BD" w14:textId="58A3D169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A27E6C">
              <w:rPr>
                <w:rFonts w:ascii="Arial" w:hAnsi="Arial" w:cs="Arial"/>
              </w:rPr>
              <w:br w:type="page"/>
            </w:r>
            <w:r w:rsidRPr="00A27E6C">
              <w:rPr>
                <w:rFonts w:ascii="Arial" w:hAnsi="Arial" w:cs="Arial"/>
                <w:b/>
                <w:sz w:val="24"/>
              </w:rPr>
              <w:t>RESPONSABLES: DIRECCIONES/STAFF</w:t>
            </w:r>
          </w:p>
        </w:tc>
      </w:tr>
      <w:tr w:rsidR="00E25C12" w:rsidRPr="00A27E6C" w14:paraId="0C89CE1B" w14:textId="77777777" w:rsidTr="00E25C12">
        <w:tc>
          <w:tcPr>
            <w:tcW w:w="9214" w:type="dxa"/>
            <w:gridSpan w:val="2"/>
            <w:shd w:val="clear" w:color="auto" w:fill="D9D9D9" w:themeFill="background1" w:themeFillShade="D9"/>
          </w:tcPr>
          <w:p w14:paraId="571D6083" w14:textId="77777777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Dirección/Staff: </w:t>
            </w:r>
          </w:p>
          <w:p w14:paraId="2D8CC5B7" w14:textId="0F8AC5C4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Director/Titular: </w:t>
            </w:r>
          </w:p>
        </w:tc>
      </w:tr>
      <w:tr w:rsidR="00E25C12" w:rsidRPr="00A27E6C" w14:paraId="273CD7AB" w14:textId="77777777" w:rsidTr="00E25C12">
        <w:tc>
          <w:tcPr>
            <w:tcW w:w="9214" w:type="dxa"/>
            <w:gridSpan w:val="2"/>
          </w:tcPr>
          <w:p w14:paraId="7A2E546D" w14:textId="1A3339CF" w:rsidR="00E25C12" w:rsidRPr="00E25C12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  <w:r w:rsidRPr="00E25C12">
              <w:rPr>
                <w:rFonts w:ascii="Arial" w:hAnsi="Arial" w:cs="Arial"/>
                <w:b/>
                <w:bCs w:val="0"/>
                <w:sz w:val="20"/>
                <w:u w:val="single"/>
              </w:rPr>
              <w:t>TEMAS TRATADOS:</w:t>
            </w:r>
          </w:p>
          <w:p w14:paraId="1BDB75FC" w14:textId="77777777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76DD6A1D" w14:textId="5F56C5F3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25C12" w:rsidRPr="00A27E6C" w14:paraId="078E65E2" w14:textId="77777777" w:rsidTr="00E25C12">
        <w:tc>
          <w:tcPr>
            <w:tcW w:w="9214" w:type="dxa"/>
            <w:gridSpan w:val="2"/>
            <w:shd w:val="clear" w:color="auto" w:fill="D9D9D9" w:themeFill="background1" w:themeFillShade="D9"/>
          </w:tcPr>
          <w:p w14:paraId="636C49C2" w14:textId="77777777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Dirección/Staff: </w:t>
            </w:r>
          </w:p>
          <w:p w14:paraId="19CA78F1" w14:textId="4C569548" w:rsidR="00E25C12" w:rsidRPr="00E25C12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Director/Titular: </w:t>
            </w:r>
          </w:p>
        </w:tc>
      </w:tr>
      <w:tr w:rsidR="00E25C12" w:rsidRPr="00A27E6C" w14:paraId="4FDACEF6" w14:textId="77777777" w:rsidTr="00E25C12">
        <w:tc>
          <w:tcPr>
            <w:tcW w:w="9214" w:type="dxa"/>
            <w:gridSpan w:val="2"/>
          </w:tcPr>
          <w:p w14:paraId="7BD1DDFD" w14:textId="77777777" w:rsidR="00E25C12" w:rsidRPr="00E25C12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  <w:r w:rsidRPr="00E25C12">
              <w:rPr>
                <w:rFonts w:ascii="Arial" w:hAnsi="Arial" w:cs="Arial"/>
                <w:b/>
                <w:bCs w:val="0"/>
                <w:sz w:val="20"/>
                <w:u w:val="single"/>
              </w:rPr>
              <w:t>TEMAS TRATADOS:</w:t>
            </w:r>
          </w:p>
          <w:p w14:paraId="12B239F3" w14:textId="77777777" w:rsidR="00E25C12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</w:p>
          <w:p w14:paraId="7CE748A5" w14:textId="77777777" w:rsidR="00E25C12" w:rsidRPr="00E25C12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</w:p>
        </w:tc>
      </w:tr>
      <w:tr w:rsidR="00E25C12" w:rsidRPr="00A27E6C" w14:paraId="101DE3A6" w14:textId="77777777" w:rsidTr="00E25C12">
        <w:tc>
          <w:tcPr>
            <w:tcW w:w="9214" w:type="dxa"/>
            <w:gridSpan w:val="2"/>
            <w:shd w:val="clear" w:color="auto" w:fill="D9D9D9" w:themeFill="background1" w:themeFillShade="D9"/>
          </w:tcPr>
          <w:p w14:paraId="2FA8FAE0" w14:textId="77777777" w:rsidR="00E25C12" w:rsidRPr="00A27E6C" w:rsidRDefault="00E25C12" w:rsidP="00D73556">
            <w:pPr>
              <w:widowControl w:val="0"/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Dirección/Staff: </w:t>
            </w:r>
          </w:p>
          <w:p w14:paraId="00AD36D9" w14:textId="77777777" w:rsidR="00E25C12" w:rsidRPr="00A27E6C" w:rsidRDefault="00E25C12" w:rsidP="00D73556">
            <w:pPr>
              <w:widowControl w:val="0"/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</w:pPr>
            <w:r w:rsidRPr="00A27E6C">
              <w:rPr>
                <w:rFonts w:ascii="Arial" w:hAnsi="Arial" w:cs="Arial"/>
                <w:b/>
                <w:bCs w:val="0"/>
                <w:color w:val="000000"/>
                <w:sz w:val="20"/>
                <w:lang w:val="es-PY"/>
              </w:rPr>
              <w:t xml:space="preserve">Director/Titular: </w:t>
            </w:r>
          </w:p>
        </w:tc>
      </w:tr>
      <w:tr w:rsidR="00E25C12" w:rsidRPr="00A27E6C" w14:paraId="338F318F" w14:textId="77777777" w:rsidTr="00E25C12">
        <w:tc>
          <w:tcPr>
            <w:tcW w:w="9214" w:type="dxa"/>
            <w:gridSpan w:val="2"/>
          </w:tcPr>
          <w:p w14:paraId="65B30F5A" w14:textId="77777777" w:rsidR="00E25C12" w:rsidRPr="00E25C12" w:rsidRDefault="00E25C12" w:rsidP="00D73556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  <w:u w:val="single"/>
              </w:rPr>
            </w:pPr>
            <w:r w:rsidRPr="00E25C12">
              <w:rPr>
                <w:rFonts w:ascii="Arial" w:hAnsi="Arial" w:cs="Arial"/>
                <w:b/>
                <w:bCs w:val="0"/>
                <w:sz w:val="20"/>
                <w:u w:val="single"/>
              </w:rPr>
              <w:t>TEMAS TRATADOS:</w:t>
            </w:r>
          </w:p>
          <w:p w14:paraId="2160CFF1" w14:textId="77777777" w:rsidR="00E25C12" w:rsidRPr="00A27E6C" w:rsidRDefault="00E25C12" w:rsidP="00D73556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5E59BC07" w14:textId="77777777" w:rsidR="00E25C12" w:rsidRPr="00A27E6C" w:rsidRDefault="00E25C12" w:rsidP="00D73556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25C12" w:rsidRPr="00A27E6C" w14:paraId="314EE020" w14:textId="77777777" w:rsidTr="009F7B5A">
        <w:tc>
          <w:tcPr>
            <w:tcW w:w="9214" w:type="dxa"/>
            <w:gridSpan w:val="2"/>
          </w:tcPr>
          <w:p w14:paraId="6665659F" w14:textId="3E154786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>
              <w:br w:type="page"/>
            </w:r>
            <w:r w:rsidRPr="00A27E6C">
              <w:rPr>
                <w:rFonts w:ascii="Arial" w:hAnsi="Arial" w:cs="Arial"/>
                <w:b/>
                <w:bCs w:val="0"/>
                <w:sz w:val="20"/>
              </w:rPr>
              <w:t>CONCLUSIÓN</w:t>
            </w:r>
            <w:r w:rsidR="002408C4">
              <w:rPr>
                <w:rFonts w:ascii="Arial" w:hAnsi="Arial" w:cs="Arial"/>
                <w:b/>
                <w:bCs w:val="0"/>
                <w:sz w:val="20"/>
              </w:rPr>
              <w:t xml:space="preserve"> GENERAL</w:t>
            </w:r>
            <w:r w:rsidRPr="00A27E6C">
              <w:rPr>
                <w:rFonts w:ascii="Arial" w:hAnsi="Arial" w:cs="Arial"/>
                <w:b/>
                <w:bCs w:val="0"/>
                <w:sz w:val="20"/>
              </w:rPr>
              <w:t xml:space="preserve">: </w:t>
            </w:r>
          </w:p>
          <w:p w14:paraId="09FDD5D2" w14:textId="77777777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33DFB8F6" w14:textId="77777777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4F66AEDB" w14:textId="3EB90D00" w:rsidR="00E25C12" w:rsidRPr="00A27E6C" w:rsidRDefault="00E25C12" w:rsidP="00E25C12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78C68AFA" w14:textId="77777777" w:rsidR="00F7434E" w:rsidRPr="00A27E6C" w:rsidRDefault="00F7434E" w:rsidP="00E25C12">
      <w:pPr>
        <w:rPr>
          <w:rFonts w:ascii="Arial" w:hAnsi="Arial" w:cs="Arial"/>
          <w:lang w:val="es-MX"/>
        </w:rPr>
      </w:pPr>
    </w:p>
    <w:sectPr w:rsidR="00F7434E" w:rsidRPr="00A27E6C" w:rsidSect="001C0DB1">
      <w:headerReference w:type="default" r:id="rId7"/>
      <w:pgSz w:w="11907" w:h="16839" w:code="9"/>
      <w:pgMar w:top="2104" w:right="1701" w:bottom="1417" w:left="1701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019C" w14:textId="77777777" w:rsidR="00B67388" w:rsidRDefault="00B67388" w:rsidP="00F84E25">
      <w:r>
        <w:separator/>
      </w:r>
    </w:p>
  </w:endnote>
  <w:endnote w:type="continuationSeparator" w:id="0">
    <w:p w14:paraId="07E1DD53" w14:textId="77777777" w:rsidR="00B67388" w:rsidRDefault="00B67388" w:rsidP="00F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03B6" w14:textId="77777777" w:rsidR="00B67388" w:rsidRDefault="00B67388" w:rsidP="00F84E25">
      <w:r>
        <w:separator/>
      </w:r>
    </w:p>
  </w:footnote>
  <w:footnote w:type="continuationSeparator" w:id="0">
    <w:p w14:paraId="165D86F4" w14:textId="77777777" w:rsidR="00B67388" w:rsidRDefault="00B67388" w:rsidP="00F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215" w:type="dxa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411"/>
      <w:gridCol w:w="3119"/>
    </w:tblGrid>
    <w:tr w:rsidR="00F84E25" w:rsidRPr="00037729" w14:paraId="74BC3498" w14:textId="77777777" w:rsidTr="008421B6">
      <w:trPr>
        <w:trHeight w:val="1110"/>
      </w:trPr>
      <w:tc>
        <w:tcPr>
          <w:tcW w:w="16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4CB589E6" w14:textId="77777777" w:rsidR="00F84E25" w:rsidRPr="00037729" w:rsidRDefault="00F84E25">
          <w:pPr>
            <w:pStyle w:val="TableParagraph"/>
            <w:jc w:val="center"/>
            <w:rPr>
              <w:sz w:val="24"/>
              <w:szCs w:val="24"/>
              <w:lang w:val="es-PY"/>
            </w:rPr>
          </w:pPr>
          <w:r w:rsidRPr="00037729">
            <w:rPr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63360" behindDoc="1" locked="0" layoutInCell="1" allowOverlap="1" wp14:anchorId="785DD6D7" wp14:editId="4307E9F2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B780DAA" w14:textId="77777777" w:rsidR="00037729" w:rsidRPr="00037729" w:rsidRDefault="00037729" w:rsidP="00037729">
          <w:pPr>
            <w:pStyle w:val="Textoindependiente"/>
            <w:jc w:val="center"/>
            <w:rPr>
              <w:rFonts w:eastAsia="Calibri"/>
              <w:b/>
              <w:lang w:val="es-PY"/>
            </w:rPr>
          </w:pPr>
          <w:r w:rsidRPr="00037729">
            <w:rPr>
              <w:rFonts w:eastAsia="Calibri"/>
              <w:b/>
              <w:lang w:val="es-PY"/>
            </w:rPr>
            <w:t>ACTA DE REVISION POR</w:t>
          </w:r>
        </w:p>
        <w:p w14:paraId="77B11177" w14:textId="6C762D2B" w:rsidR="00F84E25" w:rsidRPr="00037729" w:rsidRDefault="00037729" w:rsidP="00037729">
          <w:pPr>
            <w:pStyle w:val="TableParagraph"/>
            <w:jc w:val="center"/>
            <w:rPr>
              <w:rFonts w:eastAsia="Calibri"/>
              <w:b/>
              <w:sz w:val="24"/>
              <w:szCs w:val="24"/>
              <w:lang w:val="es-PY" w:eastAsia="ar-SA"/>
            </w:rPr>
          </w:pPr>
          <w:r w:rsidRPr="00037729">
            <w:rPr>
              <w:rFonts w:eastAsia="Calibri"/>
              <w:b/>
              <w:sz w:val="24"/>
              <w:szCs w:val="24"/>
              <w:lang w:val="es-PY"/>
            </w:rPr>
            <w:t>LA DIRECCIÓN</w:t>
          </w:r>
          <w:r w:rsidR="001401BE">
            <w:rPr>
              <w:rFonts w:eastAsia="Calibri"/>
              <w:b/>
              <w:sz w:val="24"/>
              <w:szCs w:val="24"/>
              <w:lang w:val="es-PY"/>
            </w:rPr>
            <w:t xml:space="preserve"> </w:t>
          </w:r>
          <w:r w:rsidR="006C5E71">
            <w:rPr>
              <w:rFonts w:eastAsia="Calibri"/>
              <w:b/>
              <w:sz w:val="24"/>
              <w:szCs w:val="24"/>
              <w:lang w:val="es-PY"/>
            </w:rPr>
            <w:t>INTEGRAL</w:t>
          </w:r>
        </w:p>
      </w:tc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EF7F2D9" w14:textId="667D21F1"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Código: </w:t>
          </w:r>
          <w:r w:rsidR="00037729">
            <w:rPr>
              <w:rFonts w:ascii="Arial" w:eastAsia="Calibri" w:hAnsi="Arial" w:cs="Arial"/>
              <w:lang w:val="es-PY"/>
            </w:rPr>
            <w:t>FOR-DSGC-0</w:t>
          </w:r>
          <w:r w:rsidR="006C5E71">
            <w:rPr>
              <w:rFonts w:ascii="Arial" w:eastAsia="Calibri" w:hAnsi="Arial" w:cs="Arial"/>
              <w:lang w:val="es-PY"/>
            </w:rPr>
            <w:t>29</w:t>
          </w:r>
        </w:p>
        <w:p w14:paraId="692C48F8" w14:textId="698BF643"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Emisor: </w:t>
          </w:r>
          <w:r w:rsidRPr="00037729">
            <w:rPr>
              <w:rFonts w:ascii="Arial" w:eastAsia="Calibri" w:hAnsi="Arial" w:cs="Arial"/>
              <w:lang w:val="es-PY"/>
            </w:rPr>
            <w:t>SP-DSGC</w:t>
          </w:r>
        </w:p>
        <w:p w14:paraId="62F83FA3" w14:textId="5F201890"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Versión: </w:t>
          </w:r>
          <w:r w:rsidRPr="00037729">
            <w:rPr>
              <w:rFonts w:ascii="Arial" w:eastAsia="Calibri" w:hAnsi="Arial" w:cs="Arial"/>
              <w:lang w:val="es-PY"/>
            </w:rPr>
            <w:t>0</w:t>
          </w:r>
          <w:r w:rsidR="006C5E71">
            <w:rPr>
              <w:rFonts w:ascii="Arial" w:eastAsia="Calibri" w:hAnsi="Arial" w:cs="Arial"/>
              <w:lang w:val="es-PY"/>
            </w:rPr>
            <w:t>1</w:t>
          </w:r>
        </w:p>
        <w:p w14:paraId="68AE3F7B" w14:textId="6FC66DAC"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>Vigente:</w:t>
          </w:r>
          <w:r w:rsidR="001F029B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="000B449D" w:rsidRPr="000B449D">
            <w:rPr>
              <w:rFonts w:ascii="Arial" w:eastAsia="Calibri" w:hAnsi="Arial" w:cs="Arial"/>
              <w:bCs/>
              <w:lang w:val="es-PY"/>
            </w:rPr>
            <w:t>27</w:t>
          </w:r>
          <w:r w:rsidR="001F029B">
            <w:rPr>
              <w:rFonts w:ascii="Arial" w:eastAsia="Calibri" w:hAnsi="Arial" w:cs="Arial"/>
              <w:lang w:val="es-PY"/>
            </w:rPr>
            <w:t>/</w:t>
          </w:r>
          <w:r w:rsidR="000B449D">
            <w:rPr>
              <w:rFonts w:ascii="Arial" w:eastAsia="Calibri" w:hAnsi="Arial" w:cs="Arial"/>
              <w:lang w:val="es-PY"/>
            </w:rPr>
            <w:t>02</w:t>
          </w:r>
          <w:r w:rsidRPr="00037729">
            <w:rPr>
              <w:rFonts w:ascii="Arial" w:eastAsia="Calibri" w:hAnsi="Arial" w:cs="Arial"/>
              <w:lang w:val="es-PY"/>
            </w:rPr>
            <w:t>/</w:t>
          </w:r>
          <w:r w:rsidR="00205EB1">
            <w:rPr>
              <w:rFonts w:ascii="Arial" w:eastAsia="Calibri" w:hAnsi="Arial" w:cs="Arial"/>
              <w:lang w:val="es-PY"/>
            </w:rPr>
            <w:t>202</w:t>
          </w:r>
          <w:r w:rsidR="001401BE">
            <w:rPr>
              <w:rFonts w:ascii="Arial" w:eastAsia="Calibri" w:hAnsi="Arial" w:cs="Arial"/>
              <w:lang w:val="es-PY"/>
            </w:rPr>
            <w:t>5</w:t>
          </w:r>
          <w:r w:rsidR="001F029B">
            <w:rPr>
              <w:rFonts w:ascii="Arial" w:eastAsia="Calibri" w:hAnsi="Arial" w:cs="Arial"/>
              <w:lang w:val="es-PY"/>
            </w:rPr>
            <w:t xml:space="preserve">  </w:t>
          </w:r>
        </w:p>
        <w:p w14:paraId="7FC647C4" w14:textId="77777777" w:rsidR="00F84E25" w:rsidRPr="00037729" w:rsidRDefault="001C0DB1" w:rsidP="00B628FD">
          <w:pPr>
            <w:pStyle w:val="TableParagraph"/>
            <w:spacing w:before="3" w:line="266" w:lineRule="exact"/>
            <w:ind w:left="5"/>
            <w:rPr>
              <w:sz w:val="24"/>
              <w:szCs w:val="24"/>
              <w:lang w:val="es-PY"/>
            </w:rPr>
          </w:pPr>
          <w:r w:rsidRPr="001C0DB1">
            <w:rPr>
              <w:b/>
              <w:sz w:val="24"/>
              <w:szCs w:val="24"/>
              <w:lang w:val="es-PY"/>
            </w:rPr>
            <w:t>Página</w:t>
          </w:r>
          <w:r>
            <w:rPr>
              <w:sz w:val="24"/>
              <w:szCs w:val="24"/>
              <w:lang w:val="es-PY"/>
            </w:rPr>
            <w:t>:</w:t>
          </w:r>
          <w:r w:rsidRPr="006D67A7">
            <w:rPr>
              <w:sz w:val="24"/>
              <w:szCs w:val="24"/>
              <w:lang w:val="es-PY"/>
            </w:rPr>
            <w:fldChar w:fldCharType="begin"/>
          </w:r>
          <w:r w:rsidRPr="006D67A7">
            <w:rPr>
              <w:sz w:val="24"/>
              <w:szCs w:val="24"/>
              <w:lang w:val="es-PY"/>
            </w:rPr>
            <w:instrText>PAGE  \* Arabic  \* MERGEFORMAT</w:instrText>
          </w:r>
          <w:r w:rsidRPr="006D67A7">
            <w:rPr>
              <w:sz w:val="24"/>
              <w:szCs w:val="24"/>
              <w:lang w:val="es-PY"/>
            </w:rPr>
            <w:fldChar w:fldCharType="separate"/>
          </w:r>
          <w:r w:rsidRPr="006D67A7">
            <w:rPr>
              <w:noProof/>
              <w:sz w:val="24"/>
              <w:szCs w:val="24"/>
              <w:lang w:val="es-PY"/>
            </w:rPr>
            <w:t>1</w:t>
          </w:r>
          <w:r w:rsidRPr="006D67A7">
            <w:rPr>
              <w:sz w:val="24"/>
              <w:szCs w:val="24"/>
              <w:lang w:val="es-PY"/>
            </w:rPr>
            <w:fldChar w:fldCharType="end"/>
          </w:r>
          <w:r w:rsidRPr="006D67A7">
            <w:rPr>
              <w:sz w:val="24"/>
              <w:szCs w:val="24"/>
              <w:lang w:val="es-PY"/>
            </w:rPr>
            <w:t xml:space="preserve"> de </w:t>
          </w:r>
          <w:r w:rsidRPr="006D67A7">
            <w:rPr>
              <w:sz w:val="24"/>
              <w:szCs w:val="24"/>
              <w:lang w:val="es-PY"/>
            </w:rPr>
            <w:fldChar w:fldCharType="begin"/>
          </w:r>
          <w:r w:rsidRPr="006D67A7">
            <w:rPr>
              <w:sz w:val="24"/>
              <w:szCs w:val="24"/>
              <w:lang w:val="es-PY"/>
            </w:rPr>
            <w:instrText>NUMPAGES  \* Arabic  \* MERGEFORMAT</w:instrText>
          </w:r>
          <w:r w:rsidRPr="006D67A7">
            <w:rPr>
              <w:sz w:val="24"/>
              <w:szCs w:val="24"/>
              <w:lang w:val="es-PY"/>
            </w:rPr>
            <w:fldChar w:fldCharType="separate"/>
          </w:r>
          <w:r w:rsidRPr="006D67A7">
            <w:rPr>
              <w:noProof/>
              <w:sz w:val="24"/>
              <w:szCs w:val="24"/>
              <w:lang w:val="es-PY"/>
            </w:rPr>
            <w:t>5</w:t>
          </w:r>
          <w:r w:rsidRPr="006D67A7">
            <w:rPr>
              <w:sz w:val="24"/>
              <w:szCs w:val="24"/>
              <w:lang w:val="es-PY"/>
            </w:rPr>
            <w:fldChar w:fldCharType="end"/>
          </w:r>
        </w:p>
      </w:tc>
    </w:tr>
  </w:tbl>
  <w:p w14:paraId="733A97F0" w14:textId="77777777" w:rsidR="008421B6" w:rsidRDefault="008421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DC8"/>
    <w:multiLevelType w:val="hybridMultilevel"/>
    <w:tmpl w:val="DF62680E"/>
    <w:lvl w:ilvl="0" w:tplc="43C43BBC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D23"/>
    <w:multiLevelType w:val="multilevel"/>
    <w:tmpl w:val="D19A9FDE"/>
    <w:lvl w:ilvl="0">
      <w:start w:val="1"/>
      <w:numFmt w:val="lowerLetter"/>
      <w:lvlText w:val="%1)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" w15:restartNumberingAfterBreak="0">
    <w:nsid w:val="6AC41FC9"/>
    <w:multiLevelType w:val="hybridMultilevel"/>
    <w:tmpl w:val="34A655DE"/>
    <w:lvl w:ilvl="0" w:tplc="196813C0">
      <w:start w:val="1"/>
      <w:numFmt w:val="upperRoman"/>
      <w:lvlText w:val="%1."/>
      <w:lvlJc w:val="left"/>
      <w:pPr>
        <w:ind w:left="-633" w:hanging="720"/>
      </w:pPr>
      <w:rPr>
        <w:rFonts w:ascii="Arial" w:eastAsia="Times New Roman" w:hAnsi="Arial" w:cs="Arial"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-273" w:hanging="360"/>
      </w:pPr>
    </w:lvl>
    <w:lvl w:ilvl="2" w:tplc="3C0A001B" w:tentative="1">
      <w:start w:val="1"/>
      <w:numFmt w:val="lowerRoman"/>
      <w:lvlText w:val="%3."/>
      <w:lvlJc w:val="right"/>
      <w:pPr>
        <w:ind w:left="447" w:hanging="180"/>
      </w:pPr>
    </w:lvl>
    <w:lvl w:ilvl="3" w:tplc="3C0A000F" w:tentative="1">
      <w:start w:val="1"/>
      <w:numFmt w:val="decimal"/>
      <w:lvlText w:val="%4."/>
      <w:lvlJc w:val="left"/>
      <w:pPr>
        <w:ind w:left="1167" w:hanging="360"/>
      </w:pPr>
    </w:lvl>
    <w:lvl w:ilvl="4" w:tplc="3C0A0019" w:tentative="1">
      <w:start w:val="1"/>
      <w:numFmt w:val="lowerLetter"/>
      <w:lvlText w:val="%5."/>
      <w:lvlJc w:val="left"/>
      <w:pPr>
        <w:ind w:left="1887" w:hanging="360"/>
      </w:pPr>
    </w:lvl>
    <w:lvl w:ilvl="5" w:tplc="3C0A001B" w:tentative="1">
      <w:start w:val="1"/>
      <w:numFmt w:val="lowerRoman"/>
      <w:lvlText w:val="%6."/>
      <w:lvlJc w:val="right"/>
      <w:pPr>
        <w:ind w:left="2607" w:hanging="180"/>
      </w:pPr>
    </w:lvl>
    <w:lvl w:ilvl="6" w:tplc="3C0A000F" w:tentative="1">
      <w:start w:val="1"/>
      <w:numFmt w:val="decimal"/>
      <w:lvlText w:val="%7."/>
      <w:lvlJc w:val="left"/>
      <w:pPr>
        <w:ind w:left="3327" w:hanging="360"/>
      </w:pPr>
    </w:lvl>
    <w:lvl w:ilvl="7" w:tplc="3C0A0019" w:tentative="1">
      <w:start w:val="1"/>
      <w:numFmt w:val="lowerLetter"/>
      <w:lvlText w:val="%8."/>
      <w:lvlJc w:val="left"/>
      <w:pPr>
        <w:ind w:left="4047" w:hanging="360"/>
      </w:pPr>
    </w:lvl>
    <w:lvl w:ilvl="8" w:tplc="3C0A001B" w:tentative="1">
      <w:start w:val="1"/>
      <w:numFmt w:val="lowerRoman"/>
      <w:lvlText w:val="%9."/>
      <w:lvlJc w:val="right"/>
      <w:pPr>
        <w:ind w:left="4767" w:hanging="180"/>
      </w:pPr>
    </w:lvl>
  </w:abstractNum>
  <w:abstractNum w:abstractNumId="3" w15:restartNumberingAfterBreak="0">
    <w:nsid w:val="746B04E1"/>
    <w:multiLevelType w:val="multilevel"/>
    <w:tmpl w:val="D19A9FDE"/>
    <w:lvl w:ilvl="0">
      <w:start w:val="1"/>
      <w:numFmt w:val="lowerLetter"/>
      <w:lvlText w:val="%1)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ED"/>
    <w:rsid w:val="00007E56"/>
    <w:rsid w:val="00037729"/>
    <w:rsid w:val="000A270D"/>
    <w:rsid w:val="000B449D"/>
    <w:rsid w:val="000B6035"/>
    <w:rsid w:val="000E5C39"/>
    <w:rsid w:val="000F61AD"/>
    <w:rsid w:val="00124917"/>
    <w:rsid w:val="001401BE"/>
    <w:rsid w:val="001568A8"/>
    <w:rsid w:val="001927BB"/>
    <w:rsid w:val="0019798D"/>
    <w:rsid w:val="001A7BB7"/>
    <w:rsid w:val="001C0DB1"/>
    <w:rsid w:val="001D34ED"/>
    <w:rsid w:val="001F029B"/>
    <w:rsid w:val="00205EB1"/>
    <w:rsid w:val="00224D12"/>
    <w:rsid w:val="002408C4"/>
    <w:rsid w:val="00270FE5"/>
    <w:rsid w:val="003A1E26"/>
    <w:rsid w:val="003A2869"/>
    <w:rsid w:val="003B31FB"/>
    <w:rsid w:val="00471C15"/>
    <w:rsid w:val="00526DB9"/>
    <w:rsid w:val="00665C59"/>
    <w:rsid w:val="006C5E71"/>
    <w:rsid w:val="006D67A7"/>
    <w:rsid w:val="007649FE"/>
    <w:rsid w:val="007E72EC"/>
    <w:rsid w:val="0081610A"/>
    <w:rsid w:val="008421B6"/>
    <w:rsid w:val="009E29F9"/>
    <w:rsid w:val="009F7B5A"/>
    <w:rsid w:val="00A27E6C"/>
    <w:rsid w:val="00B00DFB"/>
    <w:rsid w:val="00B628FD"/>
    <w:rsid w:val="00B67388"/>
    <w:rsid w:val="00C019FA"/>
    <w:rsid w:val="00D83870"/>
    <w:rsid w:val="00DB28D9"/>
    <w:rsid w:val="00DD1039"/>
    <w:rsid w:val="00E25C12"/>
    <w:rsid w:val="00E8482A"/>
    <w:rsid w:val="00F34A89"/>
    <w:rsid w:val="00F7434E"/>
    <w:rsid w:val="00F84E25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81C3B0"/>
  <w15:docId w15:val="{43EBE463-2E1C-42DB-BEF1-E6527E2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ED"/>
    <w:pPr>
      <w:suppressAutoHyphens/>
      <w:spacing w:after="0" w:line="240" w:lineRule="auto"/>
    </w:pPr>
    <w:rPr>
      <w:rFonts w:ascii="Univers" w:eastAsia="Times New Roman" w:hAnsi="Univers" w:cs="Times New Roman"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F84E25"/>
    <w:pPr>
      <w:widowControl w:val="0"/>
      <w:suppressAutoHyphens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84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sid w:val="00F84E25"/>
    <w:rPr>
      <w:rFonts w:ascii="Symbol" w:hAnsi="Symbol"/>
      <w:sz w:val="20"/>
    </w:rPr>
  </w:style>
  <w:style w:type="paragraph" w:styleId="Textoindependiente">
    <w:name w:val="Body Text"/>
    <w:basedOn w:val="Normal"/>
    <w:link w:val="TextoindependienteCar"/>
    <w:rsid w:val="00F84E25"/>
    <w:pPr>
      <w:jc w:val="both"/>
    </w:pPr>
    <w:rPr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4E25"/>
    <w:rPr>
      <w:rFonts w:ascii="Univers" w:eastAsia="Times New Roman" w:hAnsi="Univers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link w:val="PrrafodelistaCar"/>
    <w:uiPriority w:val="1"/>
    <w:qFormat/>
    <w:rsid w:val="000377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772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rsid w:val="00037729"/>
    <w:rPr>
      <w:rFonts w:ascii="Univers" w:eastAsia="Times New Roman" w:hAnsi="Univers" w:cs="Times New Roman"/>
      <w:bCs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Oscar Vairoleto</cp:lastModifiedBy>
  <cp:revision>12</cp:revision>
  <cp:lastPrinted>2023-07-31T12:16:00Z</cp:lastPrinted>
  <dcterms:created xsi:type="dcterms:W3CDTF">2025-02-06T17:59:00Z</dcterms:created>
  <dcterms:modified xsi:type="dcterms:W3CDTF">2025-03-11T10:17:00Z</dcterms:modified>
</cp:coreProperties>
</file>