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D1287" w14:textId="77777777" w:rsidR="00CA2396" w:rsidRPr="00611D52" w:rsidRDefault="00CA2396" w:rsidP="00CA2396">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7CF5328F" w14:textId="77777777" w:rsidR="00CA2396" w:rsidRPr="00611D52" w:rsidRDefault="00CA2396" w:rsidP="00CA2396">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65A186FE" w14:textId="77777777" w:rsidR="00CA2396" w:rsidRPr="00611D52" w:rsidRDefault="00CA2396" w:rsidP="00CA2396">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7101726F" w14:textId="77777777" w:rsidR="00CB4841" w:rsidRPr="00611D52" w:rsidRDefault="00CB4841" w:rsidP="00CA2396">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0EECC744" w14:textId="77777777" w:rsidR="00611D52" w:rsidRPr="00611D52" w:rsidRDefault="00611D52" w:rsidP="00CA2396">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122BD547" w14:textId="77777777" w:rsidR="006E215A" w:rsidRPr="00611D52" w:rsidRDefault="00614EDC" w:rsidP="00CB4841">
      <w:pPr>
        <w:spacing w:after="0" w:line="240" w:lineRule="auto"/>
        <w:jc w:val="center"/>
        <w:rPr>
          <w:rFonts w:ascii="Arial" w:eastAsia="Times New Roman" w:hAnsi="Arial" w:cs="Arial"/>
          <w:b/>
          <w:color w:val="000000"/>
          <w:sz w:val="40"/>
          <w:szCs w:val="40"/>
        </w:rPr>
      </w:pPr>
      <w:r w:rsidRPr="00611D52">
        <w:rPr>
          <w:rFonts w:ascii="Arial" w:eastAsia="Times New Roman" w:hAnsi="Arial" w:cs="Arial"/>
          <w:b/>
          <w:color w:val="000000"/>
          <w:sz w:val="40"/>
          <w:szCs w:val="40"/>
        </w:rPr>
        <w:t>REGISTRO NACIONAL DE CULTIVARES PROTEGIDOS (RNCP)</w:t>
      </w:r>
    </w:p>
    <w:p w14:paraId="0F235B8F"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33A6A075"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1A6675E8"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67C6111B"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348B321E"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p w14:paraId="572A794A" w14:textId="77777777" w:rsidR="00611D52" w:rsidRPr="00611D52" w:rsidRDefault="00611D52" w:rsidP="00611D52">
      <w:pPr>
        <w:pBdr>
          <w:top w:val="nil"/>
          <w:left w:val="nil"/>
          <w:bottom w:val="nil"/>
          <w:right w:val="nil"/>
          <w:between w:val="nil"/>
        </w:pBdr>
        <w:spacing w:after="0" w:line="240" w:lineRule="auto"/>
        <w:ind w:left="720"/>
        <w:rPr>
          <w:rFonts w:ascii="Arial" w:eastAsia="Times New Roman" w:hAnsi="Arial" w:cs="Arial"/>
          <w:b/>
          <w:color w:val="000000"/>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114"/>
        <w:gridCol w:w="3574"/>
      </w:tblGrid>
      <w:tr w:rsidR="00182046" w:rsidRPr="00CB4841" w14:paraId="5AAF3991" w14:textId="77777777" w:rsidTr="00182046">
        <w:trPr>
          <w:trHeight w:val="598"/>
        </w:trPr>
        <w:tc>
          <w:tcPr>
            <w:tcW w:w="1527" w:type="pct"/>
            <w:shd w:val="clear" w:color="auto" w:fill="auto"/>
          </w:tcPr>
          <w:p w14:paraId="73F1D8FC" w14:textId="4F5E5AF9" w:rsidR="00182046" w:rsidRPr="00CB4841" w:rsidRDefault="00B65D66" w:rsidP="00CB4841">
            <w:pPr>
              <w:tabs>
                <w:tab w:val="left" w:pos="567"/>
                <w:tab w:val="left" w:pos="851"/>
              </w:tabs>
              <w:spacing w:after="0" w:line="276" w:lineRule="auto"/>
              <w:contextualSpacing/>
              <w:jc w:val="center"/>
              <w:rPr>
                <w:rFonts w:ascii="Arial" w:eastAsia="Times New Roman" w:hAnsi="Arial" w:cs="Arial"/>
                <w:b/>
                <w:sz w:val="20"/>
                <w:szCs w:val="20"/>
                <w:lang w:val="es-PY" w:eastAsia="es-ES"/>
              </w:rPr>
            </w:pPr>
            <w:r>
              <w:rPr>
                <w:rFonts w:ascii="Arial" w:eastAsia="Times New Roman" w:hAnsi="Arial" w:cs="Arial"/>
                <w:b/>
                <w:color w:val="000000"/>
                <w:sz w:val="20"/>
                <w:szCs w:val="20"/>
                <w:lang w:val="es-PY" w:eastAsia="es-ES"/>
              </w:rPr>
              <w:t>MODIFICADO</w:t>
            </w:r>
            <w:r w:rsidR="00182046" w:rsidRPr="00CB4841">
              <w:rPr>
                <w:rFonts w:ascii="Arial" w:eastAsia="Times New Roman" w:hAnsi="Arial" w:cs="Arial"/>
                <w:b/>
                <w:color w:val="000000"/>
                <w:sz w:val="20"/>
                <w:szCs w:val="20"/>
                <w:lang w:val="es-PY" w:eastAsia="es-ES"/>
              </w:rPr>
              <w:t xml:space="preserve"> POR</w:t>
            </w:r>
          </w:p>
        </w:tc>
        <w:tc>
          <w:tcPr>
            <w:tcW w:w="1617" w:type="pct"/>
            <w:shd w:val="clear" w:color="auto" w:fill="auto"/>
          </w:tcPr>
          <w:p w14:paraId="201E3F33" w14:textId="77777777" w:rsidR="00182046" w:rsidRPr="00CB4841" w:rsidRDefault="00182046" w:rsidP="00CB4841">
            <w:pPr>
              <w:tabs>
                <w:tab w:val="left" w:pos="567"/>
                <w:tab w:val="left" w:pos="851"/>
              </w:tabs>
              <w:spacing w:after="0" w:line="276" w:lineRule="auto"/>
              <w:contextualSpacing/>
              <w:jc w:val="center"/>
              <w:rPr>
                <w:rFonts w:ascii="Arial" w:eastAsia="Times New Roman" w:hAnsi="Arial" w:cs="Arial"/>
                <w:b/>
                <w:sz w:val="20"/>
                <w:szCs w:val="20"/>
                <w:lang w:val="es-PY" w:eastAsia="es-ES"/>
              </w:rPr>
            </w:pPr>
            <w:r w:rsidRPr="00CB4841">
              <w:rPr>
                <w:rFonts w:ascii="Arial" w:eastAsia="Times New Roman" w:hAnsi="Arial" w:cs="Arial"/>
                <w:b/>
                <w:sz w:val="20"/>
                <w:szCs w:val="20"/>
                <w:lang w:val="es-PY" w:eastAsia="es-ES"/>
              </w:rPr>
              <w:t>VERIFICADO POR</w:t>
            </w:r>
          </w:p>
        </w:tc>
        <w:tc>
          <w:tcPr>
            <w:tcW w:w="1856" w:type="pct"/>
            <w:shd w:val="clear" w:color="auto" w:fill="auto"/>
          </w:tcPr>
          <w:p w14:paraId="436B408C" w14:textId="77777777" w:rsidR="00182046" w:rsidRPr="00CB4841" w:rsidRDefault="00182046" w:rsidP="00CB4841">
            <w:pPr>
              <w:tabs>
                <w:tab w:val="left" w:pos="567"/>
                <w:tab w:val="left" w:pos="851"/>
              </w:tabs>
              <w:spacing w:after="0" w:line="276" w:lineRule="auto"/>
              <w:contextualSpacing/>
              <w:jc w:val="center"/>
              <w:rPr>
                <w:rFonts w:ascii="Arial" w:eastAsia="Times New Roman" w:hAnsi="Arial" w:cs="Arial"/>
                <w:b/>
                <w:sz w:val="20"/>
                <w:szCs w:val="20"/>
                <w:lang w:val="es-PY" w:eastAsia="es-ES"/>
              </w:rPr>
            </w:pPr>
            <w:r w:rsidRPr="00CB4841">
              <w:rPr>
                <w:rFonts w:ascii="Arial" w:eastAsia="Times New Roman" w:hAnsi="Arial" w:cs="Arial"/>
                <w:b/>
                <w:sz w:val="20"/>
                <w:szCs w:val="20"/>
                <w:lang w:val="es-PY" w:eastAsia="es-ES"/>
              </w:rPr>
              <w:t>APROBADO POR</w:t>
            </w:r>
          </w:p>
        </w:tc>
      </w:tr>
      <w:tr w:rsidR="00182046" w:rsidRPr="00CB4841" w14:paraId="2CC81809" w14:textId="77777777" w:rsidTr="00182046">
        <w:trPr>
          <w:trHeight w:val="598"/>
        </w:trPr>
        <w:tc>
          <w:tcPr>
            <w:tcW w:w="1527" w:type="pct"/>
            <w:shd w:val="clear" w:color="auto" w:fill="auto"/>
          </w:tcPr>
          <w:p w14:paraId="0F4059A1" w14:textId="77777777" w:rsidR="00182046" w:rsidRPr="00CB4841" w:rsidRDefault="00182046" w:rsidP="00CB4841">
            <w:pPr>
              <w:widowControl w:val="0"/>
              <w:autoSpaceDE w:val="0"/>
              <w:autoSpaceDN w:val="0"/>
              <w:spacing w:after="0" w:line="240" w:lineRule="auto"/>
              <w:ind w:right="155"/>
              <w:rPr>
                <w:rFonts w:ascii="Arial" w:eastAsia="Arial" w:hAnsi="Arial" w:cs="Arial"/>
                <w:b/>
                <w:bCs/>
                <w:sz w:val="20"/>
                <w:szCs w:val="20"/>
                <w:lang w:val="es-PY" w:eastAsia="en-US"/>
              </w:rPr>
            </w:pPr>
            <w:r w:rsidRPr="00CB4841">
              <w:rPr>
                <w:rFonts w:ascii="Arial" w:eastAsia="Arial" w:hAnsi="Arial" w:cs="Arial"/>
                <w:b/>
                <w:bCs/>
                <w:sz w:val="20"/>
                <w:szCs w:val="20"/>
                <w:lang w:val="es-PY" w:eastAsia="en-US"/>
              </w:rPr>
              <w:t>Nombre y Apellido:</w:t>
            </w:r>
          </w:p>
          <w:p w14:paraId="32BB22D2" w14:textId="77777777" w:rsidR="00182046" w:rsidRPr="00CB4841" w:rsidRDefault="00182046" w:rsidP="00CB4841">
            <w:pPr>
              <w:spacing w:after="0" w:line="240" w:lineRule="auto"/>
              <w:rPr>
                <w:rFonts w:ascii="Arial" w:eastAsia="Arial" w:hAnsi="Arial" w:cs="Arial"/>
                <w:color w:val="000000"/>
                <w:sz w:val="20"/>
                <w:szCs w:val="20"/>
                <w:lang w:val="es-PY"/>
              </w:rPr>
            </w:pPr>
            <w:r w:rsidRPr="00CB4841">
              <w:rPr>
                <w:rFonts w:ascii="Arial" w:eastAsia="Arial" w:hAnsi="Arial" w:cs="Arial"/>
                <w:color w:val="000000"/>
                <w:sz w:val="20"/>
                <w:szCs w:val="20"/>
                <w:lang w:val="es-PY"/>
              </w:rPr>
              <w:t>Ing. Agr. Dahiana Ovejero</w:t>
            </w:r>
          </w:p>
          <w:p w14:paraId="5033A802" w14:textId="77777777" w:rsidR="00182046" w:rsidRPr="00CB4841" w:rsidRDefault="00182046" w:rsidP="00CB4841">
            <w:pPr>
              <w:spacing w:after="0" w:line="240" w:lineRule="auto"/>
              <w:rPr>
                <w:rFonts w:ascii="Arial" w:eastAsia="Times New Roman" w:hAnsi="Arial" w:cs="Arial"/>
                <w:sz w:val="20"/>
                <w:szCs w:val="20"/>
                <w:lang w:val="es-PY"/>
              </w:rPr>
            </w:pPr>
            <w:r w:rsidRPr="00CB4841">
              <w:rPr>
                <w:rFonts w:ascii="Arial" w:eastAsia="Arial" w:hAnsi="Arial" w:cs="Arial"/>
                <w:color w:val="000000"/>
                <w:sz w:val="20"/>
                <w:szCs w:val="20"/>
                <w:lang w:val="es-PY"/>
              </w:rPr>
              <w:t>Ing. Agr. Rubén Báez</w:t>
            </w:r>
            <w:r w:rsidRPr="00CB4841">
              <w:rPr>
                <w:rFonts w:ascii="Arial" w:eastAsia="Times New Roman" w:hAnsi="Arial" w:cs="Arial"/>
                <w:b/>
                <w:sz w:val="20"/>
                <w:szCs w:val="20"/>
                <w:lang w:val="es-PY"/>
              </w:rPr>
              <w:t xml:space="preserve"> </w:t>
            </w:r>
          </w:p>
          <w:p w14:paraId="54F94FCC" w14:textId="77777777" w:rsidR="00182046" w:rsidRPr="00CB4841" w:rsidRDefault="00182046" w:rsidP="00CB4841">
            <w:pPr>
              <w:spacing w:after="0" w:line="240" w:lineRule="auto"/>
              <w:rPr>
                <w:rFonts w:ascii="Arial" w:eastAsia="Arial" w:hAnsi="Arial" w:cs="Arial"/>
                <w:sz w:val="20"/>
                <w:szCs w:val="20"/>
                <w:lang w:val="es-PY" w:eastAsia="en-US"/>
              </w:rPr>
            </w:pPr>
          </w:p>
        </w:tc>
        <w:tc>
          <w:tcPr>
            <w:tcW w:w="1617" w:type="pct"/>
            <w:shd w:val="clear" w:color="auto" w:fill="auto"/>
          </w:tcPr>
          <w:p w14:paraId="7B772517" w14:textId="77777777" w:rsidR="00182046" w:rsidRPr="00CB4841" w:rsidRDefault="00182046" w:rsidP="00CB4841">
            <w:pPr>
              <w:widowControl w:val="0"/>
              <w:autoSpaceDE w:val="0"/>
              <w:autoSpaceDN w:val="0"/>
              <w:spacing w:after="0" w:line="240" w:lineRule="auto"/>
              <w:ind w:right="155"/>
              <w:rPr>
                <w:rFonts w:ascii="Arial" w:eastAsia="Arial" w:hAnsi="Arial" w:cs="Arial"/>
                <w:b/>
                <w:bCs/>
                <w:sz w:val="20"/>
                <w:szCs w:val="20"/>
                <w:lang w:val="es-PY" w:eastAsia="en-US"/>
              </w:rPr>
            </w:pPr>
            <w:r w:rsidRPr="00CB4841">
              <w:rPr>
                <w:rFonts w:ascii="Arial" w:eastAsia="Arial" w:hAnsi="Arial" w:cs="Arial"/>
                <w:b/>
                <w:bCs/>
                <w:sz w:val="20"/>
                <w:szCs w:val="20"/>
                <w:lang w:val="es-PY" w:eastAsia="en-US"/>
              </w:rPr>
              <w:t>Nombre y Apellido:</w:t>
            </w:r>
          </w:p>
          <w:p w14:paraId="24D6D759" w14:textId="77777777" w:rsidR="00182046" w:rsidRPr="00CB4841" w:rsidRDefault="00182046" w:rsidP="00CB4841">
            <w:pPr>
              <w:spacing w:after="0" w:line="240" w:lineRule="auto"/>
              <w:ind w:left="2"/>
              <w:rPr>
                <w:rFonts w:ascii="Arial" w:eastAsia="Times New Roman" w:hAnsi="Arial" w:cs="Arial"/>
                <w:sz w:val="20"/>
                <w:szCs w:val="20"/>
                <w:lang w:val="es-PY"/>
              </w:rPr>
            </w:pPr>
            <w:r w:rsidRPr="00CB4841">
              <w:rPr>
                <w:rFonts w:ascii="Arial" w:eastAsia="Arial" w:hAnsi="Arial" w:cs="Arial"/>
                <w:color w:val="000000"/>
                <w:sz w:val="20"/>
                <w:szCs w:val="20"/>
                <w:lang w:val="es-PY"/>
              </w:rPr>
              <w:t>Ing. Agr. (Dr.)  Fernando Ríos</w:t>
            </w:r>
            <w:r w:rsidRPr="00CB4841">
              <w:rPr>
                <w:rFonts w:ascii="Arial" w:eastAsia="Times New Roman" w:hAnsi="Arial" w:cs="Arial"/>
                <w:b/>
                <w:sz w:val="20"/>
                <w:szCs w:val="20"/>
                <w:lang w:val="es-PY"/>
              </w:rPr>
              <w:t xml:space="preserve"> </w:t>
            </w:r>
          </w:p>
          <w:p w14:paraId="61102BB3" w14:textId="77777777" w:rsidR="00182046" w:rsidRPr="00CB4841" w:rsidRDefault="00182046" w:rsidP="00CB4841">
            <w:pPr>
              <w:widowControl w:val="0"/>
              <w:autoSpaceDE w:val="0"/>
              <w:autoSpaceDN w:val="0"/>
              <w:spacing w:after="0" w:line="267" w:lineRule="exact"/>
              <w:ind w:left="-10" w:right="-170"/>
              <w:rPr>
                <w:rFonts w:ascii="Arial" w:eastAsia="Arial" w:hAnsi="Arial" w:cs="Arial"/>
                <w:sz w:val="20"/>
                <w:szCs w:val="20"/>
                <w:lang w:val="es-PY" w:eastAsia="en-US"/>
              </w:rPr>
            </w:pPr>
          </w:p>
        </w:tc>
        <w:tc>
          <w:tcPr>
            <w:tcW w:w="1856" w:type="pct"/>
            <w:shd w:val="clear" w:color="auto" w:fill="auto"/>
          </w:tcPr>
          <w:p w14:paraId="44695EF9" w14:textId="77777777" w:rsidR="00182046" w:rsidRPr="00CB4841" w:rsidRDefault="00182046" w:rsidP="00CB4841">
            <w:pPr>
              <w:widowControl w:val="0"/>
              <w:autoSpaceDE w:val="0"/>
              <w:autoSpaceDN w:val="0"/>
              <w:spacing w:after="0" w:line="240" w:lineRule="auto"/>
              <w:ind w:right="155"/>
              <w:rPr>
                <w:rFonts w:ascii="Arial" w:eastAsia="Arial" w:hAnsi="Arial" w:cs="Arial"/>
                <w:b/>
                <w:bCs/>
                <w:sz w:val="20"/>
                <w:szCs w:val="20"/>
                <w:lang w:val="es-PY" w:eastAsia="en-US"/>
              </w:rPr>
            </w:pPr>
            <w:r w:rsidRPr="00CB4841">
              <w:rPr>
                <w:rFonts w:ascii="Arial" w:eastAsia="Arial" w:hAnsi="Arial" w:cs="Arial"/>
                <w:b/>
                <w:bCs/>
                <w:sz w:val="20"/>
                <w:szCs w:val="20"/>
                <w:lang w:val="es-PY" w:eastAsia="en-US"/>
              </w:rPr>
              <w:t>Nombre y Apellido:</w:t>
            </w:r>
          </w:p>
          <w:p w14:paraId="196D5458" w14:textId="58F27B0D" w:rsidR="00182046" w:rsidRPr="00CB4841" w:rsidRDefault="00182046" w:rsidP="00CB4841">
            <w:pPr>
              <w:widowControl w:val="0"/>
              <w:autoSpaceDE w:val="0"/>
              <w:autoSpaceDN w:val="0"/>
              <w:spacing w:after="0" w:line="267" w:lineRule="exact"/>
              <w:ind w:left="-10"/>
              <w:rPr>
                <w:rFonts w:ascii="Arial" w:eastAsia="Arial" w:hAnsi="Arial" w:cs="Arial"/>
                <w:sz w:val="20"/>
                <w:szCs w:val="20"/>
                <w:lang w:val="es-PY" w:eastAsia="en-US"/>
              </w:rPr>
            </w:pPr>
            <w:r w:rsidRPr="00CB4841">
              <w:rPr>
                <w:rFonts w:ascii="Arial" w:eastAsia="Arial" w:hAnsi="Arial" w:cs="Arial"/>
                <w:sz w:val="20"/>
                <w:szCs w:val="20"/>
                <w:lang w:val="es-PY" w:eastAsia="en-US"/>
              </w:rPr>
              <w:t xml:space="preserve">Ing. Agr. </w:t>
            </w:r>
            <w:r>
              <w:rPr>
                <w:rFonts w:ascii="Arial" w:eastAsia="Arial" w:hAnsi="Arial" w:cs="Arial"/>
                <w:sz w:val="20"/>
                <w:szCs w:val="20"/>
                <w:lang w:val="es-PY" w:eastAsia="en-US"/>
              </w:rPr>
              <w:t xml:space="preserve">(M. Sc) </w:t>
            </w:r>
            <w:r w:rsidRPr="00CB4841">
              <w:rPr>
                <w:rFonts w:ascii="Arial" w:eastAsia="Arial" w:hAnsi="Arial" w:cs="Arial"/>
                <w:sz w:val="20"/>
                <w:szCs w:val="20"/>
                <w:lang w:val="es-PY" w:eastAsia="en-US"/>
              </w:rPr>
              <w:t>César Rivas</w:t>
            </w:r>
          </w:p>
        </w:tc>
      </w:tr>
      <w:tr w:rsidR="00182046" w:rsidRPr="00CB4841" w14:paraId="43C3E4AF" w14:textId="77777777" w:rsidTr="00182046">
        <w:trPr>
          <w:trHeight w:val="748"/>
        </w:trPr>
        <w:tc>
          <w:tcPr>
            <w:tcW w:w="1527" w:type="pct"/>
            <w:shd w:val="clear" w:color="auto" w:fill="auto"/>
            <w:vAlign w:val="center"/>
          </w:tcPr>
          <w:p w14:paraId="134EDEAC" w14:textId="77777777" w:rsidR="00182046" w:rsidRPr="00CB4841" w:rsidRDefault="00182046" w:rsidP="00CB4841">
            <w:pPr>
              <w:widowControl w:val="0"/>
              <w:autoSpaceDE w:val="0"/>
              <w:autoSpaceDN w:val="0"/>
              <w:spacing w:after="0" w:line="240" w:lineRule="auto"/>
              <w:ind w:right="262"/>
              <w:rPr>
                <w:rFonts w:ascii="Arial" w:eastAsia="Arial" w:hAnsi="Arial" w:cs="Arial"/>
                <w:b/>
                <w:sz w:val="20"/>
                <w:szCs w:val="20"/>
                <w:lang w:val="es-PY" w:eastAsia="en-US"/>
              </w:rPr>
            </w:pPr>
            <w:r w:rsidRPr="00CB4841">
              <w:rPr>
                <w:rFonts w:ascii="Arial" w:eastAsia="Arial" w:hAnsi="Arial" w:cs="Arial"/>
                <w:b/>
                <w:sz w:val="20"/>
                <w:szCs w:val="20"/>
                <w:lang w:val="es-PY" w:eastAsia="en-US"/>
              </w:rPr>
              <w:t>Cargo:</w:t>
            </w:r>
          </w:p>
          <w:p w14:paraId="53C13850" w14:textId="77777777" w:rsidR="00182046" w:rsidRPr="00CB4841" w:rsidRDefault="00182046" w:rsidP="00CB4841">
            <w:pPr>
              <w:tabs>
                <w:tab w:val="left" w:pos="567"/>
                <w:tab w:val="left" w:pos="851"/>
              </w:tabs>
              <w:spacing w:after="0" w:line="276" w:lineRule="auto"/>
              <w:contextualSpacing/>
              <w:rPr>
                <w:rFonts w:ascii="Arial" w:eastAsia="Times New Roman" w:hAnsi="Arial" w:cs="Arial"/>
                <w:sz w:val="20"/>
                <w:szCs w:val="20"/>
                <w:lang w:val="es-PY" w:eastAsia="es-ES"/>
              </w:rPr>
            </w:pPr>
            <w:r w:rsidRPr="00CB4841">
              <w:rPr>
                <w:rFonts w:ascii="Arial" w:eastAsia="Times New Roman" w:hAnsi="Arial" w:cs="Arial"/>
                <w:sz w:val="20"/>
                <w:szCs w:val="20"/>
                <w:lang w:val="es-PY" w:eastAsia="es-ES"/>
              </w:rPr>
              <w:t>Jefa DPUV</w:t>
            </w:r>
          </w:p>
          <w:p w14:paraId="369A2802" w14:textId="77777777" w:rsidR="00182046" w:rsidRPr="00CB4841" w:rsidRDefault="00182046" w:rsidP="00CB4841">
            <w:pPr>
              <w:spacing w:after="0" w:line="240" w:lineRule="auto"/>
              <w:rPr>
                <w:rFonts w:ascii="Arial" w:eastAsia="Times New Roman" w:hAnsi="Arial" w:cs="Arial"/>
                <w:sz w:val="20"/>
                <w:szCs w:val="20"/>
                <w:lang w:val="es-PY"/>
              </w:rPr>
            </w:pPr>
            <w:r w:rsidRPr="00CB4841">
              <w:rPr>
                <w:rFonts w:ascii="Arial" w:eastAsia="Arial" w:hAnsi="Arial" w:cs="Arial"/>
                <w:color w:val="000000"/>
                <w:sz w:val="20"/>
                <w:szCs w:val="20"/>
                <w:lang w:val="es-PY"/>
              </w:rPr>
              <w:t>Técnico del DPUV</w:t>
            </w:r>
          </w:p>
          <w:p w14:paraId="698EDD4D" w14:textId="77777777" w:rsidR="00182046" w:rsidRPr="00CB4841" w:rsidRDefault="00182046" w:rsidP="00CB4841">
            <w:pPr>
              <w:spacing w:after="0" w:line="240" w:lineRule="auto"/>
              <w:rPr>
                <w:rFonts w:ascii="Arial" w:eastAsia="Times New Roman" w:hAnsi="Arial" w:cs="Arial"/>
                <w:sz w:val="20"/>
                <w:szCs w:val="20"/>
                <w:lang w:val="es-PY" w:eastAsia="es-ES"/>
              </w:rPr>
            </w:pPr>
          </w:p>
        </w:tc>
        <w:tc>
          <w:tcPr>
            <w:tcW w:w="1617" w:type="pct"/>
            <w:shd w:val="clear" w:color="auto" w:fill="auto"/>
          </w:tcPr>
          <w:p w14:paraId="28CCCB76" w14:textId="77777777" w:rsidR="00182046" w:rsidRPr="00CB4841" w:rsidRDefault="00182046" w:rsidP="00CB4841">
            <w:pPr>
              <w:widowControl w:val="0"/>
              <w:autoSpaceDE w:val="0"/>
              <w:autoSpaceDN w:val="0"/>
              <w:spacing w:after="0" w:line="240" w:lineRule="auto"/>
              <w:ind w:right="262"/>
              <w:rPr>
                <w:rFonts w:ascii="Arial" w:eastAsia="Arial" w:hAnsi="Arial" w:cs="Arial"/>
                <w:b/>
                <w:sz w:val="20"/>
                <w:szCs w:val="20"/>
                <w:lang w:val="es-PY" w:eastAsia="en-US"/>
              </w:rPr>
            </w:pPr>
            <w:r w:rsidRPr="00CB4841">
              <w:rPr>
                <w:rFonts w:ascii="Arial" w:eastAsia="Arial" w:hAnsi="Arial" w:cs="Arial"/>
                <w:b/>
                <w:sz w:val="20"/>
                <w:szCs w:val="20"/>
                <w:lang w:val="es-PY" w:eastAsia="en-US"/>
              </w:rPr>
              <w:t>Cargo:</w:t>
            </w:r>
          </w:p>
          <w:p w14:paraId="53A62457" w14:textId="77777777" w:rsidR="00182046" w:rsidRPr="00CB4841" w:rsidRDefault="00182046" w:rsidP="00CB4841">
            <w:pPr>
              <w:widowControl w:val="0"/>
              <w:autoSpaceDE w:val="0"/>
              <w:autoSpaceDN w:val="0"/>
              <w:spacing w:after="0" w:line="267" w:lineRule="exact"/>
              <w:ind w:left="-10" w:right="-28"/>
              <w:rPr>
                <w:rFonts w:ascii="Arial" w:eastAsia="Times New Roman" w:hAnsi="Arial" w:cs="Arial"/>
                <w:sz w:val="20"/>
                <w:szCs w:val="20"/>
                <w:lang w:val="es-PY" w:eastAsia="es-ES"/>
              </w:rPr>
            </w:pPr>
          </w:p>
          <w:p w14:paraId="27CCF978" w14:textId="77777777" w:rsidR="00182046" w:rsidRPr="00CB4841" w:rsidRDefault="00182046" w:rsidP="00CB4841">
            <w:pPr>
              <w:widowControl w:val="0"/>
              <w:autoSpaceDE w:val="0"/>
              <w:autoSpaceDN w:val="0"/>
              <w:spacing w:after="0" w:line="267" w:lineRule="exact"/>
              <w:ind w:left="-10" w:right="-28"/>
              <w:rPr>
                <w:rFonts w:ascii="Arial" w:eastAsia="Times New Roman" w:hAnsi="Arial" w:cs="Arial"/>
                <w:sz w:val="20"/>
                <w:szCs w:val="20"/>
                <w:lang w:val="es-PY" w:eastAsia="es-ES"/>
              </w:rPr>
            </w:pPr>
            <w:r w:rsidRPr="00CB4841">
              <w:rPr>
                <w:rFonts w:ascii="Arial" w:eastAsia="Times New Roman" w:hAnsi="Arial" w:cs="Arial"/>
                <w:sz w:val="20"/>
                <w:szCs w:val="20"/>
                <w:lang w:val="es-PY" w:eastAsia="es-ES"/>
              </w:rPr>
              <w:t>Director - DISE</w:t>
            </w:r>
          </w:p>
        </w:tc>
        <w:tc>
          <w:tcPr>
            <w:tcW w:w="1856" w:type="pct"/>
            <w:shd w:val="clear" w:color="auto" w:fill="auto"/>
          </w:tcPr>
          <w:p w14:paraId="7D8B3E97" w14:textId="77777777" w:rsidR="00182046" w:rsidRPr="00CB4841" w:rsidRDefault="00182046" w:rsidP="00CB4841">
            <w:pPr>
              <w:widowControl w:val="0"/>
              <w:autoSpaceDE w:val="0"/>
              <w:autoSpaceDN w:val="0"/>
              <w:spacing w:after="0" w:line="240" w:lineRule="auto"/>
              <w:ind w:right="262"/>
              <w:rPr>
                <w:rFonts w:ascii="Arial" w:eastAsia="Arial" w:hAnsi="Arial" w:cs="Arial"/>
                <w:b/>
                <w:sz w:val="20"/>
                <w:szCs w:val="20"/>
                <w:lang w:val="es-PY" w:eastAsia="en-US"/>
              </w:rPr>
            </w:pPr>
            <w:r w:rsidRPr="00CB4841">
              <w:rPr>
                <w:rFonts w:ascii="Arial" w:eastAsia="Arial" w:hAnsi="Arial" w:cs="Arial"/>
                <w:b/>
                <w:sz w:val="20"/>
                <w:szCs w:val="20"/>
                <w:lang w:val="es-PY" w:eastAsia="en-US"/>
              </w:rPr>
              <w:t>Cargo:</w:t>
            </w:r>
          </w:p>
          <w:p w14:paraId="61ED2A6E" w14:textId="77777777" w:rsidR="00182046" w:rsidRPr="00CB4841" w:rsidRDefault="00182046" w:rsidP="00CB4841">
            <w:pPr>
              <w:widowControl w:val="0"/>
              <w:autoSpaceDE w:val="0"/>
              <w:autoSpaceDN w:val="0"/>
              <w:spacing w:after="0" w:line="267" w:lineRule="exact"/>
              <w:ind w:left="-10"/>
              <w:rPr>
                <w:rFonts w:ascii="Arial" w:eastAsia="Times New Roman" w:hAnsi="Arial" w:cs="Arial"/>
                <w:sz w:val="20"/>
                <w:szCs w:val="20"/>
                <w:lang w:val="es-PY" w:eastAsia="es-ES"/>
              </w:rPr>
            </w:pPr>
          </w:p>
          <w:p w14:paraId="6281964D" w14:textId="77777777" w:rsidR="00182046" w:rsidRPr="00CB4841" w:rsidRDefault="00182046" w:rsidP="00CB4841">
            <w:pPr>
              <w:widowControl w:val="0"/>
              <w:autoSpaceDE w:val="0"/>
              <w:autoSpaceDN w:val="0"/>
              <w:spacing w:after="0" w:line="267" w:lineRule="exact"/>
              <w:ind w:left="-10"/>
              <w:rPr>
                <w:rFonts w:ascii="Arial" w:eastAsia="Times New Roman" w:hAnsi="Arial" w:cs="Arial"/>
                <w:sz w:val="20"/>
                <w:szCs w:val="20"/>
                <w:lang w:val="es-PY" w:eastAsia="es-ES"/>
              </w:rPr>
            </w:pPr>
            <w:r w:rsidRPr="00CB4841">
              <w:rPr>
                <w:rFonts w:ascii="Arial" w:eastAsia="Times New Roman" w:hAnsi="Arial" w:cs="Arial"/>
                <w:sz w:val="20"/>
                <w:szCs w:val="20"/>
                <w:lang w:val="es-PY" w:eastAsia="es-ES"/>
              </w:rPr>
              <w:t>Director General Técnico</w:t>
            </w:r>
          </w:p>
        </w:tc>
      </w:tr>
      <w:tr w:rsidR="00182046" w:rsidRPr="00CB4841" w14:paraId="378300EB" w14:textId="77777777" w:rsidTr="00182046">
        <w:trPr>
          <w:trHeight w:val="823"/>
        </w:trPr>
        <w:tc>
          <w:tcPr>
            <w:tcW w:w="1527" w:type="pct"/>
            <w:shd w:val="clear" w:color="auto" w:fill="auto"/>
          </w:tcPr>
          <w:p w14:paraId="4D28DD5F"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r w:rsidRPr="00CB4841">
              <w:rPr>
                <w:rFonts w:ascii="Arial" w:eastAsia="Arial" w:hAnsi="Arial" w:cs="Arial"/>
                <w:b/>
                <w:sz w:val="20"/>
                <w:szCs w:val="20"/>
                <w:lang w:val="es-PY" w:eastAsia="en-US"/>
              </w:rPr>
              <w:t>Firma:</w:t>
            </w:r>
          </w:p>
          <w:p w14:paraId="33C17083"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1F0613C1"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47309580"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2DE426CB"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24B104AD"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360D2CE7"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32805B68"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013F752F"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p w14:paraId="7A7F3BBA"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p>
        </w:tc>
        <w:tc>
          <w:tcPr>
            <w:tcW w:w="1617" w:type="pct"/>
            <w:shd w:val="clear" w:color="auto" w:fill="auto"/>
          </w:tcPr>
          <w:p w14:paraId="7E233C7D" w14:textId="77777777" w:rsidR="00182046" w:rsidRPr="00CB4841" w:rsidRDefault="00182046" w:rsidP="00CB4841">
            <w:pPr>
              <w:widowControl w:val="0"/>
              <w:autoSpaceDE w:val="0"/>
              <w:autoSpaceDN w:val="0"/>
              <w:spacing w:after="0" w:line="267" w:lineRule="exact"/>
              <w:ind w:left="105"/>
              <w:rPr>
                <w:rFonts w:ascii="Arial" w:eastAsia="Arial" w:hAnsi="Arial" w:cs="Arial"/>
                <w:b/>
                <w:sz w:val="20"/>
                <w:szCs w:val="20"/>
                <w:lang w:val="es-PY" w:eastAsia="en-US"/>
              </w:rPr>
            </w:pPr>
            <w:r w:rsidRPr="00CB4841">
              <w:rPr>
                <w:rFonts w:ascii="Arial" w:eastAsia="Arial" w:hAnsi="Arial" w:cs="Arial"/>
                <w:b/>
                <w:sz w:val="20"/>
                <w:szCs w:val="20"/>
                <w:lang w:val="es-PY" w:eastAsia="en-US"/>
              </w:rPr>
              <w:t>Firma:</w:t>
            </w:r>
          </w:p>
        </w:tc>
        <w:tc>
          <w:tcPr>
            <w:tcW w:w="1856" w:type="pct"/>
            <w:shd w:val="clear" w:color="auto" w:fill="auto"/>
          </w:tcPr>
          <w:p w14:paraId="28D47EC6" w14:textId="77777777" w:rsidR="00182046" w:rsidRPr="00CB4841" w:rsidRDefault="00182046" w:rsidP="00CB4841">
            <w:pPr>
              <w:widowControl w:val="0"/>
              <w:autoSpaceDE w:val="0"/>
              <w:autoSpaceDN w:val="0"/>
              <w:spacing w:after="0" w:line="267" w:lineRule="exact"/>
              <w:ind w:left="110"/>
              <w:rPr>
                <w:rFonts w:ascii="Arial" w:eastAsia="Arial" w:hAnsi="Arial" w:cs="Arial"/>
                <w:b/>
                <w:sz w:val="20"/>
                <w:szCs w:val="20"/>
                <w:lang w:val="es-PY" w:eastAsia="en-US"/>
              </w:rPr>
            </w:pPr>
            <w:r w:rsidRPr="00CB4841">
              <w:rPr>
                <w:rFonts w:ascii="Arial" w:eastAsia="Arial" w:hAnsi="Arial" w:cs="Arial"/>
                <w:b/>
                <w:sz w:val="20"/>
                <w:szCs w:val="20"/>
                <w:lang w:val="es-PY" w:eastAsia="en-US"/>
              </w:rPr>
              <w:t>Firma:</w:t>
            </w:r>
          </w:p>
        </w:tc>
      </w:tr>
      <w:tr w:rsidR="00182046" w:rsidRPr="00CB4841" w14:paraId="5DF849E8" w14:textId="77777777" w:rsidTr="00182046">
        <w:trPr>
          <w:trHeight w:val="847"/>
        </w:trPr>
        <w:tc>
          <w:tcPr>
            <w:tcW w:w="1527" w:type="pct"/>
            <w:shd w:val="clear" w:color="auto" w:fill="auto"/>
          </w:tcPr>
          <w:p w14:paraId="37C6FBA2" w14:textId="77777777" w:rsidR="00182046" w:rsidRPr="00CB4841" w:rsidRDefault="00182046" w:rsidP="00CB4841">
            <w:pPr>
              <w:widowControl w:val="0"/>
              <w:autoSpaceDE w:val="0"/>
              <w:autoSpaceDN w:val="0"/>
              <w:spacing w:after="0" w:line="253" w:lineRule="exact"/>
              <w:ind w:left="105"/>
              <w:rPr>
                <w:rFonts w:ascii="Arial" w:eastAsia="Arial" w:hAnsi="Arial" w:cs="Arial"/>
                <w:b/>
                <w:sz w:val="20"/>
                <w:szCs w:val="20"/>
                <w:lang w:val="es-PY" w:eastAsia="en-US"/>
              </w:rPr>
            </w:pPr>
            <w:r w:rsidRPr="00CB4841">
              <w:rPr>
                <w:rFonts w:ascii="Arial" w:eastAsia="Arial" w:hAnsi="Arial" w:cs="Arial"/>
                <w:b/>
                <w:sz w:val="20"/>
                <w:szCs w:val="20"/>
                <w:lang w:val="es-PY" w:eastAsia="en-US"/>
              </w:rPr>
              <w:t xml:space="preserve">Fecha: </w:t>
            </w:r>
          </w:p>
          <w:p w14:paraId="67B03B88" w14:textId="77777777" w:rsidR="00182046" w:rsidRPr="00CB4841" w:rsidRDefault="00182046" w:rsidP="00CB4841">
            <w:pPr>
              <w:widowControl w:val="0"/>
              <w:autoSpaceDE w:val="0"/>
              <w:autoSpaceDN w:val="0"/>
              <w:spacing w:after="0" w:line="253" w:lineRule="exact"/>
              <w:rPr>
                <w:rFonts w:ascii="Arial" w:eastAsia="Arial" w:hAnsi="Arial" w:cs="Arial"/>
                <w:sz w:val="20"/>
                <w:szCs w:val="20"/>
                <w:lang w:val="es-PY" w:eastAsia="en-US"/>
              </w:rPr>
            </w:pPr>
          </w:p>
        </w:tc>
        <w:tc>
          <w:tcPr>
            <w:tcW w:w="1617" w:type="pct"/>
            <w:shd w:val="clear" w:color="auto" w:fill="auto"/>
          </w:tcPr>
          <w:p w14:paraId="6EE8CDC2" w14:textId="77777777" w:rsidR="00182046" w:rsidRPr="00CB4841" w:rsidRDefault="00182046" w:rsidP="00CB4841">
            <w:pPr>
              <w:widowControl w:val="0"/>
              <w:autoSpaceDE w:val="0"/>
              <w:autoSpaceDN w:val="0"/>
              <w:spacing w:after="0" w:line="253" w:lineRule="exact"/>
              <w:ind w:left="110"/>
              <w:rPr>
                <w:rFonts w:ascii="Arial" w:eastAsia="Arial" w:hAnsi="Arial" w:cs="Arial"/>
                <w:b/>
                <w:sz w:val="20"/>
                <w:szCs w:val="20"/>
                <w:lang w:val="es-PY" w:eastAsia="en-US"/>
              </w:rPr>
            </w:pPr>
            <w:r w:rsidRPr="00CB4841">
              <w:rPr>
                <w:rFonts w:ascii="Arial" w:eastAsia="Arial" w:hAnsi="Arial" w:cs="Arial"/>
                <w:b/>
                <w:sz w:val="20"/>
                <w:szCs w:val="20"/>
                <w:lang w:val="es-PY" w:eastAsia="en-US"/>
              </w:rPr>
              <w:t xml:space="preserve">Fecha: </w:t>
            </w:r>
          </w:p>
          <w:p w14:paraId="742A8741" w14:textId="77777777" w:rsidR="00182046" w:rsidRPr="00CB4841" w:rsidRDefault="00182046" w:rsidP="00CB4841">
            <w:pPr>
              <w:widowControl w:val="0"/>
              <w:autoSpaceDE w:val="0"/>
              <w:autoSpaceDN w:val="0"/>
              <w:spacing w:after="0" w:line="253" w:lineRule="exact"/>
              <w:rPr>
                <w:rFonts w:ascii="Arial" w:eastAsia="Arial" w:hAnsi="Arial" w:cs="Arial"/>
                <w:sz w:val="20"/>
                <w:szCs w:val="20"/>
                <w:lang w:val="es-PY" w:eastAsia="en-US"/>
              </w:rPr>
            </w:pPr>
          </w:p>
        </w:tc>
        <w:tc>
          <w:tcPr>
            <w:tcW w:w="1856" w:type="pct"/>
            <w:shd w:val="clear" w:color="auto" w:fill="auto"/>
          </w:tcPr>
          <w:p w14:paraId="1E93CB84" w14:textId="77777777" w:rsidR="00182046" w:rsidRPr="00CB4841" w:rsidRDefault="00182046" w:rsidP="00CB4841">
            <w:pPr>
              <w:widowControl w:val="0"/>
              <w:autoSpaceDE w:val="0"/>
              <w:autoSpaceDN w:val="0"/>
              <w:spacing w:after="0" w:line="253" w:lineRule="exact"/>
              <w:ind w:left="106"/>
              <w:rPr>
                <w:rFonts w:ascii="Arial" w:eastAsia="Arial" w:hAnsi="Arial" w:cs="Arial"/>
                <w:sz w:val="20"/>
                <w:szCs w:val="20"/>
                <w:lang w:val="es-PY" w:eastAsia="en-US"/>
              </w:rPr>
            </w:pPr>
            <w:r w:rsidRPr="00CB4841">
              <w:rPr>
                <w:rFonts w:ascii="Arial" w:eastAsia="Arial" w:hAnsi="Arial" w:cs="Arial"/>
                <w:b/>
                <w:sz w:val="20"/>
                <w:szCs w:val="20"/>
                <w:lang w:val="es-PY" w:eastAsia="en-US"/>
              </w:rPr>
              <w:t xml:space="preserve">Fecha: </w:t>
            </w:r>
          </w:p>
        </w:tc>
      </w:tr>
    </w:tbl>
    <w:p w14:paraId="1AF144EE" w14:textId="0F5A844A" w:rsidR="00CB4841" w:rsidRPr="00611D52" w:rsidRDefault="00CB4841">
      <w:pPr>
        <w:rPr>
          <w:rFonts w:ascii="Arial" w:eastAsia="Times New Roman" w:hAnsi="Arial" w:cs="Arial"/>
          <w:b/>
          <w:color w:val="000000"/>
          <w:sz w:val="20"/>
          <w:szCs w:val="28"/>
        </w:rPr>
      </w:pPr>
    </w:p>
    <w:p w14:paraId="1E91C39B" w14:textId="77777777" w:rsidR="00CB4841" w:rsidRPr="00611D52" w:rsidRDefault="00CB4841">
      <w:pPr>
        <w:rPr>
          <w:rFonts w:ascii="Arial" w:eastAsia="Times New Roman" w:hAnsi="Arial" w:cs="Arial"/>
          <w:b/>
          <w:color w:val="000000"/>
          <w:sz w:val="20"/>
          <w:szCs w:val="28"/>
        </w:rPr>
      </w:pPr>
      <w:r w:rsidRPr="00611D52">
        <w:rPr>
          <w:rFonts w:ascii="Arial" w:eastAsia="Times New Roman" w:hAnsi="Arial" w:cs="Arial"/>
          <w:b/>
          <w:color w:val="000000"/>
          <w:sz w:val="20"/>
          <w:szCs w:val="28"/>
        </w:rPr>
        <w:br w:type="page"/>
      </w:r>
    </w:p>
    <w:p w14:paraId="34FE0033" w14:textId="77777777" w:rsidR="00CB4841" w:rsidRPr="00611D52" w:rsidRDefault="00CB4841">
      <w:pPr>
        <w:rPr>
          <w:rFonts w:ascii="Arial" w:eastAsia="Times New Roman" w:hAnsi="Arial" w:cs="Arial"/>
          <w:b/>
          <w:color w:val="000000"/>
          <w:sz w:val="20"/>
          <w:szCs w:val="28"/>
        </w:rPr>
      </w:pPr>
    </w:p>
    <w:p w14:paraId="00763104" w14:textId="6B51CB6C" w:rsidR="006E215A" w:rsidRPr="00611D52" w:rsidRDefault="00614EDC" w:rsidP="00E107A4">
      <w:pPr>
        <w:pStyle w:val="Ttulo1"/>
        <w:keepNext w:val="0"/>
        <w:numPr>
          <w:ilvl w:val="0"/>
          <w:numId w:val="18"/>
        </w:numPr>
        <w:spacing w:before="0" w:after="0"/>
        <w:ind w:left="360" w:right="-25"/>
        <w:rPr>
          <w:rFonts w:ascii="Arial" w:hAnsi="Arial" w:cs="Arial"/>
        </w:rPr>
      </w:pPr>
      <w:r w:rsidRPr="00611D52">
        <w:rPr>
          <w:rFonts w:ascii="Arial" w:hAnsi="Arial" w:cs="Arial"/>
        </w:rPr>
        <w:t>OBJETIVO</w:t>
      </w:r>
    </w:p>
    <w:p w14:paraId="5143094B" w14:textId="77777777" w:rsidR="006E215A" w:rsidRPr="00611D52" w:rsidRDefault="00614EDC" w:rsidP="00A2287B">
      <w:pPr>
        <w:pStyle w:val="Ttulo8"/>
        <w:rPr>
          <w:rFonts w:ascii="Arial" w:hAnsi="Arial" w:cs="Arial"/>
        </w:rPr>
      </w:pPr>
      <w:r w:rsidRPr="00611D52">
        <w:rPr>
          <w:rFonts w:ascii="Arial" w:hAnsi="Arial" w:cs="Arial"/>
        </w:rPr>
        <w:t>Definir la secuencia de acciones, eventos y responsabilidades de las actividades involucradas en el Registro Nacional de Cultivares Protegidos (RNCP) habilitado en la DISE.</w:t>
      </w:r>
    </w:p>
    <w:p w14:paraId="13C86DD9" w14:textId="71044BE8" w:rsidR="006E215A" w:rsidRPr="00611D52" w:rsidRDefault="00614EDC" w:rsidP="00E107A4">
      <w:pPr>
        <w:pStyle w:val="Ttulo1"/>
        <w:keepNext w:val="0"/>
        <w:numPr>
          <w:ilvl w:val="0"/>
          <w:numId w:val="18"/>
        </w:numPr>
        <w:spacing w:before="0" w:after="0"/>
        <w:ind w:left="360" w:right="-25"/>
        <w:rPr>
          <w:rFonts w:ascii="Arial" w:hAnsi="Arial" w:cs="Arial"/>
        </w:rPr>
      </w:pPr>
      <w:r w:rsidRPr="00611D52">
        <w:rPr>
          <w:rFonts w:ascii="Arial" w:hAnsi="Arial" w:cs="Arial"/>
        </w:rPr>
        <w:t>ALCANCE</w:t>
      </w:r>
    </w:p>
    <w:p w14:paraId="1D37A823" w14:textId="7C58890E" w:rsidR="000B75B7" w:rsidRPr="00344BA9" w:rsidRDefault="0084074E" w:rsidP="0084074E">
      <w:pPr>
        <w:pStyle w:val="conpuntito"/>
        <w:tabs>
          <w:tab w:val="clear" w:pos="993"/>
          <w:tab w:val="left" w:pos="851"/>
        </w:tabs>
        <w:ind w:left="851"/>
        <w:rPr>
          <w:rFonts w:ascii="Arial" w:hAnsi="Arial"/>
          <w:u w:val="single"/>
        </w:rPr>
      </w:pPr>
      <w:r w:rsidRPr="00344BA9">
        <w:rPr>
          <w:rFonts w:ascii="Arial" w:hAnsi="Arial"/>
          <w:u w:val="single"/>
        </w:rPr>
        <w:t>Desde la r</w:t>
      </w:r>
      <w:r w:rsidR="000B75B7" w:rsidRPr="00344BA9">
        <w:rPr>
          <w:rFonts w:ascii="Arial" w:hAnsi="Arial"/>
          <w:u w:val="single"/>
        </w:rPr>
        <w:t>ecepción de la soli</w:t>
      </w:r>
      <w:r w:rsidRPr="00344BA9">
        <w:rPr>
          <w:rFonts w:ascii="Arial" w:hAnsi="Arial"/>
          <w:u w:val="single"/>
        </w:rPr>
        <w:t xml:space="preserve">citud de inscripción en el RNCP, expedición </w:t>
      </w:r>
      <w:r w:rsidR="000B75B7" w:rsidRPr="00344BA9">
        <w:rPr>
          <w:rFonts w:ascii="Arial" w:hAnsi="Arial"/>
          <w:u w:val="single"/>
        </w:rPr>
        <w:t>del Título</w:t>
      </w:r>
      <w:r w:rsidRPr="00344BA9">
        <w:rPr>
          <w:rFonts w:ascii="Arial" w:hAnsi="Arial"/>
          <w:u w:val="single"/>
        </w:rPr>
        <w:t xml:space="preserve"> de Obtentor en el RNCP, p</w:t>
      </w:r>
      <w:r w:rsidR="000B75B7" w:rsidRPr="00344BA9">
        <w:rPr>
          <w:rFonts w:ascii="Arial" w:hAnsi="Arial"/>
          <w:u w:val="single"/>
        </w:rPr>
        <w:t>ublicación en el Boletín Nacional de Culti</w:t>
      </w:r>
      <w:r w:rsidRPr="00344BA9">
        <w:rPr>
          <w:rFonts w:ascii="Arial" w:hAnsi="Arial"/>
          <w:u w:val="single"/>
        </w:rPr>
        <w:t>vares Protegidos y Comerciales, t</w:t>
      </w:r>
      <w:r w:rsidR="000B75B7" w:rsidRPr="00344BA9">
        <w:rPr>
          <w:rFonts w:ascii="Arial" w:hAnsi="Arial"/>
          <w:u w:val="single"/>
        </w:rPr>
        <w:t>ransferencia de titularidad y exclusión de la variedad/línea en el RNCP, en caso de que hubiere.</w:t>
      </w:r>
    </w:p>
    <w:p w14:paraId="53717C3A" w14:textId="52A4D5C5" w:rsidR="00653A68" w:rsidRPr="00653A68" w:rsidRDefault="00653A68" w:rsidP="00E107A4">
      <w:pPr>
        <w:pStyle w:val="Ttulo1"/>
        <w:keepNext w:val="0"/>
        <w:numPr>
          <w:ilvl w:val="0"/>
          <w:numId w:val="18"/>
        </w:numPr>
        <w:spacing w:before="0" w:after="0"/>
        <w:ind w:left="360" w:right="-25"/>
        <w:rPr>
          <w:rFonts w:ascii="Arial" w:hAnsi="Arial" w:cs="Arial"/>
        </w:rPr>
      </w:pPr>
      <w:r w:rsidRPr="00653A68">
        <w:rPr>
          <w:rFonts w:ascii="Arial" w:hAnsi="Arial" w:cs="Arial"/>
        </w:rPr>
        <w:t>SIGLAS Y DEFINICIONES</w:t>
      </w:r>
    </w:p>
    <w:p w14:paraId="2B1F98D0" w14:textId="77777777" w:rsidR="00E107A4" w:rsidRPr="00E107A4" w:rsidRDefault="00E107A4" w:rsidP="00E107A4">
      <w:pPr>
        <w:pStyle w:val="Prrafodelista"/>
        <w:numPr>
          <w:ilvl w:val="0"/>
          <w:numId w:val="15"/>
        </w:numPr>
        <w:tabs>
          <w:tab w:val="left" w:pos="567"/>
        </w:tabs>
        <w:spacing w:before="120" w:after="120" w:line="240" w:lineRule="auto"/>
        <w:contextualSpacing w:val="0"/>
        <w:jc w:val="both"/>
        <w:rPr>
          <w:rFonts w:ascii="Arial" w:eastAsia="Arial" w:hAnsi="Arial" w:cs="Arial"/>
          <w:vanish/>
          <w:sz w:val="24"/>
          <w:szCs w:val="24"/>
        </w:rPr>
      </w:pPr>
    </w:p>
    <w:p w14:paraId="19A7D80D" w14:textId="77777777" w:rsidR="00E107A4" w:rsidRPr="00E107A4" w:rsidRDefault="00E107A4" w:rsidP="00E107A4">
      <w:pPr>
        <w:pStyle w:val="Prrafodelista"/>
        <w:numPr>
          <w:ilvl w:val="0"/>
          <w:numId w:val="15"/>
        </w:numPr>
        <w:tabs>
          <w:tab w:val="left" w:pos="567"/>
        </w:tabs>
        <w:spacing w:before="120" w:after="120" w:line="240" w:lineRule="auto"/>
        <w:contextualSpacing w:val="0"/>
        <w:jc w:val="both"/>
        <w:rPr>
          <w:rFonts w:ascii="Arial" w:eastAsia="Arial" w:hAnsi="Arial" w:cs="Arial"/>
          <w:vanish/>
          <w:sz w:val="24"/>
          <w:szCs w:val="24"/>
        </w:rPr>
      </w:pPr>
    </w:p>
    <w:p w14:paraId="55ACC0C8" w14:textId="77777777" w:rsidR="00E107A4" w:rsidRPr="00E107A4" w:rsidRDefault="00E107A4" w:rsidP="00E107A4">
      <w:pPr>
        <w:pStyle w:val="Prrafodelista"/>
        <w:numPr>
          <w:ilvl w:val="0"/>
          <w:numId w:val="15"/>
        </w:numPr>
        <w:tabs>
          <w:tab w:val="left" w:pos="567"/>
        </w:tabs>
        <w:spacing w:before="120" w:after="120" w:line="240" w:lineRule="auto"/>
        <w:contextualSpacing w:val="0"/>
        <w:jc w:val="both"/>
        <w:rPr>
          <w:rFonts w:ascii="Arial" w:eastAsia="Arial" w:hAnsi="Arial" w:cs="Arial"/>
          <w:vanish/>
          <w:sz w:val="24"/>
          <w:szCs w:val="24"/>
        </w:rPr>
      </w:pPr>
    </w:p>
    <w:p w14:paraId="16614DD6" w14:textId="7FD2BBF1" w:rsidR="00653A68" w:rsidRPr="00EE280C" w:rsidRDefault="00653A68" w:rsidP="00EE280C">
      <w:pPr>
        <w:pStyle w:val="titulosprincipales"/>
      </w:pPr>
      <w:r w:rsidRPr="004A52A1">
        <w:t>Siglas</w:t>
      </w:r>
    </w:p>
    <w:p w14:paraId="2DF3BB72" w14:textId="77777777" w:rsidR="00653A68" w:rsidRPr="00E107A4" w:rsidRDefault="00653A68" w:rsidP="00E107A4">
      <w:pPr>
        <w:pStyle w:val="Prrafodelista"/>
        <w:numPr>
          <w:ilvl w:val="2"/>
          <w:numId w:val="15"/>
        </w:numPr>
        <w:spacing w:after="0" w:line="240" w:lineRule="auto"/>
        <w:ind w:left="709" w:firstLine="0"/>
        <w:jc w:val="both"/>
        <w:rPr>
          <w:rFonts w:ascii="Arial" w:hAnsi="Arial" w:cs="Arial"/>
          <w:b/>
          <w:sz w:val="24"/>
        </w:rPr>
      </w:pPr>
      <w:r w:rsidRPr="00E107A4">
        <w:rPr>
          <w:rFonts w:ascii="Arial" w:hAnsi="Arial" w:cs="Arial"/>
          <w:b/>
          <w:sz w:val="24"/>
        </w:rPr>
        <w:t>CTCC</w:t>
      </w:r>
      <w:r w:rsidRPr="00E107A4">
        <w:rPr>
          <w:rFonts w:ascii="Arial" w:hAnsi="Arial" w:cs="Arial"/>
          <w:b/>
          <w:sz w:val="24"/>
        </w:rPr>
        <w:tab/>
        <w:t xml:space="preserve">: </w:t>
      </w:r>
      <w:r w:rsidRPr="00E107A4">
        <w:rPr>
          <w:rFonts w:ascii="Arial" w:hAnsi="Arial" w:cs="Arial"/>
          <w:sz w:val="24"/>
        </w:rPr>
        <w:t>Comité Técnico Calificador de Cultivares.</w:t>
      </w:r>
    </w:p>
    <w:p w14:paraId="7A6AE0CC"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DGAJ</w:t>
      </w:r>
      <w:r w:rsidRPr="00E107A4">
        <w:rPr>
          <w:rFonts w:ascii="Arial" w:hAnsi="Arial" w:cs="Arial"/>
          <w:b/>
          <w:sz w:val="24"/>
        </w:rPr>
        <w:tab/>
        <w:t xml:space="preserve">: </w:t>
      </w:r>
      <w:r w:rsidRPr="00E107A4">
        <w:rPr>
          <w:rFonts w:ascii="Arial" w:hAnsi="Arial" w:cs="Arial"/>
          <w:sz w:val="24"/>
        </w:rPr>
        <w:t>Dirección General de Asuntos Jurídicos.</w:t>
      </w:r>
    </w:p>
    <w:p w14:paraId="713EF0E3" w14:textId="77777777" w:rsidR="00653A68" w:rsidRPr="00E107A4" w:rsidRDefault="00653A68" w:rsidP="00653A68">
      <w:pPr>
        <w:numPr>
          <w:ilvl w:val="2"/>
          <w:numId w:val="15"/>
        </w:numPr>
        <w:tabs>
          <w:tab w:val="left" w:pos="284"/>
          <w:tab w:val="left" w:pos="851"/>
          <w:tab w:val="left" w:pos="2268"/>
        </w:tabs>
        <w:spacing w:after="0" w:line="276" w:lineRule="auto"/>
        <w:jc w:val="both"/>
        <w:rPr>
          <w:rFonts w:ascii="Arial" w:hAnsi="Arial" w:cs="Arial"/>
          <w:sz w:val="24"/>
        </w:rPr>
      </w:pPr>
      <w:r w:rsidRPr="00E107A4">
        <w:rPr>
          <w:rFonts w:ascii="Arial" w:hAnsi="Arial" w:cs="Arial"/>
          <w:b/>
          <w:sz w:val="24"/>
        </w:rPr>
        <w:t>DHE</w:t>
      </w:r>
      <w:r w:rsidRPr="00E107A4">
        <w:rPr>
          <w:rFonts w:ascii="Arial" w:hAnsi="Arial" w:cs="Arial"/>
          <w:b/>
          <w:sz w:val="24"/>
        </w:rPr>
        <w:tab/>
        <w:t>:</w:t>
      </w:r>
      <w:r w:rsidRPr="00E107A4">
        <w:rPr>
          <w:rFonts w:ascii="Arial" w:hAnsi="Arial" w:cs="Arial"/>
          <w:sz w:val="24"/>
        </w:rPr>
        <w:t xml:space="preserve"> Examen de la Distinción, Homogeneidad y Estabilidad. </w:t>
      </w:r>
    </w:p>
    <w:p w14:paraId="16AC1B32"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DISE</w:t>
      </w:r>
      <w:r w:rsidRPr="00E107A4">
        <w:rPr>
          <w:rFonts w:ascii="Arial" w:hAnsi="Arial" w:cs="Arial"/>
          <w:b/>
          <w:sz w:val="24"/>
        </w:rPr>
        <w:tab/>
        <w:t xml:space="preserve">: </w:t>
      </w:r>
      <w:r w:rsidRPr="00E107A4">
        <w:rPr>
          <w:rFonts w:ascii="Arial" w:hAnsi="Arial" w:cs="Arial"/>
          <w:sz w:val="24"/>
        </w:rPr>
        <w:t xml:space="preserve">Dirección de Semillas. </w:t>
      </w:r>
    </w:p>
    <w:p w14:paraId="639C01D6"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DPUV</w:t>
      </w:r>
      <w:r w:rsidRPr="00E107A4">
        <w:rPr>
          <w:rFonts w:ascii="Arial" w:hAnsi="Arial" w:cs="Arial"/>
          <w:b/>
          <w:sz w:val="24"/>
        </w:rPr>
        <w:tab/>
        <w:t>:</w:t>
      </w:r>
      <w:r w:rsidRPr="00E107A4">
        <w:rPr>
          <w:rFonts w:ascii="Arial" w:hAnsi="Arial" w:cs="Arial"/>
          <w:sz w:val="24"/>
        </w:rPr>
        <w:t xml:space="preserve"> Departamento de Protección y Uso de Variedades.</w:t>
      </w:r>
    </w:p>
    <w:p w14:paraId="72FF632E"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IP</w:t>
      </w:r>
      <w:r w:rsidRPr="00E107A4">
        <w:rPr>
          <w:rFonts w:ascii="Arial" w:hAnsi="Arial" w:cs="Arial"/>
          <w:b/>
          <w:sz w:val="24"/>
        </w:rPr>
        <w:tab/>
        <w:t xml:space="preserve">: </w:t>
      </w:r>
      <w:r w:rsidRPr="00E107A4">
        <w:rPr>
          <w:rFonts w:ascii="Arial" w:hAnsi="Arial" w:cs="Arial"/>
          <w:sz w:val="24"/>
        </w:rPr>
        <w:t>Ingeniero Patrocinante (Ing. Agrónomo o Forestal).</w:t>
      </w:r>
    </w:p>
    <w:p w14:paraId="4A8CBFE4"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MEU</w:t>
      </w:r>
      <w:r w:rsidRPr="00E107A4">
        <w:rPr>
          <w:rFonts w:ascii="Arial" w:hAnsi="Arial" w:cs="Arial"/>
          <w:b/>
          <w:sz w:val="24"/>
        </w:rPr>
        <w:tab/>
        <w:t>:</w:t>
      </w:r>
      <w:r w:rsidRPr="00E107A4">
        <w:rPr>
          <w:rFonts w:ascii="Arial" w:hAnsi="Arial" w:cs="Arial"/>
          <w:sz w:val="24"/>
        </w:rPr>
        <w:t xml:space="preserve"> Mesa de Entrada Única de la DISE.</w:t>
      </w:r>
    </w:p>
    <w:p w14:paraId="14AA6220"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RL</w:t>
      </w:r>
      <w:r w:rsidRPr="00E107A4">
        <w:rPr>
          <w:rFonts w:ascii="Arial" w:hAnsi="Arial" w:cs="Arial"/>
          <w:b/>
          <w:sz w:val="24"/>
        </w:rPr>
        <w:tab/>
        <w:t xml:space="preserve">: </w:t>
      </w:r>
      <w:r w:rsidRPr="00E107A4">
        <w:rPr>
          <w:rFonts w:ascii="Arial" w:hAnsi="Arial" w:cs="Arial"/>
          <w:sz w:val="24"/>
        </w:rPr>
        <w:t>Representante legal.</w:t>
      </w:r>
    </w:p>
    <w:p w14:paraId="6783265C"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RNCP</w:t>
      </w:r>
      <w:r w:rsidRPr="00E107A4">
        <w:rPr>
          <w:rFonts w:ascii="Arial" w:hAnsi="Arial" w:cs="Arial"/>
          <w:b/>
          <w:sz w:val="24"/>
        </w:rPr>
        <w:tab/>
        <w:t>:</w:t>
      </w:r>
      <w:r w:rsidRPr="00E107A4">
        <w:rPr>
          <w:rFonts w:ascii="Arial" w:hAnsi="Arial" w:cs="Arial"/>
          <w:sz w:val="24"/>
        </w:rPr>
        <w:t xml:space="preserve"> Registro Nacional de Cultivares Protegidos.</w:t>
      </w:r>
    </w:p>
    <w:p w14:paraId="2D63953A"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SENAVE</w:t>
      </w:r>
      <w:r w:rsidRPr="00E107A4">
        <w:rPr>
          <w:rFonts w:ascii="Arial" w:hAnsi="Arial" w:cs="Arial"/>
          <w:b/>
          <w:sz w:val="24"/>
        </w:rPr>
        <w:tab/>
        <w:t>:</w:t>
      </w:r>
      <w:r w:rsidRPr="00E107A4">
        <w:rPr>
          <w:rFonts w:ascii="Arial" w:hAnsi="Arial" w:cs="Arial"/>
          <w:sz w:val="24"/>
        </w:rPr>
        <w:t xml:space="preserve"> Servicio Nacional de Calidad y Sanidad Vegetal y de Semillas.</w:t>
      </w:r>
    </w:p>
    <w:p w14:paraId="6060AAEF"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SISEM</w:t>
      </w:r>
      <w:r w:rsidRPr="00E107A4">
        <w:rPr>
          <w:rFonts w:ascii="Arial" w:hAnsi="Arial" w:cs="Arial"/>
          <w:b/>
          <w:sz w:val="24"/>
        </w:rPr>
        <w:tab/>
        <w:t xml:space="preserve">: </w:t>
      </w:r>
      <w:r w:rsidRPr="00E107A4">
        <w:rPr>
          <w:rFonts w:ascii="Arial" w:hAnsi="Arial" w:cs="Arial"/>
          <w:sz w:val="24"/>
        </w:rPr>
        <w:t>Sistema Integrado de Semillas</w:t>
      </w:r>
    </w:p>
    <w:p w14:paraId="778A7CFF" w14:textId="77777777" w:rsidR="00653A68" w:rsidRPr="00E107A4" w:rsidRDefault="00653A68" w:rsidP="00653A68">
      <w:pPr>
        <w:numPr>
          <w:ilvl w:val="2"/>
          <w:numId w:val="15"/>
        </w:numPr>
        <w:tabs>
          <w:tab w:val="left" w:pos="567"/>
          <w:tab w:val="left" w:pos="851"/>
          <w:tab w:val="left" w:pos="2268"/>
        </w:tabs>
        <w:spacing w:after="0" w:line="276" w:lineRule="auto"/>
        <w:jc w:val="both"/>
        <w:rPr>
          <w:rFonts w:ascii="Arial" w:hAnsi="Arial" w:cs="Arial"/>
          <w:sz w:val="24"/>
        </w:rPr>
      </w:pPr>
      <w:r w:rsidRPr="00E107A4">
        <w:rPr>
          <w:rFonts w:ascii="Arial" w:hAnsi="Arial" w:cs="Arial"/>
          <w:b/>
          <w:sz w:val="24"/>
        </w:rPr>
        <w:t>UPOV</w:t>
      </w:r>
      <w:r w:rsidRPr="00E107A4">
        <w:rPr>
          <w:rFonts w:ascii="Arial" w:hAnsi="Arial" w:cs="Arial"/>
          <w:b/>
          <w:sz w:val="24"/>
        </w:rPr>
        <w:tab/>
        <w:t xml:space="preserve">: </w:t>
      </w:r>
      <w:r w:rsidRPr="00E107A4">
        <w:rPr>
          <w:rFonts w:ascii="Arial" w:hAnsi="Arial" w:cs="Arial"/>
          <w:sz w:val="24"/>
        </w:rPr>
        <w:t>Unión Internacional para la Protección de las Obtenciones Vegetales.</w:t>
      </w:r>
    </w:p>
    <w:p w14:paraId="30898C84" w14:textId="77777777" w:rsidR="00653A68" w:rsidRPr="00E107A4" w:rsidRDefault="00653A68" w:rsidP="00A62091">
      <w:pPr>
        <w:pStyle w:val="titulosprincipales"/>
      </w:pPr>
      <w:r w:rsidRPr="00E107A4">
        <w:t>Definiciones</w:t>
      </w:r>
    </w:p>
    <w:p w14:paraId="27E07720" w14:textId="77777777" w:rsidR="00653A68" w:rsidRPr="004B05A0" w:rsidRDefault="00653A68" w:rsidP="00653A68">
      <w:pPr>
        <w:pStyle w:val="Sangradetextonormal"/>
        <w:ind w:left="993"/>
        <w:jc w:val="both"/>
        <w:rPr>
          <w:rFonts w:ascii="Arial" w:hAnsi="Arial" w:cs="Arial"/>
          <w:b/>
        </w:rPr>
      </w:pPr>
    </w:p>
    <w:p w14:paraId="5CF05FFD" w14:textId="23E9B903" w:rsidR="00653A68" w:rsidRPr="00460EE0"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460EE0">
        <w:rPr>
          <w:rFonts w:ascii="Arial" w:hAnsi="Arial" w:cs="Arial"/>
          <w:b/>
          <w:sz w:val="24"/>
          <w:szCs w:val="24"/>
        </w:rPr>
        <w:t>Base de Datos:</w:t>
      </w:r>
      <w:r w:rsidRPr="00460EE0">
        <w:rPr>
          <w:rFonts w:ascii="Arial" w:hAnsi="Arial" w:cs="Arial"/>
          <w:sz w:val="24"/>
          <w:szCs w:val="24"/>
        </w:rPr>
        <w:t xml:space="preserve"> Registro electrónico de todas las solicitudes del RNCP y RNCC ingresadas en el DPUV. </w:t>
      </w:r>
    </w:p>
    <w:p w14:paraId="5A2CCE96" w14:textId="7035024C"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 xml:space="preserve">Cancelación: </w:t>
      </w:r>
      <w:r w:rsidRPr="00E37E86">
        <w:rPr>
          <w:rFonts w:ascii="Arial" w:hAnsi="Arial" w:cs="Arial"/>
          <w:sz w:val="24"/>
          <w:szCs w:val="24"/>
        </w:rPr>
        <w:t>En caso de no realizarse el pago en concepto de mantenimiento por el lapso de 1 año, la Dirección de Semillas (DISE) extinguirá el registro otorgado, según la Ley N° 385/94  Capitulo IV Articulo 38.</w:t>
      </w:r>
    </w:p>
    <w:p w14:paraId="03FE3B45" w14:textId="77777777"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Cedente:</w:t>
      </w:r>
      <w:r w:rsidRPr="00E37E86">
        <w:rPr>
          <w:rFonts w:ascii="Arial" w:hAnsi="Arial" w:cs="Arial"/>
          <w:sz w:val="24"/>
          <w:szCs w:val="24"/>
        </w:rPr>
        <w:t xml:space="preserve"> Que cede su derecho o sus bienes.</w:t>
      </w:r>
    </w:p>
    <w:p w14:paraId="4B347353" w14:textId="77777777" w:rsidR="00653A68" w:rsidRPr="00E37E86" w:rsidRDefault="00653A68" w:rsidP="00653A68">
      <w:pPr>
        <w:tabs>
          <w:tab w:val="left" w:pos="851"/>
          <w:tab w:val="left" w:pos="1134"/>
          <w:tab w:val="left" w:pos="2268"/>
        </w:tabs>
        <w:spacing w:line="276" w:lineRule="auto"/>
        <w:ind w:left="709"/>
        <w:jc w:val="both"/>
        <w:rPr>
          <w:rFonts w:ascii="Arial" w:hAnsi="Arial" w:cs="Arial"/>
          <w:sz w:val="24"/>
          <w:szCs w:val="24"/>
        </w:rPr>
      </w:pPr>
    </w:p>
    <w:p w14:paraId="44A44516" w14:textId="6FF20386"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Cesionario:</w:t>
      </w:r>
      <w:r w:rsidRPr="00E37E86">
        <w:rPr>
          <w:rFonts w:ascii="Arial" w:hAnsi="Arial" w:cs="Arial"/>
          <w:sz w:val="24"/>
          <w:szCs w:val="24"/>
        </w:rPr>
        <w:t xml:space="preserve"> Persona en cuyo favor se hace una cesión de bienes.</w:t>
      </w:r>
    </w:p>
    <w:p w14:paraId="7BCCA28C" w14:textId="5234E283"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Expediente:</w:t>
      </w:r>
      <w:r w:rsidRPr="00E37E86">
        <w:rPr>
          <w:rFonts w:ascii="Arial" w:hAnsi="Arial" w:cs="Arial"/>
          <w:sz w:val="24"/>
          <w:szCs w:val="24"/>
        </w:rPr>
        <w:t xml:space="preserve"> Toda documentación correspondiente a una solicitud registrada.</w:t>
      </w:r>
    </w:p>
    <w:p w14:paraId="28308A14" w14:textId="682FB972"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Ingeniero Patrocinante:</w:t>
      </w:r>
      <w:r w:rsidRPr="00E37E86">
        <w:rPr>
          <w:rFonts w:ascii="Arial" w:hAnsi="Arial" w:cs="Arial"/>
          <w:sz w:val="24"/>
          <w:szCs w:val="24"/>
        </w:rPr>
        <w:t xml:space="preserve"> Ingeniero agrónomo o forestal que patrocina la inscripción en el RNCP.</w:t>
      </w:r>
    </w:p>
    <w:p w14:paraId="1F164563" w14:textId="3C636218"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lastRenderedPageBreak/>
        <w:t xml:space="preserve">Fitomejorador: </w:t>
      </w:r>
      <w:r w:rsidRPr="00E37E86">
        <w:rPr>
          <w:rFonts w:ascii="Arial" w:hAnsi="Arial" w:cs="Arial"/>
          <w:sz w:val="24"/>
          <w:szCs w:val="24"/>
        </w:rPr>
        <w:t>persona responsable del desarrollo de nuevas variedades de plantas utilizando diversos métodos y técnicas.</w:t>
      </w:r>
    </w:p>
    <w:p w14:paraId="3470A42F" w14:textId="77777777"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Obtentor:</w:t>
      </w:r>
      <w:r w:rsidRPr="00E37E86">
        <w:rPr>
          <w:rFonts w:ascii="Arial" w:hAnsi="Arial" w:cs="Arial"/>
          <w:sz w:val="24"/>
          <w:szCs w:val="24"/>
        </w:rPr>
        <w:t xml:space="preserve"> Es la Persona que ha creado, descubierto y puesto a punto una variedad/línea, puede ser también el empleador de la persona previamente mencionada o aquel que le haya encargado el trabajo de obtener una variedad/ línea y finalmente el causahabiente de la primera o de la segunda persona mencionada, que puede ser un agricultor, una compañía semillera o un científico (UPOV).</w:t>
      </w:r>
    </w:p>
    <w:p w14:paraId="4D4EDBBA" w14:textId="77777777" w:rsidR="00887DAE" w:rsidRDefault="00653A68" w:rsidP="00887DAE">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Representación Legal:</w:t>
      </w:r>
      <w:r w:rsidRPr="00E37E86">
        <w:rPr>
          <w:rFonts w:ascii="Arial" w:hAnsi="Arial" w:cs="Arial"/>
          <w:sz w:val="24"/>
          <w:szCs w:val="24"/>
        </w:rPr>
        <w:t xml:space="preserve"> Es la facultad otorgada por la ley a una persona para obrar en nombre de otra recayendo en esta los efectos de tales actos.</w:t>
      </w:r>
    </w:p>
    <w:p w14:paraId="3AB339EC" w14:textId="655051D9" w:rsidR="00653A68" w:rsidRPr="00887DAE" w:rsidRDefault="00653A68" w:rsidP="00887DAE">
      <w:pPr>
        <w:pStyle w:val="Prrafodelista"/>
        <w:numPr>
          <w:ilvl w:val="2"/>
          <w:numId w:val="21"/>
        </w:numPr>
        <w:tabs>
          <w:tab w:val="left" w:pos="851"/>
          <w:tab w:val="left" w:pos="2268"/>
        </w:tabs>
        <w:spacing w:after="0" w:line="276" w:lineRule="auto"/>
        <w:ind w:left="1418"/>
        <w:jc w:val="both"/>
        <w:rPr>
          <w:rFonts w:ascii="Arial" w:hAnsi="Arial" w:cs="Arial"/>
          <w:sz w:val="24"/>
          <w:szCs w:val="24"/>
        </w:rPr>
      </w:pPr>
      <w:r w:rsidRPr="00887DAE">
        <w:rPr>
          <w:rFonts w:ascii="Arial" w:hAnsi="Arial" w:cs="Arial"/>
          <w:b/>
          <w:sz w:val="24"/>
          <w:szCs w:val="24"/>
        </w:rPr>
        <w:t>Reunión remota/virtual:</w:t>
      </w:r>
      <w:r w:rsidRPr="00887DAE">
        <w:rPr>
          <w:rFonts w:ascii="Arial" w:hAnsi="Arial" w:cs="Arial"/>
          <w:sz w:val="24"/>
          <w:szCs w:val="24"/>
        </w:rPr>
        <w:t xml:space="preserve"> es un encuentro digital en el que dos o más personas se encuentran a través de alguna plataforma online para abordar y tratar temas profesionales, que puede ser a través de </w:t>
      </w:r>
      <w:r w:rsidRPr="00887DAE">
        <w:rPr>
          <w:rFonts w:ascii="Arial" w:hAnsi="Arial" w:cs="Arial"/>
          <w:bCs/>
          <w:sz w:val="24"/>
          <w:szCs w:val="24"/>
        </w:rPr>
        <w:t>videoconferencias</w:t>
      </w:r>
      <w:r w:rsidRPr="00887DAE">
        <w:rPr>
          <w:rFonts w:ascii="Arial" w:hAnsi="Arial" w:cs="Arial"/>
          <w:sz w:val="24"/>
          <w:szCs w:val="24"/>
        </w:rPr>
        <w:t xml:space="preserve"> o </w:t>
      </w:r>
      <w:r w:rsidRPr="00887DAE">
        <w:rPr>
          <w:rFonts w:ascii="Arial" w:hAnsi="Arial" w:cs="Arial"/>
          <w:bCs/>
          <w:sz w:val="24"/>
          <w:szCs w:val="24"/>
        </w:rPr>
        <w:t>video llamadas</w:t>
      </w:r>
      <w:r w:rsidRPr="00887DAE">
        <w:rPr>
          <w:rFonts w:ascii="Arial" w:hAnsi="Arial" w:cs="Arial"/>
          <w:sz w:val="24"/>
          <w:szCs w:val="24"/>
        </w:rPr>
        <w:t xml:space="preserve">, mediante servicios como </w:t>
      </w:r>
      <w:r w:rsidRPr="00887DAE">
        <w:rPr>
          <w:rFonts w:ascii="Arial" w:hAnsi="Arial" w:cs="Arial"/>
          <w:bCs/>
          <w:sz w:val="24"/>
          <w:szCs w:val="24"/>
        </w:rPr>
        <w:t>Skype</w:t>
      </w:r>
      <w:r w:rsidRPr="00887DAE">
        <w:rPr>
          <w:rFonts w:ascii="Arial" w:hAnsi="Arial" w:cs="Arial"/>
          <w:sz w:val="24"/>
          <w:szCs w:val="24"/>
        </w:rPr>
        <w:t xml:space="preserve">, </w:t>
      </w:r>
      <w:r w:rsidRPr="00887DAE">
        <w:rPr>
          <w:rFonts w:ascii="Arial" w:hAnsi="Arial" w:cs="Arial"/>
          <w:bCs/>
          <w:sz w:val="24"/>
          <w:szCs w:val="24"/>
        </w:rPr>
        <w:t>Zoom</w:t>
      </w:r>
      <w:r w:rsidRPr="00887DAE">
        <w:rPr>
          <w:rFonts w:ascii="Arial" w:hAnsi="Arial" w:cs="Arial"/>
          <w:sz w:val="24"/>
          <w:szCs w:val="24"/>
        </w:rPr>
        <w:t xml:space="preserve"> e incluso por </w:t>
      </w:r>
      <w:r w:rsidRPr="00887DAE">
        <w:rPr>
          <w:rFonts w:ascii="Arial" w:hAnsi="Arial" w:cs="Arial"/>
          <w:bCs/>
          <w:sz w:val="24"/>
          <w:szCs w:val="24"/>
        </w:rPr>
        <w:t>WhatsApp</w:t>
      </w:r>
      <w:r w:rsidRPr="00887DAE">
        <w:rPr>
          <w:rFonts w:ascii="Arial" w:hAnsi="Arial" w:cs="Arial"/>
          <w:sz w:val="24"/>
          <w:szCs w:val="24"/>
        </w:rPr>
        <w:t xml:space="preserve"> u otros.</w:t>
      </w:r>
    </w:p>
    <w:p w14:paraId="118C815D" w14:textId="77777777"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Solicitante:</w:t>
      </w:r>
      <w:r w:rsidRPr="00E37E86">
        <w:rPr>
          <w:rFonts w:ascii="Arial" w:hAnsi="Arial" w:cs="Arial"/>
          <w:sz w:val="24"/>
          <w:szCs w:val="24"/>
        </w:rPr>
        <w:t xml:space="preserve"> Persona física o jurídica (Obtentor o Representante Legal) que presenta la Solicitud de Inscripción, Transferencia de Titularidad o Exclusión de Variedad/línea en el RNCP.</w:t>
      </w:r>
    </w:p>
    <w:p w14:paraId="2AA0EF36" w14:textId="77777777"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Solicitud Sin Efecto</w:t>
      </w:r>
      <w:r w:rsidRPr="00E37E86">
        <w:rPr>
          <w:rFonts w:ascii="Arial" w:hAnsi="Arial" w:cs="Arial"/>
          <w:sz w:val="24"/>
          <w:szCs w:val="24"/>
        </w:rPr>
        <w:t>: Solicitud que no pueda proseguir con el proceso de inscripción en el RNCP, por incumplimiento de los plazos establecidos vigente, quedando finiquitado y archivado en la oficina del DPUV.</w:t>
      </w:r>
    </w:p>
    <w:p w14:paraId="239718FC" w14:textId="77777777" w:rsidR="00653A68" w:rsidRPr="00E37E86"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Sistema:</w:t>
      </w:r>
      <w:r w:rsidRPr="00E37E86">
        <w:rPr>
          <w:rFonts w:ascii="Arial" w:hAnsi="Arial" w:cs="Arial"/>
          <w:sz w:val="24"/>
          <w:szCs w:val="24"/>
        </w:rPr>
        <w:t xml:space="preserve"> Plataforma de registros para la carga de datos.</w:t>
      </w:r>
    </w:p>
    <w:p w14:paraId="7F84B81E" w14:textId="2420F89C" w:rsidR="00653A68" w:rsidRPr="00460EE0"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szCs w:val="24"/>
        </w:rPr>
      </w:pPr>
      <w:r w:rsidRPr="00E37E86">
        <w:rPr>
          <w:rFonts w:ascii="Arial" w:hAnsi="Arial" w:cs="Arial"/>
          <w:b/>
          <w:sz w:val="24"/>
          <w:szCs w:val="24"/>
        </w:rPr>
        <w:t>Variedad:</w:t>
      </w:r>
      <w:r w:rsidRPr="00E37E86">
        <w:rPr>
          <w:rFonts w:ascii="Arial" w:hAnsi="Arial" w:cs="Arial"/>
          <w:sz w:val="24"/>
          <w:szCs w:val="24"/>
        </w:rPr>
        <w:t xml:space="preserve"> Conjunto de plantas cultivadas que son claramente distinguibles de las demás de su especie por cualquier característica (morfológica, fisiológica, citológica, químicas u otras) las cuales, cuando son reproducidas (sexual o asexualmente) mantienen sus características distintivas.</w:t>
      </w:r>
    </w:p>
    <w:p w14:paraId="3081D25E" w14:textId="2174F4DC" w:rsidR="00653A68" w:rsidRPr="004A52A1" w:rsidRDefault="00653A68" w:rsidP="00460EE0">
      <w:pPr>
        <w:pStyle w:val="Prrafodelista"/>
        <w:numPr>
          <w:ilvl w:val="2"/>
          <w:numId w:val="21"/>
        </w:numPr>
        <w:tabs>
          <w:tab w:val="left" w:pos="851"/>
          <w:tab w:val="left" w:pos="1134"/>
          <w:tab w:val="left" w:pos="2268"/>
        </w:tabs>
        <w:spacing w:after="0" w:line="276" w:lineRule="auto"/>
        <w:ind w:left="1418"/>
        <w:jc w:val="both"/>
        <w:rPr>
          <w:rFonts w:ascii="Arial" w:hAnsi="Arial" w:cs="Arial"/>
          <w:sz w:val="24"/>
        </w:rPr>
      </w:pPr>
      <w:r w:rsidRPr="00E37E86">
        <w:rPr>
          <w:rFonts w:ascii="Arial" w:hAnsi="Arial" w:cs="Arial"/>
          <w:b/>
          <w:sz w:val="24"/>
        </w:rPr>
        <w:t xml:space="preserve">Vigencia: </w:t>
      </w:r>
      <w:r w:rsidRPr="00E37E86">
        <w:rPr>
          <w:rFonts w:ascii="Arial" w:hAnsi="Arial" w:cs="Arial"/>
          <w:sz w:val="24"/>
        </w:rPr>
        <w:t>El Registro Nacional de Cultivares Protegidos tendrá vigencia de 15 años para especies agrícolas y 18 años para especies forestales y especies frutales, el cual estará sujeto al pago por prestación de servicios en concepto de mantenimiento anual, conforme consta en la resolución vigente de prestación de servicios del SENAVE y en la Ley de Semillas.</w:t>
      </w:r>
    </w:p>
    <w:p w14:paraId="2B55009A" w14:textId="277D75C9" w:rsidR="001E34F6" w:rsidRPr="00611D52" w:rsidRDefault="001E34F6" w:rsidP="00A62091">
      <w:pPr>
        <w:pStyle w:val="titulosprincipales"/>
      </w:pPr>
      <w:r w:rsidRPr="00611D52">
        <w:br w:type="page"/>
      </w:r>
    </w:p>
    <w:p w14:paraId="3EC6E567" w14:textId="66565E22" w:rsidR="006E215A" w:rsidRPr="00611D52" w:rsidRDefault="00614EDC" w:rsidP="00311D30">
      <w:pPr>
        <w:pStyle w:val="Ttulo1"/>
        <w:keepNext w:val="0"/>
        <w:numPr>
          <w:ilvl w:val="0"/>
          <w:numId w:val="18"/>
        </w:numPr>
        <w:spacing w:before="0" w:after="0"/>
        <w:ind w:left="360" w:right="-25"/>
        <w:rPr>
          <w:rFonts w:ascii="Arial" w:hAnsi="Arial" w:cs="Arial"/>
        </w:rPr>
      </w:pPr>
      <w:r w:rsidRPr="00611D52">
        <w:rPr>
          <w:rFonts w:ascii="Arial" w:hAnsi="Arial" w:cs="Arial"/>
        </w:rPr>
        <w:lastRenderedPageBreak/>
        <w:t>RESPONSABLE</w:t>
      </w:r>
    </w:p>
    <w:p w14:paraId="2593328C" w14:textId="0422878D" w:rsidR="00311D30" w:rsidRDefault="00614EDC" w:rsidP="00B76A1D">
      <w:pPr>
        <w:pStyle w:val="Ttulo8"/>
        <w:rPr>
          <w:rFonts w:ascii="Arial" w:hAnsi="Arial" w:cs="Arial"/>
        </w:rPr>
      </w:pPr>
      <w:r w:rsidRPr="00611D52">
        <w:rPr>
          <w:rFonts w:ascii="Arial" w:hAnsi="Arial" w:cs="Arial"/>
        </w:rPr>
        <w:t xml:space="preserve">Los responsables del cumplimiento de este </w:t>
      </w:r>
      <w:r w:rsidR="000E7B9A" w:rsidRPr="00611D52">
        <w:rPr>
          <w:rFonts w:ascii="Arial" w:hAnsi="Arial" w:cs="Arial"/>
        </w:rPr>
        <w:t xml:space="preserve">procedimiento son el jefe, los </w:t>
      </w:r>
      <w:r w:rsidRPr="00611D52">
        <w:rPr>
          <w:rFonts w:ascii="Arial" w:hAnsi="Arial" w:cs="Arial"/>
        </w:rPr>
        <w:t>funcionarios del DPUV y el director de la DISE.</w:t>
      </w:r>
    </w:p>
    <w:p w14:paraId="2442BE15" w14:textId="5D4FD837" w:rsidR="006E215A" w:rsidRPr="00611D52" w:rsidRDefault="00614EDC" w:rsidP="00311D30">
      <w:pPr>
        <w:pStyle w:val="Ttulo1"/>
        <w:keepNext w:val="0"/>
        <w:numPr>
          <w:ilvl w:val="0"/>
          <w:numId w:val="18"/>
        </w:numPr>
        <w:spacing w:before="0" w:after="0"/>
        <w:ind w:left="360" w:right="-25"/>
        <w:rPr>
          <w:rFonts w:ascii="Arial" w:hAnsi="Arial" w:cs="Arial"/>
        </w:rPr>
      </w:pPr>
      <w:r w:rsidRPr="00611D52">
        <w:rPr>
          <w:rFonts w:ascii="Arial" w:hAnsi="Arial" w:cs="Arial"/>
        </w:rPr>
        <w:t>ACTIVIDADES</w:t>
      </w:r>
    </w:p>
    <w:p w14:paraId="791F3731" w14:textId="77777777" w:rsidR="00311D30" w:rsidRPr="00311D30" w:rsidRDefault="00311D30" w:rsidP="00311D30">
      <w:pPr>
        <w:pStyle w:val="Prrafodelista"/>
        <w:numPr>
          <w:ilvl w:val="0"/>
          <w:numId w:val="15"/>
        </w:numPr>
        <w:tabs>
          <w:tab w:val="left" w:pos="567"/>
        </w:tabs>
        <w:spacing w:before="120" w:after="120" w:line="240" w:lineRule="auto"/>
        <w:contextualSpacing w:val="0"/>
        <w:jc w:val="both"/>
        <w:rPr>
          <w:rFonts w:ascii="Arial" w:eastAsia="Arial" w:hAnsi="Arial" w:cs="Arial"/>
          <w:b/>
          <w:vanish/>
          <w:sz w:val="24"/>
          <w:szCs w:val="24"/>
        </w:rPr>
      </w:pPr>
    </w:p>
    <w:p w14:paraId="23031188" w14:textId="77777777" w:rsidR="00311D30" w:rsidRPr="00311D30" w:rsidRDefault="00311D30" w:rsidP="00311D30">
      <w:pPr>
        <w:pStyle w:val="Prrafodelista"/>
        <w:numPr>
          <w:ilvl w:val="0"/>
          <w:numId w:val="15"/>
        </w:numPr>
        <w:tabs>
          <w:tab w:val="left" w:pos="567"/>
        </w:tabs>
        <w:spacing w:before="120" w:after="120" w:line="240" w:lineRule="auto"/>
        <w:contextualSpacing w:val="0"/>
        <w:jc w:val="both"/>
        <w:rPr>
          <w:rFonts w:ascii="Arial" w:eastAsia="Arial" w:hAnsi="Arial" w:cs="Arial"/>
          <w:b/>
          <w:vanish/>
          <w:sz w:val="24"/>
          <w:szCs w:val="24"/>
        </w:rPr>
      </w:pPr>
    </w:p>
    <w:p w14:paraId="2F82E09B" w14:textId="3D95484A" w:rsidR="006E215A" w:rsidRPr="00611D52" w:rsidRDefault="00614EDC" w:rsidP="00A62091">
      <w:pPr>
        <w:pStyle w:val="titulosprincipales"/>
      </w:pPr>
      <w:r w:rsidRPr="00611D52">
        <w:t>Recepcionar y procesar solicitud</w:t>
      </w:r>
      <w:r w:rsidR="000B75B7" w:rsidRPr="00611D52">
        <w:t xml:space="preserve"> de inscripción en el RNCP</w:t>
      </w:r>
    </w:p>
    <w:p w14:paraId="4AEF5DE5" w14:textId="77777777" w:rsidR="000B75B7" w:rsidRPr="00611D52" w:rsidRDefault="000B75B7" w:rsidP="00A2287B">
      <w:pPr>
        <w:pStyle w:val="Ttulo8"/>
        <w:rPr>
          <w:rFonts w:ascii="Arial" w:hAnsi="Arial" w:cs="Arial"/>
          <w:lang w:val="es-PY"/>
        </w:rPr>
      </w:pPr>
      <w:r w:rsidRPr="00611D52">
        <w:rPr>
          <w:rFonts w:ascii="Arial" w:hAnsi="Arial" w:cs="Arial"/>
          <w:lang w:val="es-PY"/>
        </w:rPr>
        <w:t>El DPUV gestionará los datos con fines de trazabilidad por cada movimiento de la solicitud en la BASE DE DATOS del DPUV.</w:t>
      </w:r>
    </w:p>
    <w:p w14:paraId="5BF1EDE3" w14:textId="5308F1A8" w:rsidR="003165D5" w:rsidRPr="00611D52" w:rsidRDefault="00614EDC" w:rsidP="00AD13BE">
      <w:pPr>
        <w:pStyle w:val="titulo3"/>
        <w:numPr>
          <w:ilvl w:val="2"/>
          <w:numId w:val="15"/>
        </w:numPr>
        <w:tabs>
          <w:tab w:val="left" w:pos="142"/>
          <w:tab w:val="left" w:pos="426"/>
          <w:tab w:val="left" w:pos="709"/>
        </w:tabs>
        <w:ind w:left="567" w:hanging="567"/>
        <w:rPr>
          <w:rStyle w:val="Ttulodellibro"/>
          <w:rFonts w:ascii="Arial" w:hAnsi="Arial" w:cs="Arial"/>
        </w:rPr>
      </w:pPr>
      <w:r w:rsidRPr="00611D52">
        <w:rPr>
          <w:rStyle w:val="Ttulodellibro"/>
          <w:rFonts w:ascii="Arial" w:hAnsi="Arial" w:cs="Arial"/>
        </w:rPr>
        <w:t xml:space="preserve">El solicitante deberá pedir al DPUV el </w:t>
      </w:r>
      <w:r w:rsidR="00361A03">
        <w:rPr>
          <w:rStyle w:val="Ttulodellibro"/>
          <w:rFonts w:ascii="Arial" w:hAnsi="Arial" w:cs="Arial"/>
        </w:rPr>
        <w:t>FOR-</w:t>
      </w:r>
      <w:r w:rsidRPr="00611D52">
        <w:rPr>
          <w:rStyle w:val="Ttulodellibro"/>
          <w:rFonts w:ascii="Arial" w:hAnsi="Arial" w:cs="Arial"/>
        </w:rPr>
        <w:t xml:space="preserve">DPUV-113 LIQUIDACIÓN DE PAGO, para abonar el monto correspondiente por la solicitud de inscripción en el RNCP. </w:t>
      </w:r>
      <w:r w:rsidR="003165D5" w:rsidRPr="00611D52">
        <w:rPr>
          <w:rStyle w:val="Ttulodellibro"/>
          <w:rFonts w:ascii="Arial" w:hAnsi="Arial" w:cs="Arial"/>
        </w:rPr>
        <w:t>El pago podrá realizarse por cualquier medio autorizado por el SENAVE.</w:t>
      </w:r>
    </w:p>
    <w:p w14:paraId="6B3FF32E" w14:textId="3BD3F5A5" w:rsidR="006E215A" w:rsidRPr="00611D52" w:rsidRDefault="00614EDC" w:rsidP="00AD13BE">
      <w:pPr>
        <w:pStyle w:val="titulo3"/>
        <w:numPr>
          <w:ilvl w:val="2"/>
          <w:numId w:val="15"/>
        </w:numPr>
        <w:tabs>
          <w:tab w:val="left" w:pos="142"/>
          <w:tab w:val="left" w:pos="426"/>
          <w:tab w:val="left" w:pos="709"/>
        </w:tabs>
        <w:ind w:left="567" w:hanging="567"/>
        <w:rPr>
          <w:rStyle w:val="Ttulodellibro"/>
          <w:rFonts w:ascii="Arial" w:hAnsi="Arial" w:cs="Arial"/>
        </w:rPr>
      </w:pPr>
      <w:r w:rsidRPr="00611D52">
        <w:rPr>
          <w:rStyle w:val="Ttulodellibro"/>
          <w:rFonts w:ascii="Arial" w:hAnsi="Arial" w:cs="Arial"/>
        </w:rPr>
        <w:t xml:space="preserve">El solicitante deberá presentar a la MEU el </w:t>
      </w:r>
      <w:r w:rsidR="00361A03">
        <w:rPr>
          <w:rStyle w:val="Ttulodellibro"/>
          <w:rFonts w:ascii="Arial" w:hAnsi="Arial" w:cs="Arial"/>
        </w:rPr>
        <w:t>FOR-</w:t>
      </w:r>
      <w:r w:rsidRPr="00611D52">
        <w:rPr>
          <w:rStyle w:val="Ttulodellibro"/>
          <w:rFonts w:ascii="Arial" w:hAnsi="Arial" w:cs="Arial"/>
        </w:rPr>
        <w:t>DPUV-100 SOLICITUD DE INSCRIPCIÓN EN EL REGISTRO NACIONAL DE CULTIVARES PROTEGIDOS (RNCP</w:t>
      </w:r>
      <w:r w:rsidR="003165D5" w:rsidRPr="00611D52">
        <w:rPr>
          <w:rFonts w:ascii="Arial" w:hAnsi="Arial" w:cs="Arial"/>
          <w:lang w:val="es-PY"/>
        </w:rPr>
        <w:t>), con los siguientes documentos adjuntos</w:t>
      </w:r>
      <w:r w:rsidRPr="00611D52">
        <w:rPr>
          <w:rStyle w:val="Ttulodellibro"/>
          <w:rFonts w:ascii="Arial" w:hAnsi="Arial" w:cs="Arial"/>
        </w:rPr>
        <w:t>:</w:t>
      </w:r>
    </w:p>
    <w:p w14:paraId="0F612420" w14:textId="77777777" w:rsidR="003165D5" w:rsidRPr="00611D52" w:rsidRDefault="003165D5" w:rsidP="006825D8">
      <w:pPr>
        <w:pStyle w:val="conpuntito"/>
        <w:numPr>
          <w:ilvl w:val="0"/>
          <w:numId w:val="6"/>
        </w:numPr>
        <w:tabs>
          <w:tab w:val="left" w:pos="142"/>
          <w:tab w:val="left" w:pos="851"/>
        </w:tabs>
        <w:ind w:left="851" w:hanging="284"/>
        <w:rPr>
          <w:rFonts w:ascii="Arial" w:hAnsi="Arial"/>
        </w:rPr>
      </w:pPr>
      <w:r w:rsidRPr="00611D52">
        <w:rPr>
          <w:rFonts w:ascii="Arial" w:hAnsi="Arial"/>
        </w:rPr>
        <w:t>Descriptor morfológico según la especie solicitada.</w:t>
      </w:r>
    </w:p>
    <w:p w14:paraId="1CB38F35" w14:textId="77777777" w:rsidR="003165D5" w:rsidRPr="00611D52" w:rsidRDefault="003165D5" w:rsidP="006825D8">
      <w:pPr>
        <w:pStyle w:val="conpuntito"/>
        <w:numPr>
          <w:ilvl w:val="0"/>
          <w:numId w:val="6"/>
        </w:numPr>
        <w:tabs>
          <w:tab w:val="left" w:pos="142"/>
          <w:tab w:val="left" w:pos="851"/>
        </w:tabs>
        <w:ind w:left="851" w:hanging="284"/>
        <w:rPr>
          <w:rFonts w:ascii="Arial" w:hAnsi="Arial"/>
        </w:rPr>
      </w:pPr>
      <w:r w:rsidRPr="00611D52">
        <w:rPr>
          <w:rFonts w:ascii="Arial" w:hAnsi="Arial"/>
        </w:rPr>
        <w:t>Copia de la factura de pago.</w:t>
      </w:r>
    </w:p>
    <w:p w14:paraId="2F89A4D8" w14:textId="77777777" w:rsidR="003165D5" w:rsidRPr="00611D52" w:rsidRDefault="00614EDC" w:rsidP="006825D8">
      <w:pPr>
        <w:pStyle w:val="conpuntito"/>
        <w:numPr>
          <w:ilvl w:val="0"/>
          <w:numId w:val="6"/>
        </w:numPr>
        <w:tabs>
          <w:tab w:val="left" w:pos="142"/>
          <w:tab w:val="left" w:pos="851"/>
        </w:tabs>
        <w:ind w:left="851" w:hanging="284"/>
        <w:rPr>
          <w:rFonts w:ascii="Arial" w:hAnsi="Arial"/>
        </w:rPr>
      </w:pPr>
      <w:r w:rsidRPr="00611D52">
        <w:rPr>
          <w:rFonts w:ascii="Arial" w:hAnsi="Arial"/>
        </w:rPr>
        <w:t>Fotocopia de cédula de identidad vigente de los firmantes.</w:t>
      </w:r>
    </w:p>
    <w:p w14:paraId="4E85BBF9" w14:textId="77777777" w:rsidR="003165D5" w:rsidRPr="00611D52" w:rsidRDefault="00614EDC" w:rsidP="006825D8">
      <w:pPr>
        <w:pStyle w:val="conpuntito"/>
        <w:numPr>
          <w:ilvl w:val="0"/>
          <w:numId w:val="6"/>
        </w:numPr>
        <w:tabs>
          <w:tab w:val="left" w:pos="142"/>
          <w:tab w:val="left" w:pos="851"/>
        </w:tabs>
        <w:ind w:left="851" w:hanging="284"/>
        <w:rPr>
          <w:rFonts w:ascii="Arial" w:hAnsi="Arial"/>
        </w:rPr>
      </w:pPr>
      <w:r w:rsidRPr="00611D52">
        <w:rPr>
          <w:rFonts w:ascii="Arial" w:hAnsi="Arial"/>
        </w:rPr>
        <w:t>Certificado de autenticación de firma.</w:t>
      </w:r>
    </w:p>
    <w:p w14:paraId="7B892090" w14:textId="6CB39360" w:rsidR="006E215A" w:rsidRPr="00611D52" w:rsidRDefault="00614EDC" w:rsidP="006825D8">
      <w:pPr>
        <w:pStyle w:val="conpuntito"/>
        <w:numPr>
          <w:ilvl w:val="0"/>
          <w:numId w:val="6"/>
        </w:numPr>
        <w:tabs>
          <w:tab w:val="left" w:pos="142"/>
          <w:tab w:val="left" w:pos="851"/>
        </w:tabs>
        <w:ind w:left="851" w:hanging="284"/>
        <w:rPr>
          <w:rFonts w:ascii="Arial" w:hAnsi="Arial"/>
        </w:rPr>
      </w:pPr>
      <w:r w:rsidRPr="00611D52">
        <w:rPr>
          <w:rFonts w:ascii="Arial" w:hAnsi="Arial"/>
        </w:rPr>
        <w:t>Fotocopia de matrícula profesional al día de ingeniero agrónomo o</w:t>
      </w:r>
      <w:r w:rsidR="00887DAE">
        <w:rPr>
          <w:rFonts w:ascii="Arial" w:hAnsi="Arial"/>
        </w:rPr>
        <w:t xml:space="preserve">  </w:t>
      </w:r>
      <w:r w:rsidRPr="00611D52">
        <w:rPr>
          <w:rFonts w:ascii="Arial" w:hAnsi="Arial"/>
        </w:rPr>
        <w:t xml:space="preserve"> Forestal del IP.</w:t>
      </w:r>
    </w:p>
    <w:p w14:paraId="56B31DBC" w14:textId="77777777" w:rsidR="006E215A" w:rsidRPr="00611D52" w:rsidRDefault="003165D5" w:rsidP="006825D8">
      <w:pPr>
        <w:pStyle w:val="conpuntito"/>
        <w:numPr>
          <w:ilvl w:val="0"/>
          <w:numId w:val="6"/>
        </w:numPr>
        <w:tabs>
          <w:tab w:val="left" w:pos="142"/>
          <w:tab w:val="left" w:pos="851"/>
        </w:tabs>
        <w:ind w:left="851" w:hanging="284"/>
        <w:rPr>
          <w:rFonts w:ascii="Arial" w:hAnsi="Arial"/>
        </w:rPr>
      </w:pPr>
      <w:r w:rsidRPr="00611D52">
        <w:rPr>
          <w:rFonts w:ascii="Arial" w:hAnsi="Arial"/>
        </w:rPr>
        <w:t>Documentos legales: poderes, acta de constitución, contrato.</w:t>
      </w:r>
    </w:p>
    <w:p w14:paraId="3088A504" w14:textId="77777777" w:rsidR="003165D5" w:rsidRPr="00611D52" w:rsidRDefault="003165D5" w:rsidP="006825D8">
      <w:pPr>
        <w:pBdr>
          <w:top w:val="nil"/>
          <w:left w:val="nil"/>
          <w:bottom w:val="nil"/>
          <w:right w:val="nil"/>
          <w:between w:val="nil"/>
        </w:pBdr>
        <w:tabs>
          <w:tab w:val="left" w:pos="142"/>
          <w:tab w:val="left" w:pos="567"/>
          <w:tab w:val="left" w:pos="1134"/>
        </w:tabs>
        <w:spacing w:before="120" w:after="120" w:line="240" w:lineRule="auto"/>
        <w:ind w:left="567"/>
        <w:jc w:val="both"/>
        <w:rPr>
          <w:rFonts w:ascii="Arial" w:eastAsia="Times New Roman" w:hAnsi="Arial" w:cs="Arial"/>
          <w:sz w:val="24"/>
          <w:szCs w:val="24"/>
          <w:lang w:val="es-PY"/>
        </w:rPr>
      </w:pPr>
      <w:r w:rsidRPr="00611D52">
        <w:rPr>
          <w:rFonts w:ascii="Arial" w:eastAsia="Times New Roman" w:hAnsi="Arial" w:cs="Arial"/>
          <w:sz w:val="24"/>
          <w:szCs w:val="24"/>
          <w:lang w:val="es-PY"/>
        </w:rPr>
        <w:t>Observaciones: Todos los documentos deben estar debidamente autenticados y legalizados, consularizados/apostillados para los documentos provenientes del extranjero, según el caso; traducidos por un traductor público matriculado en el registro oficial de la Corte Suprema de Justicia del Paraguay, en el caso de documentos que se encuentren en idioma extranjero.</w:t>
      </w:r>
    </w:p>
    <w:p w14:paraId="052F5DA1" w14:textId="77777777" w:rsidR="000538EE" w:rsidRPr="00611D52" w:rsidRDefault="000538EE" w:rsidP="006825D8">
      <w:pPr>
        <w:pBdr>
          <w:top w:val="nil"/>
          <w:left w:val="nil"/>
          <w:bottom w:val="nil"/>
          <w:right w:val="nil"/>
          <w:between w:val="nil"/>
        </w:pBdr>
        <w:tabs>
          <w:tab w:val="left" w:pos="142"/>
          <w:tab w:val="left" w:pos="567"/>
          <w:tab w:val="left" w:pos="1134"/>
        </w:tabs>
        <w:spacing w:before="120" w:after="120" w:line="240" w:lineRule="auto"/>
        <w:ind w:left="567"/>
        <w:jc w:val="both"/>
        <w:rPr>
          <w:rFonts w:ascii="Arial" w:eastAsia="Times New Roman" w:hAnsi="Arial" w:cs="Arial"/>
          <w:sz w:val="24"/>
          <w:szCs w:val="24"/>
          <w:lang w:val="es-PY"/>
        </w:rPr>
      </w:pPr>
      <w:r w:rsidRPr="00611D52">
        <w:rPr>
          <w:rFonts w:ascii="Arial" w:eastAsia="Times New Roman" w:hAnsi="Arial" w:cs="Arial"/>
          <w:sz w:val="24"/>
          <w:szCs w:val="24"/>
          <w:lang w:val="es-PY"/>
        </w:rPr>
        <w:t>Asimismo todo lo referente a la asesoría jurídica será en base al procedimiento para dictámenes establecido en la Resolución SENAVE N</w:t>
      </w:r>
      <w:r w:rsidRPr="00611D52">
        <w:rPr>
          <w:rFonts w:ascii="Arial" w:eastAsia="Times New Roman" w:hAnsi="Arial" w:cs="Arial"/>
          <w:sz w:val="24"/>
          <w:szCs w:val="20"/>
          <w:lang w:val="es-PY"/>
        </w:rPr>
        <w:t>°</w:t>
      </w:r>
      <w:r w:rsidRPr="00611D52">
        <w:rPr>
          <w:rFonts w:ascii="Arial" w:eastAsia="Times New Roman" w:hAnsi="Arial" w:cs="Arial"/>
          <w:sz w:val="32"/>
          <w:szCs w:val="24"/>
          <w:lang w:val="es-PY"/>
        </w:rPr>
        <w:t xml:space="preserve"> </w:t>
      </w:r>
      <w:r w:rsidRPr="00611D52">
        <w:rPr>
          <w:rFonts w:ascii="Arial" w:eastAsia="Times New Roman" w:hAnsi="Arial" w:cs="Arial"/>
          <w:sz w:val="24"/>
          <w:szCs w:val="24"/>
          <w:lang w:val="es-PY"/>
        </w:rPr>
        <w:t>285/2022.</w:t>
      </w:r>
    </w:p>
    <w:p w14:paraId="05278E6F" w14:textId="441D294F" w:rsidR="003165D5" w:rsidRPr="00611D52" w:rsidRDefault="003165D5" w:rsidP="00A13E5A">
      <w:pPr>
        <w:pStyle w:val="titulo3"/>
        <w:numPr>
          <w:ilvl w:val="2"/>
          <w:numId w:val="15"/>
        </w:numPr>
        <w:tabs>
          <w:tab w:val="left" w:pos="142"/>
          <w:tab w:val="left" w:pos="567"/>
          <w:tab w:val="left" w:pos="709"/>
        </w:tabs>
        <w:ind w:left="567" w:hanging="567"/>
        <w:rPr>
          <w:rStyle w:val="Ttulodellibro"/>
          <w:rFonts w:ascii="Arial" w:hAnsi="Arial" w:cs="Arial"/>
        </w:rPr>
      </w:pPr>
      <w:r w:rsidRPr="00611D52">
        <w:rPr>
          <w:rStyle w:val="Ttulodellibro"/>
          <w:rFonts w:ascii="Arial" w:hAnsi="Arial" w:cs="Arial"/>
        </w:rPr>
        <w:t>Los docu</w:t>
      </w:r>
      <w:r w:rsidR="00311D30">
        <w:rPr>
          <w:rStyle w:val="Ttulodellibro"/>
          <w:rFonts w:ascii="Arial" w:hAnsi="Arial" w:cs="Arial"/>
        </w:rPr>
        <w:t>mentos citados en el punto 5</w:t>
      </w:r>
      <w:r w:rsidRPr="00611D52">
        <w:rPr>
          <w:rStyle w:val="Ttulodellibro"/>
          <w:rFonts w:ascii="Arial" w:hAnsi="Arial" w:cs="Arial"/>
        </w:rPr>
        <w:t>.1.2 deberán ser escaneados y remitidos en formato PDF vía correo electrónico a las siguientes direcciones: dpuv.dise@senave.gov.py y dpuv.dise@gmail.com, citando como asunto en el correo el número de MEU y nombre de la variedad/línea a ser registrada.</w:t>
      </w:r>
    </w:p>
    <w:p w14:paraId="598FDA7E" w14:textId="77777777" w:rsidR="003165D5" w:rsidRPr="00611D52" w:rsidRDefault="003165D5" w:rsidP="00A13E5A">
      <w:pPr>
        <w:pStyle w:val="titulo3"/>
        <w:numPr>
          <w:ilvl w:val="2"/>
          <w:numId w:val="15"/>
        </w:numPr>
        <w:tabs>
          <w:tab w:val="left" w:pos="142"/>
          <w:tab w:val="left" w:pos="567"/>
          <w:tab w:val="left" w:pos="709"/>
        </w:tabs>
        <w:ind w:left="567" w:hanging="567"/>
        <w:rPr>
          <w:rStyle w:val="Ttulodellibro"/>
          <w:rFonts w:ascii="Arial" w:hAnsi="Arial" w:cs="Arial"/>
        </w:rPr>
      </w:pPr>
      <w:r w:rsidRPr="00611D52">
        <w:rPr>
          <w:rStyle w:val="Ttulodellibro"/>
          <w:rFonts w:ascii="Arial" w:hAnsi="Arial" w:cs="Arial"/>
        </w:rPr>
        <w:t>La DISE recibirá la solicitud de inscripción en el RNCP y derivará al DPUV en un plazo no mayor a 5 días hábiles.</w:t>
      </w:r>
    </w:p>
    <w:p w14:paraId="7EBDE704" w14:textId="378BB37C" w:rsidR="003165D5" w:rsidRPr="00611D52" w:rsidRDefault="003165D5" w:rsidP="00A13E5A">
      <w:pPr>
        <w:pStyle w:val="titulo3"/>
        <w:numPr>
          <w:ilvl w:val="2"/>
          <w:numId w:val="15"/>
        </w:numPr>
        <w:tabs>
          <w:tab w:val="left" w:pos="142"/>
          <w:tab w:val="left" w:pos="567"/>
          <w:tab w:val="left" w:pos="709"/>
        </w:tabs>
        <w:ind w:left="567" w:hanging="567"/>
        <w:rPr>
          <w:rStyle w:val="Ttulodellibro"/>
          <w:rFonts w:ascii="Arial" w:hAnsi="Arial" w:cs="Arial"/>
        </w:rPr>
      </w:pPr>
      <w:r w:rsidRPr="00611D52">
        <w:rPr>
          <w:rStyle w:val="Ttulodellibro"/>
          <w:rFonts w:ascii="Arial" w:hAnsi="Arial" w:cs="Arial"/>
        </w:rPr>
        <w:t>El DPUV recibirá y analizará los documentos técnicos de la solicitud en un plazo máximo de 15 (quince) días hábiles; si corresponde, se solicitará a la DGAJ el dictamen jurídico sobre los documentos legales; si no corresponde se p</w:t>
      </w:r>
      <w:r w:rsidR="00311D30">
        <w:rPr>
          <w:rStyle w:val="Ttulodellibro"/>
          <w:rFonts w:ascii="Arial" w:hAnsi="Arial" w:cs="Arial"/>
        </w:rPr>
        <w:t>rocederá conforme al punto 5</w:t>
      </w:r>
      <w:r w:rsidRPr="00611D52">
        <w:rPr>
          <w:rStyle w:val="Ttulodellibro"/>
          <w:rFonts w:ascii="Arial" w:hAnsi="Arial" w:cs="Arial"/>
        </w:rPr>
        <w:t>.1.7.</w:t>
      </w:r>
    </w:p>
    <w:p w14:paraId="56547D16" w14:textId="4A79DF24" w:rsidR="00F3288C" w:rsidRPr="00611D52" w:rsidRDefault="00614EDC" w:rsidP="00A13E5A">
      <w:pPr>
        <w:numPr>
          <w:ilvl w:val="2"/>
          <w:numId w:val="15"/>
        </w:numPr>
        <w:pBdr>
          <w:top w:val="nil"/>
          <w:left w:val="nil"/>
          <w:bottom w:val="nil"/>
          <w:right w:val="nil"/>
          <w:between w:val="nil"/>
        </w:pBdr>
        <w:tabs>
          <w:tab w:val="left" w:pos="142"/>
          <w:tab w:val="left" w:pos="567"/>
          <w:tab w:val="left" w:pos="709"/>
          <w:tab w:val="left" w:pos="1134"/>
        </w:tabs>
        <w:spacing w:before="120" w:after="120" w:line="240" w:lineRule="auto"/>
        <w:ind w:left="567" w:hanging="567"/>
        <w:jc w:val="both"/>
        <w:rPr>
          <w:rFonts w:ascii="Arial" w:hAnsi="Arial" w:cs="Arial"/>
          <w:sz w:val="24"/>
          <w:szCs w:val="24"/>
        </w:rPr>
      </w:pPr>
      <w:r w:rsidRPr="00611D52">
        <w:rPr>
          <w:rFonts w:ascii="Arial" w:eastAsia="Times New Roman" w:hAnsi="Arial" w:cs="Arial"/>
          <w:color w:val="000000"/>
          <w:sz w:val="24"/>
          <w:szCs w:val="24"/>
        </w:rPr>
        <w:t>Solicitud Completa:</w:t>
      </w:r>
      <w:r w:rsidR="00704E1F" w:rsidRPr="00611D52">
        <w:rPr>
          <w:rFonts w:ascii="Arial" w:eastAsia="Times New Roman" w:hAnsi="Arial" w:cs="Arial"/>
          <w:color w:val="000000"/>
          <w:sz w:val="24"/>
          <w:szCs w:val="24"/>
        </w:rPr>
        <w:t xml:space="preserve"> En caso </w:t>
      </w:r>
      <w:r w:rsidR="00D47945" w:rsidRPr="00611D52">
        <w:rPr>
          <w:rFonts w:ascii="Arial" w:eastAsia="Times New Roman" w:hAnsi="Arial" w:cs="Arial"/>
          <w:color w:val="000000"/>
          <w:sz w:val="24"/>
          <w:szCs w:val="24"/>
        </w:rPr>
        <w:t xml:space="preserve">que </w:t>
      </w:r>
      <w:r w:rsidRPr="00611D52">
        <w:rPr>
          <w:rFonts w:ascii="Arial" w:eastAsia="Times New Roman" w:hAnsi="Arial" w:cs="Arial"/>
          <w:color w:val="000000"/>
          <w:sz w:val="24"/>
          <w:szCs w:val="24"/>
        </w:rPr>
        <w:t>las documentaciones fueran correctamente presentadas y no tuvieran observaciones algunas, el DPUV, con visto bueno de la DISE,</w:t>
      </w:r>
      <w:r w:rsidRPr="00611D52">
        <w:rPr>
          <w:rFonts w:ascii="Arial" w:eastAsia="Times New Roman" w:hAnsi="Arial" w:cs="Arial"/>
          <w:sz w:val="24"/>
          <w:szCs w:val="24"/>
        </w:rPr>
        <w:t xml:space="preserve"> remitirá la </w:t>
      </w:r>
      <w:r w:rsidRPr="00611D52">
        <w:rPr>
          <w:rFonts w:ascii="Arial" w:eastAsia="Times New Roman" w:hAnsi="Arial" w:cs="Arial"/>
          <w:color w:val="000000"/>
          <w:sz w:val="24"/>
          <w:szCs w:val="24"/>
        </w:rPr>
        <w:t xml:space="preserve">convocatoria para la reunión al CTCC, vía correo electrónico, con 3 (tres) días hábiles de antelación a la fecha fijada mediante el </w:t>
      </w:r>
      <w:r w:rsidR="00361A03">
        <w:rPr>
          <w:rFonts w:ascii="Arial" w:eastAsia="Times New Roman" w:hAnsi="Arial" w:cs="Arial"/>
          <w:color w:val="000000"/>
          <w:sz w:val="24"/>
          <w:szCs w:val="24"/>
        </w:rPr>
        <w:t>FOR-</w:t>
      </w:r>
      <w:r w:rsidRPr="00611D52">
        <w:rPr>
          <w:rFonts w:ascii="Arial" w:eastAsia="Times New Roman" w:hAnsi="Arial" w:cs="Arial"/>
          <w:color w:val="000000"/>
          <w:sz w:val="24"/>
          <w:szCs w:val="24"/>
        </w:rPr>
        <w:t>DPUV-116 CONVOCATORIA COMITE TÉCNICO CALIFICADOR DE CULTIVARES, junto con los documentos aprobados (Solicitud y Descriptor morfológico).</w:t>
      </w:r>
    </w:p>
    <w:p w14:paraId="024F9FEB" w14:textId="52CDE682" w:rsidR="003165D5" w:rsidRPr="00611D52" w:rsidRDefault="003165D5" w:rsidP="00A13E5A">
      <w:pPr>
        <w:numPr>
          <w:ilvl w:val="2"/>
          <w:numId w:val="15"/>
        </w:numPr>
        <w:pBdr>
          <w:top w:val="nil"/>
          <w:left w:val="nil"/>
          <w:bottom w:val="nil"/>
          <w:right w:val="nil"/>
          <w:between w:val="nil"/>
        </w:pBdr>
        <w:tabs>
          <w:tab w:val="left" w:pos="142"/>
          <w:tab w:val="left" w:pos="567"/>
          <w:tab w:val="left" w:pos="709"/>
          <w:tab w:val="left" w:pos="1134"/>
        </w:tabs>
        <w:spacing w:before="120" w:after="120" w:line="240" w:lineRule="auto"/>
        <w:ind w:left="567" w:hanging="567"/>
        <w:jc w:val="both"/>
        <w:rPr>
          <w:rFonts w:ascii="Arial" w:hAnsi="Arial" w:cs="Arial"/>
          <w:sz w:val="24"/>
          <w:szCs w:val="24"/>
        </w:rPr>
      </w:pPr>
      <w:r w:rsidRPr="00611D52">
        <w:rPr>
          <w:rFonts w:ascii="Arial" w:eastAsia="Times New Roman" w:hAnsi="Arial" w:cs="Arial"/>
          <w:color w:val="000000"/>
          <w:sz w:val="24"/>
          <w:szCs w:val="24"/>
        </w:rPr>
        <w:t xml:space="preserve">Solicitud incompleta y/o No Aprobada: En caso que la solicitud o las documentaciones adjuntas requeridas presenten observaciones o estén incompletas se deberá proceder según lo establecido en </w:t>
      </w:r>
      <w:r w:rsidRPr="00B65D66">
        <w:rPr>
          <w:rFonts w:ascii="Arial" w:eastAsia="Times New Roman" w:hAnsi="Arial" w:cs="Arial"/>
          <w:color w:val="000000"/>
          <w:sz w:val="24"/>
          <w:szCs w:val="24"/>
        </w:rPr>
        <w:t>el</w:t>
      </w:r>
      <w:r w:rsidRPr="00B65D66">
        <w:rPr>
          <w:rFonts w:ascii="Arial" w:eastAsia="Times New Roman" w:hAnsi="Arial" w:cs="Arial"/>
          <w:sz w:val="24"/>
          <w:szCs w:val="24"/>
        </w:rPr>
        <w:t xml:space="preserve"> </w:t>
      </w:r>
      <w:r w:rsidR="00B65D66" w:rsidRPr="00B65D66">
        <w:rPr>
          <w:rFonts w:ascii="Arial" w:eastAsia="Times New Roman" w:hAnsi="Arial" w:cs="Arial"/>
          <w:sz w:val="24"/>
          <w:szCs w:val="24"/>
        </w:rPr>
        <w:t>punto 5</w:t>
      </w:r>
      <w:r w:rsidRPr="00B65D66">
        <w:rPr>
          <w:rFonts w:ascii="Arial" w:eastAsia="Times New Roman" w:hAnsi="Arial" w:cs="Arial"/>
          <w:sz w:val="24"/>
          <w:szCs w:val="24"/>
        </w:rPr>
        <w:t>.1</w:t>
      </w:r>
      <w:r w:rsidR="00B65D66" w:rsidRPr="00B65D66">
        <w:rPr>
          <w:rFonts w:ascii="Arial" w:eastAsia="Times New Roman" w:hAnsi="Arial" w:cs="Arial"/>
          <w:sz w:val="24"/>
          <w:szCs w:val="24"/>
        </w:rPr>
        <w:t>1</w:t>
      </w:r>
      <w:r w:rsidRPr="00B65D66">
        <w:rPr>
          <w:rFonts w:ascii="Arial" w:eastAsia="Times New Roman" w:hAnsi="Arial" w:cs="Arial"/>
          <w:sz w:val="24"/>
          <w:szCs w:val="24"/>
        </w:rPr>
        <w:t>.</w:t>
      </w:r>
      <w:r w:rsidRPr="00611D52">
        <w:rPr>
          <w:rFonts w:ascii="Arial" w:eastAsia="Times New Roman" w:hAnsi="Arial" w:cs="Arial"/>
          <w:sz w:val="24"/>
          <w:szCs w:val="24"/>
        </w:rPr>
        <w:t xml:space="preserve"> </w:t>
      </w:r>
    </w:p>
    <w:p w14:paraId="43B6B591" w14:textId="77777777" w:rsidR="006E215A" w:rsidRPr="00611D52" w:rsidRDefault="00614EDC" w:rsidP="00A13E5A">
      <w:pPr>
        <w:pStyle w:val="Ttulo1"/>
        <w:numPr>
          <w:ilvl w:val="1"/>
          <w:numId w:val="15"/>
        </w:numPr>
        <w:tabs>
          <w:tab w:val="left" w:pos="142"/>
          <w:tab w:val="left" w:pos="567"/>
        </w:tabs>
        <w:ind w:left="567" w:hanging="567"/>
        <w:rPr>
          <w:rFonts w:ascii="Arial" w:hAnsi="Arial" w:cs="Arial"/>
        </w:rPr>
      </w:pPr>
      <w:r w:rsidRPr="00611D52">
        <w:rPr>
          <w:rFonts w:ascii="Arial" w:hAnsi="Arial" w:cs="Arial"/>
        </w:rPr>
        <w:t>Entrega de muestra de semillas</w:t>
      </w:r>
      <w:r w:rsidR="00FD1545" w:rsidRPr="00611D52">
        <w:rPr>
          <w:rFonts w:ascii="Arial" w:hAnsi="Arial" w:cs="Arial"/>
        </w:rPr>
        <w:t xml:space="preserve"> </w:t>
      </w:r>
      <w:r w:rsidRPr="00611D52">
        <w:rPr>
          <w:rFonts w:ascii="Arial" w:hAnsi="Arial" w:cs="Arial"/>
        </w:rPr>
        <w:t>y almacenamiento en la cámara fría</w:t>
      </w:r>
      <w:r w:rsidR="00FD1545" w:rsidRPr="00611D52">
        <w:rPr>
          <w:rFonts w:ascii="Arial" w:hAnsi="Arial" w:cs="Arial"/>
        </w:rPr>
        <w:t xml:space="preserve"> (la</w:t>
      </w:r>
      <w:r w:rsidR="004A3E02" w:rsidRPr="00611D52">
        <w:rPr>
          <w:rFonts w:ascii="Arial" w:hAnsi="Arial" w:cs="Arial"/>
        </w:rPr>
        <w:t xml:space="preserve"> entrega de muestras </w:t>
      </w:r>
      <w:r w:rsidR="00FD1545" w:rsidRPr="00611D52">
        <w:rPr>
          <w:rFonts w:ascii="Arial" w:hAnsi="Arial" w:cs="Arial"/>
        </w:rPr>
        <w:t>solo serán para las especies de soja y trigo)</w:t>
      </w:r>
    </w:p>
    <w:p w14:paraId="5360422F" w14:textId="77777777" w:rsidR="006E215A" w:rsidRPr="00611D52" w:rsidRDefault="00EB4133" w:rsidP="00A13E5A">
      <w:pPr>
        <w:pStyle w:val="titulo3"/>
        <w:numPr>
          <w:ilvl w:val="2"/>
          <w:numId w:val="15"/>
        </w:numPr>
        <w:tabs>
          <w:tab w:val="left" w:pos="567"/>
        </w:tabs>
        <w:ind w:left="567" w:hanging="567"/>
        <w:rPr>
          <w:rFonts w:ascii="Arial" w:hAnsi="Arial" w:cs="Arial"/>
        </w:rPr>
      </w:pPr>
      <w:r w:rsidRPr="00611D52">
        <w:rPr>
          <w:rFonts w:ascii="Arial" w:hAnsi="Arial" w:cs="Arial"/>
          <w:color w:val="000000"/>
        </w:rPr>
        <w:t>El IP o RL</w:t>
      </w:r>
      <w:r w:rsidR="00614EDC" w:rsidRPr="00611D52">
        <w:rPr>
          <w:rFonts w:ascii="Arial" w:hAnsi="Arial" w:cs="Arial"/>
          <w:color w:val="000000"/>
        </w:rPr>
        <w:t xml:space="preserve"> deberá entregar </w:t>
      </w:r>
      <w:r w:rsidR="00614EDC" w:rsidRPr="00611D52">
        <w:rPr>
          <w:rFonts w:ascii="Arial" w:hAnsi="Arial" w:cs="Arial"/>
        </w:rPr>
        <w:t>1 kg de muestra de semillas (sin tratamiento) de la variedad</w:t>
      </w:r>
      <w:r w:rsidR="004541E5" w:rsidRPr="00611D52">
        <w:rPr>
          <w:rFonts w:ascii="Arial" w:hAnsi="Arial" w:cs="Arial"/>
        </w:rPr>
        <w:t>/línea</w:t>
      </w:r>
      <w:r w:rsidR="00614EDC" w:rsidRPr="00611D52">
        <w:rPr>
          <w:rFonts w:ascii="Arial" w:hAnsi="Arial" w:cs="Arial"/>
        </w:rPr>
        <w:t xml:space="preserve"> a proteger, la cual es solicitada para la realización del ensayo del examen DHE según Res. SENAVE N° 287/14. </w:t>
      </w:r>
    </w:p>
    <w:p w14:paraId="2ED7F2FF" w14:textId="77777777" w:rsidR="00F171F8" w:rsidRPr="00611D52" w:rsidRDefault="00614EDC" w:rsidP="00A13E5A">
      <w:pPr>
        <w:pStyle w:val="titulo3"/>
        <w:numPr>
          <w:ilvl w:val="2"/>
          <w:numId w:val="15"/>
        </w:numPr>
        <w:tabs>
          <w:tab w:val="left" w:pos="142"/>
          <w:tab w:val="left" w:pos="567"/>
        </w:tabs>
        <w:ind w:left="567" w:hanging="567"/>
        <w:rPr>
          <w:rFonts w:ascii="Arial" w:hAnsi="Arial" w:cs="Arial"/>
        </w:rPr>
      </w:pPr>
      <w:r w:rsidRPr="00611D52">
        <w:rPr>
          <w:rFonts w:ascii="Arial" w:hAnsi="Arial" w:cs="Arial"/>
        </w:rPr>
        <w:t>Las muestras recibidas por MEU de la DISE serán remitidas  al DPUV, por medio de la DISE,  antes de que la solicitud sea analizada por el CTCC, siendo ésta condicionante para dar continuidad a la solicitud de inscripción. Las mismas serán resguardadas en la cámara fría del DPUV para la conservación de semillas.</w:t>
      </w:r>
    </w:p>
    <w:p w14:paraId="2D91E606" w14:textId="77777777" w:rsidR="0005296F" w:rsidRPr="00611D52" w:rsidRDefault="00614EDC" w:rsidP="00A13E5A">
      <w:pPr>
        <w:pStyle w:val="titulo3"/>
        <w:numPr>
          <w:ilvl w:val="2"/>
          <w:numId w:val="15"/>
        </w:numPr>
        <w:tabs>
          <w:tab w:val="left" w:pos="142"/>
          <w:tab w:val="left" w:pos="567"/>
        </w:tabs>
        <w:ind w:left="567" w:hanging="567"/>
        <w:rPr>
          <w:rFonts w:ascii="Arial" w:hAnsi="Arial" w:cs="Arial"/>
          <w:color w:val="000000"/>
        </w:rPr>
      </w:pPr>
      <w:r w:rsidRPr="00611D52">
        <w:rPr>
          <w:rFonts w:ascii="Arial" w:hAnsi="Arial" w:cs="Arial"/>
        </w:rPr>
        <w:t>En caso de no  entregar los 1 kg de muestra de semillas</w:t>
      </w:r>
      <w:r w:rsidR="0005296F" w:rsidRPr="00611D52">
        <w:rPr>
          <w:rFonts w:ascii="Arial" w:hAnsi="Arial" w:cs="Arial"/>
        </w:rPr>
        <w:t>: Si el RL/IP no entregase la muestra de semilla de 1 kg</w:t>
      </w:r>
      <w:r w:rsidR="00F171F8" w:rsidRPr="00611D52">
        <w:rPr>
          <w:rFonts w:ascii="Arial" w:hAnsi="Arial" w:cs="Arial"/>
        </w:rPr>
        <w:t xml:space="preserve"> </w:t>
      </w:r>
      <w:r w:rsidR="00F171F8" w:rsidRPr="00611D52">
        <w:rPr>
          <w:rFonts w:ascii="Arial" w:hAnsi="Arial" w:cs="Arial"/>
          <w:color w:val="000000"/>
        </w:rPr>
        <w:t>(solo para las especies de soja y trigo)</w:t>
      </w:r>
      <w:r w:rsidR="0005296F" w:rsidRPr="00611D52">
        <w:rPr>
          <w:rFonts w:ascii="Arial" w:hAnsi="Arial" w:cs="Arial"/>
        </w:rPr>
        <w:t xml:space="preserve"> </w:t>
      </w:r>
      <w:r w:rsidRPr="00611D52">
        <w:rPr>
          <w:rFonts w:ascii="Arial" w:hAnsi="Arial" w:cs="Arial"/>
        </w:rPr>
        <w:t>en el tiempo establecido</w:t>
      </w:r>
      <w:r w:rsidR="0005296F" w:rsidRPr="00611D52">
        <w:rPr>
          <w:rFonts w:ascii="Arial" w:hAnsi="Arial" w:cs="Arial"/>
        </w:rPr>
        <w:t>,</w:t>
      </w:r>
      <w:r w:rsidRPr="00611D52">
        <w:rPr>
          <w:rFonts w:ascii="Arial" w:hAnsi="Arial" w:cs="Arial"/>
        </w:rPr>
        <w:t xml:space="preserve"> </w:t>
      </w:r>
      <w:r w:rsidR="0005296F" w:rsidRPr="00611D52">
        <w:rPr>
          <w:rFonts w:ascii="Arial" w:hAnsi="Arial" w:cs="Arial"/>
        </w:rPr>
        <w:t>cualquiera sea el caso</w:t>
      </w:r>
      <w:r w:rsidRPr="00611D52">
        <w:rPr>
          <w:rFonts w:ascii="Arial" w:hAnsi="Arial" w:cs="Arial"/>
        </w:rPr>
        <w:t xml:space="preserve">, </w:t>
      </w:r>
      <w:r w:rsidR="0005296F" w:rsidRPr="00611D52">
        <w:rPr>
          <w:rFonts w:ascii="Arial" w:hAnsi="Arial" w:cs="Arial"/>
        </w:rPr>
        <w:t xml:space="preserve">se </w:t>
      </w:r>
      <w:r w:rsidRPr="00611D52">
        <w:rPr>
          <w:rFonts w:ascii="Arial" w:hAnsi="Arial" w:cs="Arial"/>
        </w:rPr>
        <w:t xml:space="preserve">deberá </w:t>
      </w:r>
      <w:r w:rsidR="0005296F" w:rsidRPr="00611D52">
        <w:rPr>
          <w:rFonts w:ascii="Arial" w:hAnsi="Arial" w:cs="Arial"/>
        </w:rPr>
        <w:t xml:space="preserve">indicar en la misma nota dirigida a la DISE la </w:t>
      </w:r>
      <w:r w:rsidR="0005296F" w:rsidRPr="00611D52">
        <w:rPr>
          <w:rStyle w:val="Ttulodellibro"/>
          <w:rFonts w:ascii="Arial" w:hAnsi="Arial" w:cs="Arial"/>
        </w:rPr>
        <w:t>justificación</w:t>
      </w:r>
      <w:r w:rsidR="0005296F" w:rsidRPr="00611D52">
        <w:rPr>
          <w:rFonts w:ascii="Arial" w:hAnsi="Arial" w:cs="Arial"/>
        </w:rPr>
        <w:t xml:space="preserve"> del hecho.</w:t>
      </w:r>
    </w:p>
    <w:p w14:paraId="51322F4C" w14:textId="77777777" w:rsidR="006E215A" w:rsidRPr="00611D52" w:rsidRDefault="00614EDC" w:rsidP="00A13E5A">
      <w:pPr>
        <w:pStyle w:val="Ttulo8"/>
        <w:tabs>
          <w:tab w:val="left" w:pos="567"/>
        </w:tabs>
        <w:rPr>
          <w:rFonts w:ascii="Arial" w:hAnsi="Arial" w:cs="Arial"/>
        </w:rPr>
      </w:pPr>
      <w:r w:rsidRPr="00611D52">
        <w:rPr>
          <w:rFonts w:ascii="Arial" w:hAnsi="Arial" w:cs="Arial"/>
        </w:rPr>
        <w:t>Observación:</w:t>
      </w:r>
      <w:r w:rsidR="00F171F8" w:rsidRPr="00611D52">
        <w:rPr>
          <w:rFonts w:ascii="Arial" w:hAnsi="Arial" w:cs="Arial"/>
        </w:rPr>
        <w:t xml:space="preserve"> La entrega de la muestra de semillas condicionará el tratamiento de la solicitud en el CTCC.</w:t>
      </w:r>
    </w:p>
    <w:p w14:paraId="0D4D5C84" w14:textId="7A12A925" w:rsidR="006E215A" w:rsidRPr="00611D52" w:rsidRDefault="00614EDC" w:rsidP="00A13E5A">
      <w:pPr>
        <w:pStyle w:val="titulo3"/>
        <w:numPr>
          <w:ilvl w:val="2"/>
          <w:numId w:val="15"/>
        </w:numPr>
        <w:tabs>
          <w:tab w:val="left" w:pos="142"/>
          <w:tab w:val="left" w:pos="567"/>
          <w:tab w:val="left" w:pos="709"/>
        </w:tabs>
        <w:ind w:left="567" w:hanging="567"/>
        <w:rPr>
          <w:rFonts w:ascii="Arial" w:hAnsi="Arial" w:cs="Arial"/>
        </w:rPr>
      </w:pPr>
      <w:r w:rsidRPr="00611D52">
        <w:rPr>
          <w:rFonts w:ascii="Arial" w:hAnsi="Arial" w:cs="Arial"/>
        </w:rPr>
        <w:t xml:space="preserve">El Técnico del DPUV recibirá las muestras de semillas y deberán registrar en el  </w:t>
      </w:r>
      <w:r w:rsidR="00361A03">
        <w:rPr>
          <w:rFonts w:ascii="Arial" w:hAnsi="Arial" w:cs="Arial"/>
        </w:rPr>
        <w:t>FOR-</w:t>
      </w:r>
      <w:r w:rsidRPr="00611D52">
        <w:rPr>
          <w:rStyle w:val="Ttulodellibro"/>
          <w:rFonts w:ascii="Arial" w:hAnsi="Arial" w:cs="Arial"/>
        </w:rPr>
        <w:t>DPUV</w:t>
      </w:r>
      <w:r w:rsidRPr="00611D52">
        <w:rPr>
          <w:rFonts w:ascii="Arial" w:hAnsi="Arial" w:cs="Arial"/>
        </w:rPr>
        <w:t>-</w:t>
      </w:r>
      <w:r w:rsidRPr="00611D52">
        <w:rPr>
          <w:rStyle w:val="Ttulodellibro"/>
          <w:rFonts w:ascii="Arial" w:hAnsi="Arial" w:cs="Arial"/>
        </w:rPr>
        <w:t>126</w:t>
      </w:r>
      <w:r w:rsidRPr="00611D52">
        <w:rPr>
          <w:rFonts w:ascii="Arial" w:hAnsi="Arial" w:cs="Arial"/>
        </w:rPr>
        <w:t xml:space="preserve"> PLANILLA DE INGRESO Y SALIDA DE MUESTRAS DE SEMILLAS DEL DPUV, y luego almacenar en la cámara fría de la DISE hasta el momento de su uso.</w:t>
      </w:r>
    </w:p>
    <w:p w14:paraId="6BE2E8A0" w14:textId="65719866" w:rsidR="006E215A" w:rsidRPr="00611D52" w:rsidRDefault="00614EDC" w:rsidP="00A13E5A">
      <w:pPr>
        <w:pStyle w:val="titulo3"/>
        <w:numPr>
          <w:ilvl w:val="2"/>
          <w:numId w:val="15"/>
        </w:numPr>
        <w:tabs>
          <w:tab w:val="left" w:pos="142"/>
          <w:tab w:val="left" w:pos="567"/>
          <w:tab w:val="left" w:pos="709"/>
        </w:tabs>
        <w:ind w:left="567" w:hanging="567"/>
        <w:rPr>
          <w:rFonts w:ascii="Arial" w:hAnsi="Arial" w:cs="Arial"/>
        </w:rPr>
      </w:pPr>
      <w:r w:rsidRPr="00611D52">
        <w:rPr>
          <w:rFonts w:ascii="Arial" w:hAnsi="Arial" w:cs="Arial"/>
        </w:rPr>
        <w:t xml:space="preserve">El técnico del DPUV deberá registrar su ingreso a la cámara fría  en la </w:t>
      </w:r>
      <w:r w:rsidR="00361A03">
        <w:rPr>
          <w:rFonts w:ascii="Arial" w:hAnsi="Arial" w:cs="Arial"/>
        </w:rPr>
        <w:t>FOR-</w:t>
      </w:r>
      <w:r w:rsidRPr="00611D52">
        <w:rPr>
          <w:rFonts w:ascii="Arial" w:hAnsi="Arial" w:cs="Arial"/>
        </w:rPr>
        <w:t xml:space="preserve">DPUV-127 </w:t>
      </w:r>
      <w:r w:rsidRPr="00611D52">
        <w:rPr>
          <w:rStyle w:val="Ttulodellibro"/>
          <w:rFonts w:ascii="Arial" w:hAnsi="Arial" w:cs="Arial"/>
        </w:rPr>
        <w:t>PLANILLA</w:t>
      </w:r>
      <w:r w:rsidRPr="00611D52">
        <w:rPr>
          <w:rFonts w:ascii="Arial" w:hAnsi="Arial" w:cs="Arial"/>
        </w:rPr>
        <w:t xml:space="preserve"> DE REGISTRO DE INGRESO A LA CÁMARA FRÍA – DISE.</w:t>
      </w:r>
    </w:p>
    <w:p w14:paraId="7B03368F" w14:textId="0CF5B3B4" w:rsidR="00F3288C" w:rsidRPr="00611D52" w:rsidRDefault="00614EDC" w:rsidP="00A13E5A">
      <w:pPr>
        <w:pStyle w:val="titulo3"/>
        <w:numPr>
          <w:ilvl w:val="2"/>
          <w:numId w:val="15"/>
        </w:numPr>
        <w:tabs>
          <w:tab w:val="left" w:pos="142"/>
          <w:tab w:val="left" w:pos="567"/>
          <w:tab w:val="left" w:pos="709"/>
        </w:tabs>
        <w:ind w:left="567" w:hanging="567"/>
        <w:rPr>
          <w:rFonts w:ascii="Arial" w:hAnsi="Arial" w:cs="Arial"/>
        </w:rPr>
      </w:pPr>
      <w:r w:rsidRPr="00611D52">
        <w:rPr>
          <w:rFonts w:ascii="Arial" w:hAnsi="Arial" w:cs="Arial"/>
        </w:rPr>
        <w:t xml:space="preserve">Así también el técnico del DPUV por medio del formulario </w:t>
      </w:r>
      <w:r w:rsidR="00361A03">
        <w:rPr>
          <w:rFonts w:ascii="Arial" w:hAnsi="Arial" w:cs="Arial"/>
        </w:rPr>
        <w:t>FOR-</w:t>
      </w:r>
      <w:r w:rsidRPr="00611D52">
        <w:rPr>
          <w:rFonts w:ascii="Arial" w:hAnsi="Arial" w:cs="Arial"/>
        </w:rPr>
        <w:t>DPUV-130 CONTROL DIARIO DE TEMPERATURA DE LA CÁMARA FRÍA,  verificará diariamente el buen funcionamiento de la cámara fría y registrará la temperatura de la misma.</w:t>
      </w:r>
    </w:p>
    <w:p w14:paraId="455116A4" w14:textId="77777777" w:rsidR="006E215A" w:rsidRPr="00611D52" w:rsidRDefault="003770EA" w:rsidP="00AD13BE">
      <w:pPr>
        <w:pStyle w:val="Ttulo1"/>
        <w:numPr>
          <w:ilvl w:val="1"/>
          <w:numId w:val="15"/>
        </w:numPr>
        <w:tabs>
          <w:tab w:val="left" w:pos="567"/>
        </w:tabs>
        <w:ind w:left="567" w:hanging="567"/>
        <w:rPr>
          <w:rFonts w:ascii="Arial" w:hAnsi="Arial" w:cs="Arial"/>
        </w:rPr>
      </w:pPr>
      <w:r w:rsidRPr="00611D52">
        <w:rPr>
          <w:rFonts w:ascii="Arial" w:hAnsi="Arial" w:cs="Arial"/>
        </w:rPr>
        <w:t>Evaluación de</w:t>
      </w:r>
      <w:r w:rsidR="00614EDC" w:rsidRPr="00611D52">
        <w:rPr>
          <w:rFonts w:ascii="Arial" w:hAnsi="Arial" w:cs="Arial"/>
        </w:rPr>
        <w:t xml:space="preserve"> la solicitud </w:t>
      </w:r>
      <w:r w:rsidRPr="00611D52">
        <w:rPr>
          <w:rFonts w:ascii="Arial" w:hAnsi="Arial" w:cs="Arial"/>
        </w:rPr>
        <w:t xml:space="preserve">de inscripción </w:t>
      </w:r>
      <w:r w:rsidR="00614EDC" w:rsidRPr="00611D52">
        <w:rPr>
          <w:rFonts w:ascii="Arial" w:hAnsi="Arial" w:cs="Arial"/>
        </w:rPr>
        <w:t>por el CTCC</w:t>
      </w:r>
    </w:p>
    <w:p w14:paraId="52DE73CF" w14:textId="7B4FBBE5" w:rsidR="00AA6165" w:rsidRPr="00611D52" w:rsidRDefault="00AA6165" w:rsidP="00AD13BE">
      <w:pPr>
        <w:pStyle w:val="titulo3"/>
        <w:numPr>
          <w:ilvl w:val="2"/>
          <w:numId w:val="15"/>
        </w:numPr>
        <w:tabs>
          <w:tab w:val="left" w:pos="142"/>
          <w:tab w:val="left" w:pos="426"/>
          <w:tab w:val="left" w:pos="709"/>
        </w:tabs>
        <w:ind w:left="567" w:hanging="567"/>
        <w:rPr>
          <w:rFonts w:ascii="Arial" w:eastAsia="Arial" w:hAnsi="Arial" w:cs="Arial"/>
          <w:lang w:val="es-PY"/>
        </w:rPr>
      </w:pPr>
      <w:r w:rsidRPr="00611D52">
        <w:rPr>
          <w:rFonts w:ascii="Arial" w:eastAsia="Arial" w:hAnsi="Arial" w:cs="Arial"/>
          <w:lang w:val="es-PY"/>
        </w:rPr>
        <w:t xml:space="preserve">El DPUV remitirá la convocatoria </w:t>
      </w:r>
      <w:r w:rsidRPr="00611D52">
        <w:rPr>
          <w:rFonts w:ascii="Arial" w:hAnsi="Arial" w:cs="Arial"/>
          <w:lang w:val="es-PY"/>
        </w:rPr>
        <w:t xml:space="preserve">el </w:t>
      </w:r>
      <w:r w:rsidR="00361A03">
        <w:rPr>
          <w:rFonts w:ascii="Arial" w:hAnsi="Arial" w:cs="Arial"/>
          <w:lang w:val="es-PY"/>
        </w:rPr>
        <w:t>FOR-</w:t>
      </w:r>
      <w:r w:rsidRPr="00611D52">
        <w:rPr>
          <w:rFonts w:ascii="Arial" w:hAnsi="Arial" w:cs="Arial"/>
          <w:lang w:val="es-PY"/>
        </w:rPr>
        <w:t>DPUV-116 CONVOCATORIA COMITE TÉCNICO CALIFICADOR DE CULTIVARES</w:t>
      </w:r>
      <w:r w:rsidRPr="00611D52">
        <w:rPr>
          <w:rFonts w:ascii="Arial" w:eastAsia="Arial" w:hAnsi="Arial" w:cs="Arial"/>
          <w:lang w:val="es-PY"/>
        </w:rPr>
        <w:t xml:space="preserve"> al CTCC vía correo electrónico.</w:t>
      </w:r>
    </w:p>
    <w:p w14:paraId="3B0DAB0F" w14:textId="33DEA12B"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La sesión del CTCC se realizará</w:t>
      </w:r>
      <w:r w:rsidRPr="00611D52">
        <w:rPr>
          <w:rFonts w:ascii="Arial" w:hAnsi="Arial" w:cs="Arial"/>
          <w:b/>
          <w:lang w:val="es-PY"/>
        </w:rPr>
        <w:t xml:space="preserve"> </w:t>
      </w:r>
      <w:r w:rsidRPr="00611D52">
        <w:rPr>
          <w:rFonts w:ascii="Arial" w:hAnsi="Arial" w:cs="Arial"/>
          <w:lang w:val="es-PY"/>
        </w:rPr>
        <w:t xml:space="preserve">en la DISE con el quorum de cuatro miembros, requeridos para dar apertura a la reunión. Se utilizará el formulario </w:t>
      </w:r>
      <w:r w:rsidR="00361A03">
        <w:rPr>
          <w:rFonts w:ascii="Arial" w:hAnsi="Arial" w:cs="Arial"/>
          <w:lang w:val="es-PY"/>
        </w:rPr>
        <w:t>FOR-</w:t>
      </w:r>
      <w:r w:rsidRPr="00611D52">
        <w:rPr>
          <w:rFonts w:ascii="Arial" w:hAnsi="Arial" w:cs="Arial"/>
          <w:lang w:val="es-PY"/>
        </w:rPr>
        <w:t xml:space="preserve"> DPUV- 125 LISTA DE ASISTENCIA, con la firma de los participantes acreditados. </w:t>
      </w:r>
    </w:p>
    <w:p w14:paraId="166836A5" w14:textId="77777777" w:rsidR="003770EA"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El CTCC evaluará la solicitud de inscripción con los anexos correspondientes y la presentación del IP/Fitomejorador.</w:t>
      </w:r>
    </w:p>
    <w:p w14:paraId="37050367" w14:textId="39C6BEA5"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 xml:space="preserve">Se labrará acta de la sesión del CTCC </w:t>
      </w:r>
      <w:r w:rsidR="00361A03">
        <w:rPr>
          <w:rFonts w:ascii="Arial" w:hAnsi="Arial" w:cs="Arial"/>
          <w:lang w:val="es-PY"/>
        </w:rPr>
        <w:t>FOR-</w:t>
      </w:r>
      <w:r w:rsidRPr="00611D52">
        <w:rPr>
          <w:rFonts w:ascii="Arial" w:hAnsi="Arial" w:cs="Arial"/>
          <w:lang w:val="es-PY"/>
        </w:rPr>
        <w:t xml:space="preserve">DPUV-115 ACTA DE REUNIÓN DEL CTCC que se archivará en la Oficina del DPUV. El </w:t>
      </w:r>
      <w:r w:rsidR="00361A03">
        <w:rPr>
          <w:rFonts w:ascii="Arial" w:hAnsi="Arial" w:cs="Arial"/>
          <w:lang w:val="es-PY"/>
        </w:rPr>
        <w:t>FOR-</w:t>
      </w:r>
      <w:r w:rsidRPr="00611D52">
        <w:rPr>
          <w:rFonts w:ascii="Arial" w:hAnsi="Arial" w:cs="Arial"/>
          <w:lang w:val="es-PY"/>
        </w:rPr>
        <w:t>DPUV-117  DICTAMEN DEL CTCC, con la firma de los participantes se adjuntará a la solicitud de inscripción.</w:t>
      </w:r>
    </w:p>
    <w:p w14:paraId="56604761" w14:textId="77777777"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Al momento de analizar la solicitud por parte del CTCC podrán presentarse y expedirse en las siguientes situaciones:</w:t>
      </w:r>
    </w:p>
    <w:p w14:paraId="469F4096" w14:textId="58775D82"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 xml:space="preserve">Solicitud aprobada: cuando cumple con los requisitos establecidos, se emite el Dictamen con la aprobación del </w:t>
      </w:r>
      <w:r w:rsidRPr="00B65D66">
        <w:rPr>
          <w:rFonts w:ascii="Arial" w:hAnsi="Arial" w:cs="Arial"/>
          <w:lang w:val="es-PY"/>
        </w:rPr>
        <w:t xml:space="preserve">CTCC (pasar al </w:t>
      </w:r>
      <w:r w:rsidR="00B65D66" w:rsidRPr="00B65D66">
        <w:rPr>
          <w:rFonts w:ascii="Arial" w:hAnsi="Arial" w:cs="Arial"/>
          <w:lang w:val="es-PY"/>
        </w:rPr>
        <w:t>punto 5</w:t>
      </w:r>
      <w:r w:rsidR="00EF212B" w:rsidRPr="00B65D66">
        <w:rPr>
          <w:rFonts w:ascii="Arial" w:hAnsi="Arial" w:cs="Arial"/>
          <w:lang w:val="es-PY"/>
        </w:rPr>
        <w:t>.4</w:t>
      </w:r>
      <w:r w:rsidRPr="00B65D66">
        <w:rPr>
          <w:rFonts w:ascii="Arial" w:hAnsi="Arial" w:cs="Arial"/>
          <w:lang w:val="es-PY"/>
        </w:rPr>
        <w:t>).</w:t>
      </w:r>
      <w:r w:rsidRPr="00611D52">
        <w:rPr>
          <w:rFonts w:ascii="Arial" w:hAnsi="Arial" w:cs="Arial"/>
          <w:lang w:val="es-PY"/>
        </w:rPr>
        <w:t xml:space="preserve"> </w:t>
      </w:r>
    </w:p>
    <w:p w14:paraId="667D86FE" w14:textId="4444A180"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 xml:space="preserve">Solicitud no aprobada: cuando no cumple con los requisitos establecidos (pasar al </w:t>
      </w:r>
      <w:r w:rsidR="00B65D66" w:rsidRPr="00B65D66">
        <w:rPr>
          <w:rFonts w:ascii="Arial" w:hAnsi="Arial" w:cs="Arial"/>
          <w:lang w:val="es-PY"/>
        </w:rPr>
        <w:t>punto 5</w:t>
      </w:r>
      <w:r w:rsidRPr="00B65D66">
        <w:rPr>
          <w:rFonts w:ascii="Arial" w:hAnsi="Arial" w:cs="Arial"/>
          <w:lang w:val="es-PY"/>
        </w:rPr>
        <w:t>.</w:t>
      </w:r>
      <w:r w:rsidR="00B65D66" w:rsidRPr="00B65D66">
        <w:rPr>
          <w:rFonts w:ascii="Arial" w:hAnsi="Arial" w:cs="Arial"/>
          <w:lang w:val="es-PY"/>
        </w:rPr>
        <w:t>1</w:t>
      </w:r>
      <w:r w:rsidRPr="00B65D66">
        <w:rPr>
          <w:rFonts w:ascii="Arial" w:hAnsi="Arial" w:cs="Arial"/>
          <w:lang w:val="es-PY"/>
        </w:rPr>
        <w:t>3.).</w:t>
      </w:r>
      <w:r w:rsidRPr="00611D52">
        <w:rPr>
          <w:rFonts w:ascii="Arial" w:hAnsi="Arial" w:cs="Arial"/>
          <w:lang w:val="es-PY"/>
        </w:rPr>
        <w:t xml:space="preserve"> </w:t>
      </w:r>
    </w:p>
    <w:p w14:paraId="78B0A991" w14:textId="4C0170FD" w:rsidR="00AA6165" w:rsidRPr="00611D52" w:rsidRDefault="00AA6165" w:rsidP="00AD13BE">
      <w:pPr>
        <w:pStyle w:val="titulo3"/>
        <w:numPr>
          <w:ilvl w:val="2"/>
          <w:numId w:val="15"/>
        </w:numPr>
        <w:tabs>
          <w:tab w:val="left" w:pos="142"/>
          <w:tab w:val="left" w:pos="426"/>
          <w:tab w:val="left" w:pos="709"/>
        </w:tabs>
        <w:ind w:left="567" w:hanging="567"/>
        <w:rPr>
          <w:rFonts w:ascii="Arial" w:hAnsi="Arial" w:cs="Arial"/>
          <w:lang w:val="es-PY"/>
        </w:rPr>
      </w:pPr>
      <w:r w:rsidRPr="00611D52">
        <w:rPr>
          <w:rFonts w:ascii="Arial" w:hAnsi="Arial" w:cs="Arial"/>
          <w:lang w:val="es-PY"/>
        </w:rPr>
        <w:t xml:space="preserve">Solicitud con modificaciones: cuando el CTCC solicita más información, datos u otros elementos técnicos para analizar y emitir el dictamen correspondiente, el cual se notificará por medio del DPUV como lo establece en </w:t>
      </w:r>
      <w:r w:rsidRPr="00B65D66">
        <w:rPr>
          <w:rFonts w:ascii="Arial" w:hAnsi="Arial" w:cs="Arial"/>
          <w:lang w:val="es-PY"/>
        </w:rPr>
        <w:t xml:space="preserve">el </w:t>
      </w:r>
      <w:r w:rsidR="00B65D66" w:rsidRPr="00B65D66">
        <w:rPr>
          <w:rFonts w:ascii="Arial" w:hAnsi="Arial" w:cs="Arial"/>
          <w:lang w:val="es-PY"/>
        </w:rPr>
        <w:t>punto 5</w:t>
      </w:r>
      <w:r w:rsidR="00EF212B" w:rsidRPr="00B65D66">
        <w:rPr>
          <w:rFonts w:ascii="Arial" w:hAnsi="Arial" w:cs="Arial"/>
          <w:lang w:val="es-PY"/>
        </w:rPr>
        <w:t>.1</w:t>
      </w:r>
      <w:r w:rsidR="00B65D66" w:rsidRPr="00B65D66">
        <w:rPr>
          <w:rFonts w:ascii="Arial" w:hAnsi="Arial" w:cs="Arial"/>
          <w:lang w:val="es-PY"/>
        </w:rPr>
        <w:t>1</w:t>
      </w:r>
      <w:r w:rsidRPr="00B65D66">
        <w:rPr>
          <w:rFonts w:ascii="Arial" w:hAnsi="Arial" w:cs="Arial"/>
          <w:lang w:val="es-PY"/>
        </w:rPr>
        <w:t>.</w:t>
      </w:r>
    </w:p>
    <w:p w14:paraId="2C662413" w14:textId="77777777" w:rsidR="006E215A" w:rsidRPr="00611D52" w:rsidRDefault="00614EDC" w:rsidP="00AD13BE">
      <w:pPr>
        <w:pStyle w:val="Ttulo1"/>
        <w:numPr>
          <w:ilvl w:val="1"/>
          <w:numId w:val="15"/>
        </w:numPr>
        <w:tabs>
          <w:tab w:val="left" w:pos="567"/>
        </w:tabs>
        <w:ind w:left="567" w:hanging="567"/>
        <w:rPr>
          <w:rFonts w:ascii="Arial" w:hAnsi="Arial" w:cs="Arial"/>
        </w:rPr>
      </w:pPr>
      <w:r w:rsidRPr="00611D52">
        <w:rPr>
          <w:rFonts w:ascii="Arial" w:hAnsi="Arial" w:cs="Arial"/>
        </w:rPr>
        <w:t>Publicar solicitud de inscripción</w:t>
      </w:r>
    </w:p>
    <w:p w14:paraId="6582C53E" w14:textId="77777777" w:rsidR="006E215A" w:rsidRPr="00611D52" w:rsidRDefault="00614EDC" w:rsidP="00AD13BE">
      <w:pPr>
        <w:pStyle w:val="titulo3"/>
        <w:numPr>
          <w:ilvl w:val="2"/>
          <w:numId w:val="15"/>
        </w:numPr>
        <w:tabs>
          <w:tab w:val="left" w:pos="142"/>
          <w:tab w:val="left" w:pos="426"/>
          <w:tab w:val="left" w:pos="709"/>
        </w:tabs>
        <w:ind w:left="567" w:hanging="567"/>
        <w:rPr>
          <w:rFonts w:ascii="Arial" w:hAnsi="Arial" w:cs="Arial"/>
        </w:rPr>
      </w:pPr>
      <w:r w:rsidRPr="00611D52">
        <w:rPr>
          <w:rFonts w:ascii="Arial" w:hAnsi="Arial" w:cs="Arial"/>
        </w:rPr>
        <w:t>Con la aprobación de la solicitud de inscripción, el DPUV, remitirá por correo electrónico institucional (zimbra), el ANEXO I MODELO DE PUBLICACIÓN DE LA INTENCIÓN DE LA PROTECCIÓN. La forma de Publicación se realizará de la siguiente manera:</w:t>
      </w:r>
    </w:p>
    <w:p w14:paraId="64D5BB48"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El solicitante deberá publicar la intención de la inscripción de la variedad</w:t>
      </w:r>
      <w:r w:rsidR="004541E5" w:rsidRPr="00611D52">
        <w:rPr>
          <w:rFonts w:ascii="Arial" w:hAnsi="Arial" w:cs="Arial"/>
        </w:rPr>
        <w:t>/línea</w:t>
      </w:r>
      <w:r w:rsidRPr="00611D52">
        <w:rPr>
          <w:rFonts w:ascii="Arial" w:hAnsi="Arial" w:cs="Arial"/>
        </w:rPr>
        <w:t xml:space="preserve"> en el RNCP en tamaño de 8cm x 10cm como mínimo durante 1 (un) día, en dos diarios de gran circulación en el país en cualquier sección del mismo, en base al Art. 17, inciso m del Decreto Nº 7797/00. El solicitante deberá remitir a la DISE vía MEU los ejemplares de las publicaciones en un plazo no mayor a 10 (diez) días hábiles, a partir de fecha de publicación. </w:t>
      </w:r>
    </w:p>
    <w:p w14:paraId="767E983D"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jefe del DPUV tomará conocimiento de las publicaciones respectivas y dará un plazo de 30 (treinta) días corridos a terceros, desde la fecha de publicación en los diarios escritos, para presentar las oposiciones correspondientes. </w:t>
      </w:r>
    </w:p>
    <w:p w14:paraId="71A34941" w14:textId="77777777" w:rsidR="006E215A" w:rsidRPr="00611D52" w:rsidRDefault="00820550" w:rsidP="00AD13BE">
      <w:pPr>
        <w:pStyle w:val="Ttulo1"/>
        <w:numPr>
          <w:ilvl w:val="1"/>
          <w:numId w:val="15"/>
        </w:numPr>
        <w:tabs>
          <w:tab w:val="left" w:pos="567"/>
        </w:tabs>
        <w:ind w:left="567" w:hanging="567"/>
        <w:rPr>
          <w:rFonts w:ascii="Arial" w:hAnsi="Arial" w:cs="Arial"/>
        </w:rPr>
      </w:pPr>
      <w:r w:rsidRPr="00611D52">
        <w:rPr>
          <w:rFonts w:ascii="Arial" w:hAnsi="Arial" w:cs="Arial"/>
        </w:rPr>
        <w:t>Formalización para</w:t>
      </w:r>
      <w:r w:rsidR="00614EDC" w:rsidRPr="00611D52">
        <w:rPr>
          <w:rFonts w:ascii="Arial" w:hAnsi="Arial" w:cs="Arial"/>
        </w:rPr>
        <w:t xml:space="preserve"> la inscripción</w:t>
      </w:r>
    </w:p>
    <w:p w14:paraId="203E2E70"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Una vez cumplido el plazo de la publicación de la </w:t>
      </w:r>
      <w:r w:rsidR="00E06EF3" w:rsidRPr="00611D52">
        <w:rPr>
          <w:rFonts w:ascii="Arial" w:hAnsi="Arial" w:cs="Arial"/>
        </w:rPr>
        <w:t>variedad/línea</w:t>
      </w:r>
      <w:r w:rsidRPr="00611D52">
        <w:rPr>
          <w:rFonts w:ascii="Arial" w:hAnsi="Arial" w:cs="Arial"/>
        </w:rPr>
        <w:t xml:space="preserve"> candidata a la protección, el Jefe del DPUV en un plazo máximo de 10 (diez) días hábiles, propondrá a la DISE la inscripción de la </w:t>
      </w:r>
      <w:r w:rsidR="00E06EF3" w:rsidRPr="00611D52">
        <w:rPr>
          <w:rFonts w:ascii="Arial" w:hAnsi="Arial" w:cs="Arial"/>
        </w:rPr>
        <w:t>variedad/línea</w:t>
      </w:r>
      <w:r w:rsidRPr="00611D52">
        <w:rPr>
          <w:rFonts w:ascii="Arial" w:hAnsi="Arial" w:cs="Arial"/>
        </w:rPr>
        <w:t xml:space="preserve"> en el RNCP, mediante un memorándum con la solicitud de inscripción.</w:t>
      </w:r>
    </w:p>
    <w:p w14:paraId="0C8840DA"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DISE en un plazo máximo de 5 (cinco)</w:t>
      </w:r>
      <w:r w:rsidR="00462FC2" w:rsidRPr="00611D52">
        <w:rPr>
          <w:rFonts w:ascii="Arial" w:hAnsi="Arial" w:cs="Arial"/>
        </w:rPr>
        <w:t xml:space="preserve"> días hábiles solicitará a través de los conductos correspondientes, </w:t>
      </w:r>
      <w:r w:rsidRPr="00611D52">
        <w:rPr>
          <w:rFonts w:ascii="Arial" w:hAnsi="Arial" w:cs="Arial"/>
        </w:rPr>
        <w:t xml:space="preserve">la inscripción de la </w:t>
      </w:r>
      <w:r w:rsidR="00E06EF3" w:rsidRPr="00611D52">
        <w:rPr>
          <w:rFonts w:ascii="Arial" w:hAnsi="Arial" w:cs="Arial"/>
        </w:rPr>
        <w:t>variedad/línea</w:t>
      </w:r>
      <w:r w:rsidRPr="00611D52">
        <w:rPr>
          <w:rFonts w:ascii="Arial" w:hAnsi="Arial" w:cs="Arial"/>
        </w:rPr>
        <w:t xml:space="preserve"> en el RNCP por Resolución SENAVE.</w:t>
      </w:r>
    </w:p>
    <w:p w14:paraId="622CAD94" w14:textId="5085F3A1" w:rsidR="006E215A" w:rsidRPr="00611D52" w:rsidRDefault="00EA7960" w:rsidP="00AD13BE">
      <w:pPr>
        <w:pStyle w:val="titulo3"/>
        <w:numPr>
          <w:ilvl w:val="2"/>
          <w:numId w:val="15"/>
        </w:numPr>
        <w:tabs>
          <w:tab w:val="left" w:pos="142"/>
          <w:tab w:val="left" w:pos="426"/>
          <w:tab w:val="left" w:pos="709"/>
          <w:tab w:val="left" w:pos="993"/>
        </w:tabs>
        <w:ind w:left="567" w:hanging="567"/>
        <w:rPr>
          <w:rFonts w:ascii="Arial" w:hAnsi="Arial" w:cs="Arial"/>
          <w:color w:val="000000" w:themeColor="text1"/>
        </w:rPr>
      </w:pPr>
      <w:r w:rsidRPr="00611D52">
        <w:rPr>
          <w:rFonts w:ascii="Arial" w:hAnsi="Arial" w:cs="Arial"/>
        </w:rPr>
        <w:t xml:space="preserve">Una vez promulgada la </w:t>
      </w:r>
      <w:r w:rsidR="00614EDC" w:rsidRPr="00611D52">
        <w:rPr>
          <w:rFonts w:ascii="Arial" w:hAnsi="Arial" w:cs="Arial"/>
        </w:rPr>
        <w:t xml:space="preserve">Resolución SENAVE de inscripción de la </w:t>
      </w:r>
      <w:r w:rsidR="00E06EF3" w:rsidRPr="00611D52">
        <w:rPr>
          <w:rFonts w:ascii="Arial" w:hAnsi="Arial" w:cs="Arial"/>
        </w:rPr>
        <w:t>variedad/línea</w:t>
      </w:r>
      <w:r w:rsidR="00DD64B4" w:rsidRPr="00611D52">
        <w:rPr>
          <w:rFonts w:ascii="Arial" w:hAnsi="Arial" w:cs="Arial"/>
        </w:rPr>
        <w:t xml:space="preserve"> en el RNCP, seguir </w:t>
      </w:r>
      <w:r w:rsidR="00DD64B4" w:rsidRPr="00B65D66">
        <w:rPr>
          <w:rFonts w:ascii="Arial" w:hAnsi="Arial" w:cs="Arial"/>
        </w:rPr>
        <w:t>indicaciones del</w:t>
      </w:r>
      <w:r w:rsidR="00614EDC" w:rsidRPr="00B65D66">
        <w:rPr>
          <w:rFonts w:ascii="Arial" w:hAnsi="Arial" w:cs="Arial"/>
        </w:rPr>
        <w:t xml:space="preserve"> </w:t>
      </w:r>
      <w:r w:rsidR="00B65D66" w:rsidRPr="00B65D66">
        <w:rPr>
          <w:rFonts w:ascii="Arial" w:hAnsi="Arial" w:cs="Arial"/>
          <w:color w:val="000000" w:themeColor="text1"/>
        </w:rPr>
        <w:t>punto 5</w:t>
      </w:r>
      <w:r w:rsidR="00614EDC" w:rsidRPr="00B65D66">
        <w:rPr>
          <w:rFonts w:ascii="Arial" w:hAnsi="Arial" w:cs="Arial"/>
          <w:color w:val="000000" w:themeColor="text1"/>
        </w:rPr>
        <w:t>.6.</w:t>
      </w:r>
    </w:p>
    <w:p w14:paraId="670C046B" w14:textId="77777777" w:rsidR="00407F66" w:rsidRPr="00611D52" w:rsidRDefault="00336C7C" w:rsidP="00AD13BE">
      <w:pPr>
        <w:pStyle w:val="Ttulo1"/>
        <w:numPr>
          <w:ilvl w:val="1"/>
          <w:numId w:val="15"/>
        </w:numPr>
        <w:tabs>
          <w:tab w:val="left" w:pos="567"/>
        </w:tabs>
        <w:ind w:left="567" w:hanging="567"/>
        <w:rPr>
          <w:rFonts w:ascii="Arial" w:hAnsi="Arial" w:cs="Arial"/>
        </w:rPr>
      </w:pPr>
      <w:r w:rsidRPr="00611D52">
        <w:rPr>
          <w:rFonts w:ascii="Arial" w:hAnsi="Arial" w:cs="Arial"/>
        </w:rPr>
        <w:t>Inscripción</w:t>
      </w:r>
      <w:r w:rsidR="00DD64B4" w:rsidRPr="00611D52">
        <w:rPr>
          <w:rFonts w:ascii="Arial" w:hAnsi="Arial" w:cs="Arial"/>
        </w:rPr>
        <w:t xml:space="preserve"> y </w:t>
      </w:r>
      <w:r w:rsidRPr="00611D52">
        <w:rPr>
          <w:rFonts w:ascii="Arial" w:hAnsi="Arial" w:cs="Arial"/>
        </w:rPr>
        <w:t>emisión del t</w:t>
      </w:r>
      <w:r w:rsidR="00DD64B4" w:rsidRPr="00611D52">
        <w:rPr>
          <w:rFonts w:ascii="Arial" w:hAnsi="Arial" w:cs="Arial"/>
        </w:rPr>
        <w:t>í</w:t>
      </w:r>
      <w:r w:rsidRPr="00611D52">
        <w:rPr>
          <w:rFonts w:ascii="Arial" w:hAnsi="Arial" w:cs="Arial"/>
        </w:rPr>
        <w:t>tulo del o</w:t>
      </w:r>
      <w:r w:rsidR="00614EDC" w:rsidRPr="00611D52">
        <w:rPr>
          <w:rFonts w:ascii="Arial" w:hAnsi="Arial" w:cs="Arial"/>
        </w:rPr>
        <w:t>btentor del RNCP</w:t>
      </w:r>
    </w:p>
    <w:p w14:paraId="53126E29" w14:textId="640E69AC" w:rsidR="006E215A" w:rsidRPr="00611D52" w:rsidRDefault="00336C7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w:t>
      </w:r>
      <w:r w:rsidR="00446A36" w:rsidRPr="00611D52">
        <w:rPr>
          <w:rFonts w:ascii="Arial" w:hAnsi="Arial" w:cs="Arial"/>
        </w:rPr>
        <w:t xml:space="preserve">DPUV completará el </w:t>
      </w:r>
      <w:r w:rsidR="00361A03">
        <w:rPr>
          <w:rFonts w:ascii="Arial" w:hAnsi="Arial" w:cs="Arial"/>
        </w:rPr>
        <w:t>FOR-</w:t>
      </w:r>
      <w:r w:rsidR="00446A36" w:rsidRPr="00611D52">
        <w:rPr>
          <w:rFonts w:ascii="Arial" w:hAnsi="Arial" w:cs="Arial"/>
        </w:rPr>
        <w:t>DPUV-123</w:t>
      </w:r>
      <w:r w:rsidR="00614EDC" w:rsidRPr="00611D52">
        <w:rPr>
          <w:rFonts w:ascii="Arial" w:hAnsi="Arial" w:cs="Arial"/>
        </w:rPr>
        <w:t xml:space="preserve"> LISTA DE VERIFICACIÓN DOCUMENTARIA DE SOLICITUD PARA RNCP.</w:t>
      </w:r>
    </w:p>
    <w:p w14:paraId="05190D50" w14:textId="5F0A98C9" w:rsidR="000E066F"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eastAsia="Arial" w:hAnsi="Arial" w:cs="Arial"/>
        </w:rPr>
        <w:t xml:space="preserve">El DPUV comunicará mediante correo electrónico al solicitante la promulgación de la Resolución SENAVE de inscripción de la </w:t>
      </w:r>
      <w:r w:rsidR="00E06EF3" w:rsidRPr="00611D52">
        <w:rPr>
          <w:rFonts w:ascii="Arial" w:eastAsia="Arial" w:hAnsi="Arial" w:cs="Arial"/>
        </w:rPr>
        <w:t>variedad/línea</w:t>
      </w:r>
      <w:r w:rsidRPr="00611D52">
        <w:rPr>
          <w:rFonts w:ascii="Arial" w:eastAsia="Arial" w:hAnsi="Arial" w:cs="Arial"/>
        </w:rPr>
        <w:t xml:space="preserve"> en el RNCP por medio del </w:t>
      </w:r>
      <w:r w:rsidR="00361A03">
        <w:rPr>
          <w:rFonts w:ascii="Arial" w:eastAsia="Arial" w:hAnsi="Arial" w:cs="Arial"/>
        </w:rPr>
        <w:t>FOR-</w:t>
      </w:r>
      <w:r w:rsidRPr="00611D52">
        <w:rPr>
          <w:rFonts w:ascii="Arial" w:eastAsia="Arial" w:hAnsi="Arial" w:cs="Arial"/>
        </w:rPr>
        <w:t xml:space="preserve">DPUV-111 </w:t>
      </w:r>
      <w:r w:rsidR="006739CD">
        <w:rPr>
          <w:rFonts w:ascii="Arial" w:eastAsia="Arial" w:hAnsi="Arial" w:cs="Arial"/>
        </w:rPr>
        <w:t xml:space="preserve">NOTIFICACIÓN DE DECISIÓN </w:t>
      </w:r>
      <w:r w:rsidRPr="00611D52">
        <w:rPr>
          <w:rFonts w:ascii="Arial" w:eastAsia="Arial" w:hAnsi="Arial" w:cs="Arial"/>
        </w:rPr>
        <w:t xml:space="preserve">EN EL RNCP y a su vez se adjuntará el </w:t>
      </w:r>
      <w:r w:rsidR="00361A03">
        <w:rPr>
          <w:rFonts w:ascii="Arial" w:eastAsia="Arial" w:hAnsi="Arial" w:cs="Arial"/>
        </w:rPr>
        <w:t>FOR-</w:t>
      </w:r>
      <w:r w:rsidRPr="00611D52">
        <w:rPr>
          <w:rFonts w:ascii="Arial" w:eastAsia="Arial" w:hAnsi="Arial" w:cs="Arial"/>
        </w:rPr>
        <w:t xml:space="preserve">DPUV-113 LIQUIDACIÓN DE PAGO correspondiente a la </w:t>
      </w:r>
      <w:r w:rsidR="00E06EF3" w:rsidRPr="00611D52">
        <w:rPr>
          <w:rFonts w:ascii="Arial" w:eastAsia="Arial" w:hAnsi="Arial" w:cs="Arial"/>
        </w:rPr>
        <w:t>variedad/línea</w:t>
      </w:r>
      <w:r w:rsidRPr="00611D52">
        <w:rPr>
          <w:rFonts w:ascii="Arial" w:eastAsia="Arial" w:hAnsi="Arial" w:cs="Arial"/>
        </w:rPr>
        <w:t xml:space="preserve"> aprobada. Se dejará constancia impresa del envío y se adjuntará a la solicitud.</w:t>
      </w:r>
    </w:p>
    <w:p w14:paraId="2D20778D" w14:textId="380778F7" w:rsidR="000E066F"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eastAsia="Times New Roman" w:hAnsi="Arial" w:cs="Arial"/>
          <w:color w:val="000000"/>
        </w:rPr>
        <w:t xml:space="preserve">El DPUV dispondrá la emisión del Título de Obtentor en el </w:t>
      </w:r>
      <w:r w:rsidR="00361A03">
        <w:rPr>
          <w:rFonts w:ascii="Arial" w:eastAsia="Times New Roman" w:hAnsi="Arial" w:cs="Arial"/>
          <w:color w:val="000000"/>
        </w:rPr>
        <w:t>FOR-</w:t>
      </w:r>
      <w:r w:rsidRPr="00611D52">
        <w:rPr>
          <w:rFonts w:ascii="Arial" w:eastAsia="Times New Roman" w:hAnsi="Arial" w:cs="Arial"/>
          <w:color w:val="000000"/>
        </w:rPr>
        <w:t xml:space="preserve">DPUV-109 TÍTULO DE OBTENTOR </w:t>
      </w:r>
      <w:r w:rsidRPr="00611D52">
        <w:rPr>
          <w:rFonts w:ascii="Arial" w:eastAsia="Arial" w:hAnsi="Arial" w:cs="Arial"/>
        </w:rPr>
        <w:t>con las firmas de</w:t>
      </w:r>
      <w:r w:rsidR="00336C7C" w:rsidRPr="00611D52">
        <w:rPr>
          <w:rFonts w:ascii="Arial" w:eastAsia="Arial" w:hAnsi="Arial" w:cs="Arial"/>
        </w:rPr>
        <w:t xml:space="preserve"> </w:t>
      </w:r>
      <w:r w:rsidRPr="00611D52">
        <w:rPr>
          <w:rFonts w:ascii="Arial" w:eastAsia="Arial" w:hAnsi="Arial" w:cs="Arial"/>
        </w:rPr>
        <w:t>l</w:t>
      </w:r>
      <w:r w:rsidR="00336C7C" w:rsidRPr="00611D52">
        <w:rPr>
          <w:rFonts w:ascii="Arial" w:eastAsia="Arial" w:hAnsi="Arial" w:cs="Arial"/>
        </w:rPr>
        <w:t>a jefatura del DPUV y dirección</w:t>
      </w:r>
      <w:r w:rsidRPr="00611D52">
        <w:rPr>
          <w:rFonts w:ascii="Arial" w:eastAsia="Arial" w:hAnsi="Arial" w:cs="Arial"/>
        </w:rPr>
        <w:t xml:space="preserve"> de la DISE.</w:t>
      </w:r>
    </w:p>
    <w:p w14:paraId="51972C9F" w14:textId="77777777" w:rsidR="000E066F"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eastAsia="Arial" w:hAnsi="Arial" w:cs="Arial"/>
        </w:rPr>
        <w:t>La entrega del Título de Obtentor del RNCP, será realizada posterior al pago y</w:t>
      </w:r>
      <w:r w:rsidR="00980FB8" w:rsidRPr="00611D52">
        <w:rPr>
          <w:rFonts w:ascii="Arial" w:eastAsia="Arial" w:hAnsi="Arial" w:cs="Arial"/>
        </w:rPr>
        <w:t xml:space="preserve"> el título será entregado por el</w:t>
      </w:r>
      <w:r w:rsidRPr="00611D52">
        <w:rPr>
          <w:rFonts w:ascii="Arial" w:eastAsia="Arial" w:hAnsi="Arial" w:cs="Arial"/>
        </w:rPr>
        <w:t xml:space="preserve"> DPUV al solicitante o persona autorizada por el mismo, dejando el acuse de recibo.</w:t>
      </w:r>
    </w:p>
    <w:p w14:paraId="2F97A5C8" w14:textId="77777777" w:rsidR="00E20A56" w:rsidRPr="00611D52" w:rsidRDefault="00614EDC" w:rsidP="00A13E5A">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 xml:space="preserve">Mantenimiento de la </w:t>
      </w:r>
      <w:r w:rsidR="00E06EF3" w:rsidRPr="00611D52">
        <w:rPr>
          <w:rFonts w:ascii="Arial" w:hAnsi="Arial" w:cs="Arial"/>
        </w:rPr>
        <w:t>variedad/línea</w:t>
      </w:r>
      <w:r w:rsidRPr="00611D52">
        <w:rPr>
          <w:rFonts w:ascii="Arial" w:hAnsi="Arial" w:cs="Arial"/>
        </w:rPr>
        <w:t xml:space="preserve"> en el RNCP</w:t>
      </w:r>
    </w:p>
    <w:p w14:paraId="67BFB136"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DPUV </w:t>
      </w:r>
      <w:r w:rsidR="00DF078D" w:rsidRPr="00611D52">
        <w:rPr>
          <w:rFonts w:ascii="Arial" w:hAnsi="Arial" w:cs="Arial"/>
        </w:rPr>
        <w:t>enviará un recordatorio</w:t>
      </w:r>
      <w:r w:rsidRPr="00611D52">
        <w:rPr>
          <w:rFonts w:ascii="Arial" w:hAnsi="Arial" w:cs="Arial"/>
        </w:rPr>
        <w:t xml:space="preserve"> </w:t>
      </w:r>
      <w:r w:rsidR="00DF078D" w:rsidRPr="00611D52">
        <w:rPr>
          <w:rFonts w:ascii="Arial" w:hAnsi="Arial" w:cs="Arial"/>
        </w:rPr>
        <w:t>d</w:t>
      </w:r>
      <w:r w:rsidRPr="00611D52">
        <w:rPr>
          <w:rFonts w:ascii="Arial" w:hAnsi="Arial" w:cs="Arial"/>
        </w:rPr>
        <w:t xml:space="preserve">el vencimiento del registro a los usuarios </w:t>
      </w:r>
      <w:r w:rsidR="00DF078D" w:rsidRPr="00611D52">
        <w:rPr>
          <w:rFonts w:ascii="Arial" w:hAnsi="Arial" w:cs="Arial"/>
        </w:rPr>
        <w:t xml:space="preserve">de forma </w:t>
      </w:r>
      <w:r w:rsidRPr="00611D52">
        <w:rPr>
          <w:rFonts w:ascii="Arial" w:hAnsi="Arial" w:cs="Arial"/>
        </w:rPr>
        <w:t>anual</w:t>
      </w:r>
      <w:r w:rsidR="00DF078D" w:rsidRPr="00611D52">
        <w:rPr>
          <w:rFonts w:ascii="Arial" w:hAnsi="Arial" w:cs="Arial"/>
        </w:rPr>
        <w:t xml:space="preserve"> </w:t>
      </w:r>
      <w:r w:rsidRPr="00611D52">
        <w:rPr>
          <w:rFonts w:ascii="Arial" w:hAnsi="Arial" w:cs="Arial"/>
        </w:rPr>
        <w:t>mediante un comunicado oficial</w:t>
      </w:r>
      <w:r w:rsidR="00DF078D" w:rsidRPr="00611D52">
        <w:rPr>
          <w:rFonts w:ascii="Arial" w:hAnsi="Arial" w:cs="Arial"/>
        </w:rPr>
        <w:t xml:space="preserve"> del DPUV</w:t>
      </w:r>
      <w:r w:rsidRPr="00611D52">
        <w:rPr>
          <w:rFonts w:ascii="Arial" w:hAnsi="Arial" w:cs="Arial"/>
        </w:rPr>
        <w:t>, vía correo electrónico, además de lo establecido en la Resolución SENAVE N°</w:t>
      </w:r>
      <w:r w:rsidR="00DF078D" w:rsidRPr="00611D52">
        <w:rPr>
          <w:rFonts w:ascii="Arial" w:hAnsi="Arial" w:cs="Arial"/>
        </w:rPr>
        <w:t xml:space="preserve"> </w:t>
      </w:r>
      <w:r w:rsidRPr="00611D52">
        <w:rPr>
          <w:rFonts w:ascii="Arial" w:hAnsi="Arial" w:cs="Arial"/>
        </w:rPr>
        <w:t>575/2020.</w:t>
      </w:r>
    </w:p>
    <w:p w14:paraId="3FFE505D" w14:textId="77777777" w:rsidR="00E778D3" w:rsidRPr="00611D52" w:rsidRDefault="00E778D3" w:rsidP="00AD13BE">
      <w:pPr>
        <w:pStyle w:val="titulo3"/>
        <w:numPr>
          <w:ilvl w:val="2"/>
          <w:numId w:val="15"/>
        </w:numPr>
        <w:tabs>
          <w:tab w:val="left" w:pos="142"/>
          <w:tab w:val="left" w:pos="426"/>
          <w:tab w:val="left" w:pos="709"/>
          <w:tab w:val="left" w:pos="993"/>
        </w:tabs>
        <w:ind w:left="567" w:hanging="567"/>
        <w:rPr>
          <w:rFonts w:ascii="Arial" w:hAnsi="Arial" w:cs="Arial"/>
          <w:lang w:val="es-PY"/>
        </w:rPr>
      </w:pPr>
      <w:bookmarkStart w:id="0" w:name="_Hlk68613266"/>
      <w:r w:rsidRPr="00611D52">
        <w:rPr>
          <w:rFonts w:ascii="Arial" w:hAnsi="Arial" w:cs="Arial"/>
          <w:lang w:val="es-PY"/>
        </w:rPr>
        <w:t xml:space="preserve">La solicitante deberá presentar a la perceptoría del SENAVE el listado de variedades/líneas por las cuales se abonará el mantenimiento. La misma deberá contemplar el número de registro, especie, variedad, tipo de registro entre otros datos adicionales según el caso. </w:t>
      </w:r>
    </w:p>
    <w:p w14:paraId="1A5DE145" w14:textId="38AB8B48" w:rsidR="00BA4418" w:rsidRPr="00611D52" w:rsidRDefault="00BA4418" w:rsidP="00AD13BE">
      <w:pPr>
        <w:pStyle w:val="titulo3"/>
        <w:numPr>
          <w:ilvl w:val="2"/>
          <w:numId w:val="15"/>
        </w:numPr>
        <w:tabs>
          <w:tab w:val="left" w:pos="142"/>
          <w:tab w:val="left" w:pos="426"/>
          <w:tab w:val="left" w:pos="709"/>
          <w:tab w:val="left" w:pos="993"/>
        </w:tabs>
        <w:ind w:left="567" w:hanging="567"/>
        <w:rPr>
          <w:rFonts w:ascii="Arial" w:hAnsi="Arial" w:cs="Arial"/>
          <w:lang w:val="es-PY"/>
        </w:rPr>
      </w:pPr>
      <w:r w:rsidRPr="00611D52">
        <w:rPr>
          <w:rFonts w:ascii="Arial" w:hAnsi="Arial" w:cs="Arial"/>
          <w:lang w:val="es-PY"/>
        </w:rPr>
        <w:t xml:space="preserve">En el caso que la solicitante cuente con una deuda de más de un año, deberá pagar la </w:t>
      </w:r>
      <w:r w:rsidR="00716D1F">
        <w:rPr>
          <w:rFonts w:ascii="Arial" w:hAnsi="Arial" w:cs="Arial"/>
          <w:lang w:val="es-PY"/>
        </w:rPr>
        <w:t>tasa</w:t>
      </w:r>
      <w:r w:rsidRPr="00611D52">
        <w:rPr>
          <w:rFonts w:ascii="Arial" w:hAnsi="Arial" w:cs="Arial"/>
          <w:lang w:val="es-PY"/>
        </w:rPr>
        <w:t xml:space="preserve"> establecida por cada año atrasado.</w:t>
      </w:r>
    </w:p>
    <w:p w14:paraId="1E97D39C" w14:textId="77777777" w:rsidR="000E066F" w:rsidRPr="00611D52" w:rsidRDefault="00614EDC" w:rsidP="00A13E5A">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Transferencia de Titularidad de la variedad</w:t>
      </w:r>
      <w:r w:rsidR="004541E5" w:rsidRPr="00611D52">
        <w:rPr>
          <w:rFonts w:ascii="Arial" w:hAnsi="Arial" w:cs="Arial"/>
        </w:rPr>
        <w:t>/línea</w:t>
      </w:r>
      <w:r w:rsidRPr="00611D52">
        <w:rPr>
          <w:rFonts w:ascii="Arial" w:hAnsi="Arial" w:cs="Arial"/>
        </w:rPr>
        <w:t xml:space="preserve"> del RNCP</w:t>
      </w:r>
    </w:p>
    <w:bookmarkEnd w:id="0"/>
    <w:p w14:paraId="419DBC59"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rPr>
      </w:pPr>
      <w:r w:rsidRPr="00611D52">
        <w:rPr>
          <w:rFonts w:ascii="Arial" w:hAnsi="Arial" w:cs="Arial"/>
        </w:rPr>
        <w:t>La cesionaria quedará sometida a las mismas obligaciones y con los mismos alcances que tenía la cedente.</w:t>
      </w:r>
    </w:p>
    <w:p w14:paraId="5B4F7068" w14:textId="6AFC454C"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Arial" w:hAnsi="Arial" w:cs="Arial"/>
          <w:szCs w:val="24"/>
        </w:rPr>
        <w:t xml:space="preserve">La cesionaria deberá solicitar al DPUV el </w:t>
      </w:r>
      <w:r w:rsidR="00361A03">
        <w:rPr>
          <w:rFonts w:ascii="Arial" w:eastAsia="Arial" w:hAnsi="Arial" w:cs="Arial"/>
          <w:szCs w:val="24"/>
        </w:rPr>
        <w:t>FOR-</w:t>
      </w:r>
      <w:r w:rsidRPr="00611D52">
        <w:rPr>
          <w:rFonts w:ascii="Arial" w:eastAsia="Arial" w:hAnsi="Arial" w:cs="Arial"/>
          <w:szCs w:val="24"/>
        </w:rPr>
        <w:t>DPUV-113 LIQUIDACIÓN DE PAGO, para abonar el monto por solicitud de cambio de datos. El pago podrá realizarse por cualquier medio autorizado por el SENAVE.</w:t>
      </w:r>
      <w:r w:rsidRPr="00611D52">
        <w:rPr>
          <w:rFonts w:ascii="Arial" w:eastAsia="Arial" w:hAnsi="Arial" w:cs="Arial"/>
          <w:b/>
          <w:szCs w:val="24"/>
        </w:rPr>
        <w:t xml:space="preserve"> </w:t>
      </w:r>
    </w:p>
    <w:p w14:paraId="119829F7" w14:textId="77777777" w:rsidR="002E0661"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Arial" w:hAnsi="Arial" w:cs="Arial"/>
          <w:lang w:val="es-PY" w:eastAsia="en-US"/>
        </w:rPr>
      </w:pPr>
      <w:r w:rsidRPr="00611D52">
        <w:rPr>
          <w:rFonts w:ascii="Arial" w:eastAsia="Times New Roman" w:hAnsi="Arial" w:cs="Arial"/>
          <w:szCs w:val="24"/>
        </w:rPr>
        <w:t xml:space="preserve">Una vez abonada la tasa por cambio de datos, la cesionaria y la cedente deberán presentar en forma conjunta a la MEU </w:t>
      </w:r>
      <w:r w:rsidRPr="00611D52">
        <w:rPr>
          <w:rFonts w:ascii="Arial" w:eastAsia="Arial" w:hAnsi="Arial" w:cs="Arial"/>
          <w:color w:val="000000"/>
          <w:szCs w:val="24"/>
        </w:rPr>
        <w:t xml:space="preserve">las siguientes documentaciones: </w:t>
      </w:r>
    </w:p>
    <w:p w14:paraId="158E9697" w14:textId="77777777" w:rsidR="007B3BC9" w:rsidRPr="00611D52" w:rsidRDefault="007B3BC9" w:rsidP="00393121">
      <w:pPr>
        <w:pStyle w:val="conpuntito"/>
        <w:numPr>
          <w:ilvl w:val="0"/>
          <w:numId w:val="6"/>
        </w:numPr>
        <w:tabs>
          <w:tab w:val="left" w:pos="142"/>
          <w:tab w:val="left" w:pos="851"/>
        </w:tabs>
        <w:ind w:left="851" w:hanging="284"/>
        <w:rPr>
          <w:rFonts w:ascii="Arial" w:hAnsi="Arial"/>
        </w:rPr>
      </w:pPr>
      <w:r w:rsidRPr="00611D52">
        <w:rPr>
          <w:rFonts w:ascii="Arial" w:hAnsi="Arial"/>
        </w:rPr>
        <w:t>Nota dirigida a la DISE, solicitando cambio de datos, con los datos personales de la cedente y la cesionaria, firmada por los mismas.</w:t>
      </w:r>
    </w:p>
    <w:p w14:paraId="1A33D8A1" w14:textId="77777777" w:rsidR="007B3BC9" w:rsidRPr="00611D52" w:rsidRDefault="007B3BC9" w:rsidP="00393121">
      <w:pPr>
        <w:pStyle w:val="conpuntito"/>
        <w:numPr>
          <w:ilvl w:val="0"/>
          <w:numId w:val="6"/>
        </w:numPr>
        <w:tabs>
          <w:tab w:val="left" w:pos="142"/>
          <w:tab w:val="left" w:pos="851"/>
        </w:tabs>
        <w:ind w:left="851" w:hanging="284"/>
        <w:rPr>
          <w:rFonts w:ascii="Arial" w:hAnsi="Arial"/>
        </w:rPr>
      </w:pPr>
      <w:r w:rsidRPr="00611D52">
        <w:rPr>
          <w:rFonts w:ascii="Arial" w:hAnsi="Arial"/>
        </w:rPr>
        <w:t>Escritura Pública que acredite el cambio de datos en la variedad/híbrido (los cambios realizados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w:t>
      </w:r>
    </w:p>
    <w:p w14:paraId="520A4DB0" w14:textId="496CFBF3" w:rsidR="007B3BC9" w:rsidRPr="00611D52" w:rsidRDefault="007B3BC9" w:rsidP="008F07BB">
      <w:pPr>
        <w:pStyle w:val="conpuntito"/>
        <w:numPr>
          <w:ilvl w:val="0"/>
          <w:numId w:val="6"/>
        </w:numPr>
        <w:tabs>
          <w:tab w:val="left" w:pos="142"/>
          <w:tab w:val="left" w:pos="851"/>
        </w:tabs>
        <w:ind w:left="851" w:hanging="284"/>
        <w:rPr>
          <w:rFonts w:ascii="Arial" w:hAnsi="Arial"/>
        </w:rPr>
      </w:pPr>
      <w:r w:rsidRPr="00611D52">
        <w:rPr>
          <w:rFonts w:ascii="Arial" w:hAnsi="Arial"/>
        </w:rPr>
        <w:t xml:space="preserve">Copia del formulario </w:t>
      </w:r>
      <w:r w:rsidR="00361A03">
        <w:rPr>
          <w:rFonts w:ascii="Arial" w:hAnsi="Arial"/>
        </w:rPr>
        <w:t>FOR-</w:t>
      </w:r>
      <w:r w:rsidRPr="00611D52">
        <w:rPr>
          <w:rFonts w:ascii="Arial" w:hAnsi="Arial"/>
        </w:rPr>
        <w:t xml:space="preserve">DPUV-113: Liquidación de pago </w:t>
      </w:r>
    </w:p>
    <w:p w14:paraId="7053316D" w14:textId="77777777" w:rsidR="007B3BC9" w:rsidRPr="00611D52" w:rsidRDefault="007B3BC9" w:rsidP="008F07BB">
      <w:pPr>
        <w:pStyle w:val="conpuntito"/>
        <w:numPr>
          <w:ilvl w:val="0"/>
          <w:numId w:val="6"/>
        </w:numPr>
        <w:tabs>
          <w:tab w:val="left" w:pos="142"/>
          <w:tab w:val="left" w:pos="851"/>
        </w:tabs>
        <w:ind w:left="851" w:hanging="284"/>
        <w:rPr>
          <w:rFonts w:ascii="Arial" w:hAnsi="Arial"/>
        </w:rPr>
      </w:pPr>
      <w:r w:rsidRPr="00611D52">
        <w:rPr>
          <w:rFonts w:ascii="Arial" w:hAnsi="Arial"/>
        </w:rPr>
        <w:t>Copia de la factura de pago por la transferencia de variedades/híbrido.</w:t>
      </w:r>
    </w:p>
    <w:p w14:paraId="429C104B" w14:textId="77777777" w:rsidR="007B3BC9" w:rsidRPr="00611D52" w:rsidRDefault="007B3BC9" w:rsidP="008F07BB">
      <w:pPr>
        <w:pStyle w:val="conpuntito"/>
        <w:numPr>
          <w:ilvl w:val="0"/>
          <w:numId w:val="6"/>
        </w:numPr>
        <w:tabs>
          <w:tab w:val="left" w:pos="142"/>
          <w:tab w:val="left" w:pos="851"/>
        </w:tabs>
        <w:ind w:left="851" w:hanging="284"/>
        <w:rPr>
          <w:rFonts w:ascii="Arial" w:hAnsi="Arial"/>
        </w:rPr>
      </w:pPr>
      <w:r w:rsidRPr="00611D52">
        <w:rPr>
          <w:rFonts w:ascii="Arial" w:hAnsi="Arial"/>
        </w:rPr>
        <w:t>Toda variedad/híbrido deberá estar al día con el pago de mantenimiento hasta la fecha de emisión de la resolución respectiva que disponga la transferencia.</w:t>
      </w:r>
    </w:p>
    <w:p w14:paraId="7829E416"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Times New Roman" w:hAnsi="Arial" w:cs="Arial"/>
          <w:szCs w:val="24"/>
        </w:rPr>
        <w:t>El DPUV recibirá y analizará el expediente en un periodo máximo de 5 (cinco) días hábiles, solicitará a través de la DISE el dictamen jurídico a la DGAJ, sobre la validez de los documentos legales presentados.</w:t>
      </w:r>
    </w:p>
    <w:p w14:paraId="7A200DD5"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Times New Roman" w:hAnsi="Arial" w:cs="Arial"/>
          <w:szCs w:val="24"/>
        </w:rPr>
        <w:t>La DISE una vez recibido el expediente con el dictamen jurídico, en un plazo no mayor de 5 (cinco) días hábiles, remitirá el expediente al DPUV.</w:t>
      </w:r>
    </w:p>
    <w:p w14:paraId="3ABFAFAC"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Times New Roman" w:hAnsi="Arial" w:cs="Arial"/>
          <w:szCs w:val="24"/>
        </w:rPr>
        <w:t>EL DPUV recibirá y tendrá un plazo máximo 15 (quince) días hábiles para analizar dichas documentaciones.</w:t>
      </w:r>
    </w:p>
    <w:p w14:paraId="66C326BC" w14:textId="429FE9B7" w:rsidR="007B3BC9" w:rsidRPr="00B65D66"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Arial" w:hAnsi="Arial" w:cs="Arial"/>
          <w:szCs w:val="24"/>
        </w:rPr>
        <w:t xml:space="preserve">El expediente que requiera información adicional por parte de la DGAJ </w:t>
      </w:r>
      <w:r w:rsidR="00B65D66">
        <w:rPr>
          <w:rFonts w:ascii="Arial" w:eastAsia="Arial" w:hAnsi="Arial" w:cs="Arial"/>
          <w:szCs w:val="24"/>
        </w:rPr>
        <w:t>(pasar al punto 5</w:t>
      </w:r>
      <w:r w:rsidRPr="00B65D66">
        <w:rPr>
          <w:rFonts w:ascii="Arial" w:eastAsia="Arial" w:hAnsi="Arial" w:cs="Arial"/>
          <w:szCs w:val="24"/>
        </w:rPr>
        <w:t>.</w:t>
      </w:r>
      <w:r w:rsidR="00B65D66">
        <w:rPr>
          <w:rFonts w:ascii="Arial" w:eastAsia="Arial" w:hAnsi="Arial" w:cs="Arial"/>
          <w:szCs w:val="24"/>
        </w:rPr>
        <w:t>1</w:t>
      </w:r>
      <w:r w:rsidRPr="00B65D66">
        <w:rPr>
          <w:rFonts w:ascii="Arial" w:eastAsia="Arial" w:hAnsi="Arial" w:cs="Arial"/>
          <w:szCs w:val="24"/>
        </w:rPr>
        <w:t xml:space="preserve">1.). </w:t>
      </w:r>
    </w:p>
    <w:p w14:paraId="67B1DE8D"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Arial" w:hAnsi="Arial" w:cs="Arial"/>
          <w:szCs w:val="24"/>
        </w:rPr>
        <w:t>Con el dictamen favorable de la DGAJ</w:t>
      </w:r>
      <w:r w:rsidRPr="00611D52">
        <w:rPr>
          <w:rFonts w:ascii="Arial" w:eastAsia="Times New Roman" w:hAnsi="Arial" w:cs="Arial"/>
          <w:szCs w:val="24"/>
        </w:rPr>
        <w:t>, el DPUV requerirá al recurrente la publicación del cambio de titularidad en 2 (dos) diarios capitalinos de gran circulación de edición impresa por 10 (diez) días hábiles, a los efectos de posibles impugnaciones de terceros. Posterior al periodo de publicación, con un plazo máximo de 10 (diez) días hábiles, el solicitante deberá remitir un ejemplar de cada una de las publicaciones (20 publicaciones) a la DISE vía MEU haciendo referencia al  N° de expediente de la solicitud.</w:t>
      </w:r>
    </w:p>
    <w:p w14:paraId="2DB3A269" w14:textId="77777777" w:rsidR="007B3BC9" w:rsidRPr="00611D52" w:rsidRDefault="007B3BC9" w:rsidP="00AD13BE">
      <w:pPr>
        <w:pStyle w:val="titulo3"/>
        <w:numPr>
          <w:ilvl w:val="2"/>
          <w:numId w:val="15"/>
        </w:numPr>
        <w:tabs>
          <w:tab w:val="left" w:pos="142"/>
          <w:tab w:val="left" w:pos="426"/>
          <w:tab w:val="left" w:pos="709"/>
          <w:tab w:val="left" w:pos="993"/>
        </w:tabs>
        <w:ind w:left="567" w:hanging="567"/>
        <w:rPr>
          <w:rFonts w:ascii="Arial" w:eastAsia="Times New Roman" w:hAnsi="Arial" w:cs="Arial"/>
          <w:szCs w:val="24"/>
        </w:rPr>
      </w:pPr>
      <w:r w:rsidRPr="00611D52">
        <w:rPr>
          <w:rFonts w:ascii="Arial" w:eastAsia="Arial" w:hAnsi="Arial" w:cs="Arial"/>
          <w:szCs w:val="24"/>
        </w:rPr>
        <w:t>La DISE remitirá al DPUV, vía providencia las publicaciones presentadas por el solicitante.</w:t>
      </w:r>
    </w:p>
    <w:p w14:paraId="5F6A7228"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Times New Roman" w:hAnsi="Arial" w:cs="Arial"/>
          <w:szCs w:val="24"/>
        </w:rPr>
        <w:t>El DPUV tomará conocimiento de las publicaciones respectivas y dará un plazo de 10 (diez) días hábiles a terceros, desde la fecha de publicación en los diarios escritos, para presentar las oposiciones correspondientes.</w:t>
      </w:r>
    </w:p>
    <w:p w14:paraId="11AA4479"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Times New Roman" w:hAnsi="Arial" w:cs="Arial"/>
          <w:szCs w:val="24"/>
        </w:rPr>
        <w:t>Una vez trascurrido el plazo establecido, el DPUV solicitará a la DISE vía memorando el cambio de datos de la variedad/híbrido.</w:t>
      </w:r>
    </w:p>
    <w:p w14:paraId="4C118490"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Arial" w:hAnsi="Arial" w:cs="Arial"/>
          <w:szCs w:val="24"/>
        </w:rPr>
        <w:t>La DISE en un plazo máximo de 5 (cinco) días hábiles solicitará por los conductos correspondientes, se disponga el cambio de datos de la variedad/híbrido en el RNCC por Resolución SENAVE.</w:t>
      </w:r>
    </w:p>
    <w:p w14:paraId="57176167"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Arial" w:hAnsi="Arial" w:cs="Arial"/>
          <w:szCs w:val="24"/>
        </w:rPr>
        <w:t>El SENAVE otorgará por Resolución la transferencia de la titularidad de la variedad/línea.</w:t>
      </w:r>
    </w:p>
    <w:p w14:paraId="37008522"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Arial" w:hAnsi="Arial" w:cs="Arial"/>
          <w:szCs w:val="24"/>
        </w:rPr>
        <w:t>Promulgada la resolución SENAVE, el DPUV modificará el cambio de datos en el SISTEMA, y Boletín Nacional de Cultivares Protegidos y Comerciales.</w:t>
      </w:r>
    </w:p>
    <w:p w14:paraId="2A004597" w14:textId="0961AAE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Arial" w:hAnsi="Arial" w:cs="Arial"/>
          <w:szCs w:val="24"/>
        </w:rPr>
        <w:t xml:space="preserve">El DPUV comunicará al solicitante a través del correo electrónico la aprobación de transferencia con el </w:t>
      </w:r>
      <w:r w:rsidR="00361A03">
        <w:rPr>
          <w:rFonts w:ascii="Arial" w:eastAsia="Arial" w:hAnsi="Arial" w:cs="Arial"/>
          <w:szCs w:val="24"/>
        </w:rPr>
        <w:t>FOR-</w:t>
      </w:r>
      <w:r w:rsidR="00693A70">
        <w:rPr>
          <w:rFonts w:ascii="Arial" w:eastAsia="Arial" w:hAnsi="Arial" w:cs="Arial"/>
          <w:szCs w:val="24"/>
        </w:rPr>
        <w:t>DPUV-111</w:t>
      </w:r>
      <w:r w:rsidRPr="00611D52">
        <w:rPr>
          <w:rFonts w:ascii="Arial" w:eastAsia="Arial" w:hAnsi="Arial" w:cs="Arial"/>
          <w:color w:val="FF0000"/>
          <w:szCs w:val="24"/>
        </w:rPr>
        <w:t xml:space="preserve"> </w:t>
      </w:r>
      <w:r w:rsidR="00693A70">
        <w:rPr>
          <w:rFonts w:ascii="Arial" w:eastAsia="Arial" w:hAnsi="Arial" w:cs="Arial"/>
          <w:szCs w:val="24"/>
        </w:rPr>
        <w:t>NOTIFICACIÓN DE DECISIÓN EN EL RNCP</w:t>
      </w:r>
      <w:r w:rsidRPr="00611D52">
        <w:rPr>
          <w:rFonts w:ascii="Arial" w:eastAsia="Arial" w:hAnsi="Arial" w:cs="Arial"/>
          <w:szCs w:val="24"/>
        </w:rPr>
        <w:t>.</w:t>
      </w:r>
    </w:p>
    <w:p w14:paraId="677A7C55" w14:textId="18EF492A"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Times New Roman" w:hAnsi="Arial" w:cs="Arial"/>
          <w:szCs w:val="24"/>
        </w:rPr>
      </w:pPr>
      <w:r w:rsidRPr="00611D52">
        <w:rPr>
          <w:rFonts w:ascii="Arial" w:eastAsia="Arial" w:hAnsi="Arial" w:cs="Arial"/>
          <w:szCs w:val="24"/>
        </w:rPr>
        <w:t xml:space="preserve">El funcionario del DPUV deberá asentar la transferencia de titularidad de la variedad/línea en el reverso del </w:t>
      </w:r>
      <w:r w:rsidR="00361A03">
        <w:rPr>
          <w:rFonts w:ascii="Arial" w:eastAsia="Times New Roman" w:hAnsi="Arial" w:cs="Arial"/>
          <w:szCs w:val="24"/>
        </w:rPr>
        <w:t>FOR-</w:t>
      </w:r>
      <w:r w:rsidR="00E80A3F">
        <w:rPr>
          <w:rFonts w:ascii="Arial" w:eastAsia="Times New Roman" w:hAnsi="Arial" w:cs="Arial"/>
          <w:szCs w:val="24"/>
        </w:rPr>
        <w:t>DPUV-109</w:t>
      </w:r>
      <w:r w:rsidRPr="00611D52">
        <w:rPr>
          <w:rFonts w:ascii="Arial" w:eastAsia="Times New Roman" w:hAnsi="Arial" w:cs="Arial"/>
          <w:szCs w:val="24"/>
        </w:rPr>
        <w:t xml:space="preserve"> </w:t>
      </w:r>
      <w:r w:rsidR="00E80A3F">
        <w:rPr>
          <w:rFonts w:ascii="Arial" w:eastAsia="Times New Roman" w:hAnsi="Arial" w:cs="Arial"/>
          <w:szCs w:val="24"/>
        </w:rPr>
        <w:t>TÍTULO DE OBTENTOR</w:t>
      </w:r>
      <w:r w:rsidRPr="00611D52">
        <w:rPr>
          <w:rFonts w:ascii="Arial" w:eastAsia="Times New Roman" w:hAnsi="Arial" w:cs="Arial"/>
          <w:szCs w:val="24"/>
        </w:rPr>
        <w:t>.</w:t>
      </w:r>
    </w:p>
    <w:p w14:paraId="6100B7D9" w14:textId="77777777" w:rsidR="007B3BC9" w:rsidRPr="00611D52" w:rsidRDefault="007B3BC9" w:rsidP="00AD13BE">
      <w:pPr>
        <w:pStyle w:val="titulo3"/>
        <w:numPr>
          <w:ilvl w:val="2"/>
          <w:numId w:val="15"/>
        </w:numPr>
        <w:tabs>
          <w:tab w:val="left" w:pos="142"/>
          <w:tab w:val="left" w:pos="426"/>
          <w:tab w:val="left" w:pos="709"/>
          <w:tab w:val="left" w:pos="1134"/>
        </w:tabs>
        <w:ind w:left="567" w:hanging="567"/>
        <w:rPr>
          <w:rFonts w:ascii="Arial" w:eastAsia="Arial" w:hAnsi="Arial" w:cs="Arial"/>
          <w:szCs w:val="24"/>
        </w:rPr>
      </w:pPr>
      <w:r w:rsidRPr="00611D52">
        <w:rPr>
          <w:rFonts w:ascii="Arial" w:eastAsia="Arial" w:hAnsi="Arial" w:cs="Arial"/>
          <w:szCs w:val="24"/>
        </w:rPr>
        <w:t>El DPUV deberá finiquitar la solicitud en el Sistema MEU, adjuntar a la solicitud de referencia de la variedad/híbrido transferida y archivar en la oficina del DPUV.</w:t>
      </w:r>
    </w:p>
    <w:p w14:paraId="7399DA0B" w14:textId="77777777" w:rsidR="00860812" w:rsidRPr="00611D52" w:rsidRDefault="00860812" w:rsidP="00AD13BE">
      <w:pPr>
        <w:pStyle w:val="Ttulo1"/>
        <w:numPr>
          <w:ilvl w:val="1"/>
          <w:numId w:val="15"/>
        </w:numPr>
        <w:tabs>
          <w:tab w:val="left" w:pos="567"/>
          <w:tab w:val="left" w:pos="709"/>
        </w:tabs>
        <w:ind w:left="567" w:hanging="567"/>
        <w:rPr>
          <w:rFonts w:ascii="Arial" w:hAnsi="Arial" w:cs="Arial"/>
          <w:lang w:val="es-PY"/>
        </w:rPr>
      </w:pPr>
      <w:r w:rsidRPr="00611D52">
        <w:rPr>
          <w:rFonts w:ascii="Arial" w:hAnsi="Arial" w:cs="Arial"/>
          <w:lang w:val="es-PY"/>
        </w:rPr>
        <w:t>Exclusión de variedad/línea del RNCP a pedido de la solicitante</w:t>
      </w:r>
    </w:p>
    <w:p w14:paraId="704ECC82" w14:textId="77777777" w:rsidR="0021269A" w:rsidRPr="00611D52" w:rsidRDefault="0021269A" w:rsidP="00AD13BE">
      <w:pPr>
        <w:pStyle w:val="titulo3"/>
        <w:numPr>
          <w:ilvl w:val="2"/>
          <w:numId w:val="15"/>
        </w:numPr>
        <w:tabs>
          <w:tab w:val="left" w:pos="567"/>
          <w:tab w:val="left" w:pos="993"/>
        </w:tabs>
        <w:ind w:left="567" w:hanging="567"/>
        <w:rPr>
          <w:rFonts w:ascii="Arial" w:hAnsi="Arial" w:cs="Arial"/>
          <w:lang w:val="es-PY"/>
        </w:rPr>
      </w:pPr>
      <w:r w:rsidRPr="00611D52">
        <w:rPr>
          <w:rFonts w:ascii="Arial" w:hAnsi="Arial" w:cs="Arial"/>
          <w:lang w:val="es-PY"/>
        </w:rPr>
        <w:t xml:space="preserve">La exclusión del RNCP será tramitada por la solicitante cuando se haya perdido el interés de permanencia en el registro de la variedad/línea, y se deberá presentar los siguientes requisitos vía MEU: </w:t>
      </w:r>
    </w:p>
    <w:p w14:paraId="1A088274" w14:textId="77777777" w:rsidR="0021269A" w:rsidRPr="00611D52" w:rsidRDefault="0021269A" w:rsidP="00935113">
      <w:pPr>
        <w:pStyle w:val="conpuntito"/>
        <w:numPr>
          <w:ilvl w:val="0"/>
          <w:numId w:val="6"/>
        </w:numPr>
        <w:tabs>
          <w:tab w:val="left" w:pos="567"/>
          <w:tab w:val="left" w:pos="851"/>
        </w:tabs>
        <w:ind w:left="851" w:hanging="284"/>
        <w:rPr>
          <w:rFonts w:ascii="Arial" w:hAnsi="Arial"/>
        </w:rPr>
      </w:pPr>
      <w:r w:rsidRPr="00611D52">
        <w:rPr>
          <w:rFonts w:ascii="Arial" w:hAnsi="Arial"/>
        </w:rPr>
        <w:t>Nota dirigida a la DISE solicitando la exclusión de la variedad/híbrido.</w:t>
      </w:r>
    </w:p>
    <w:p w14:paraId="53814CEB" w14:textId="77777777" w:rsidR="0021269A" w:rsidRPr="00611D52" w:rsidRDefault="0021269A" w:rsidP="00935113">
      <w:pPr>
        <w:pStyle w:val="conpuntito"/>
        <w:numPr>
          <w:ilvl w:val="0"/>
          <w:numId w:val="6"/>
        </w:numPr>
        <w:tabs>
          <w:tab w:val="left" w:pos="567"/>
          <w:tab w:val="left" w:pos="851"/>
        </w:tabs>
        <w:ind w:left="851" w:hanging="284"/>
        <w:rPr>
          <w:rFonts w:ascii="Arial" w:hAnsi="Arial"/>
        </w:rPr>
      </w:pPr>
      <w:r w:rsidRPr="00611D52">
        <w:rPr>
          <w:rFonts w:ascii="Arial" w:hAnsi="Arial"/>
        </w:rPr>
        <w:t>Copia de la factura de pago.</w:t>
      </w:r>
    </w:p>
    <w:p w14:paraId="2270B6BA" w14:textId="77777777" w:rsidR="0021269A" w:rsidRPr="00611D52" w:rsidRDefault="0021269A" w:rsidP="00935113">
      <w:pPr>
        <w:pStyle w:val="conpuntito"/>
        <w:numPr>
          <w:ilvl w:val="0"/>
          <w:numId w:val="6"/>
        </w:numPr>
        <w:tabs>
          <w:tab w:val="left" w:pos="567"/>
          <w:tab w:val="left" w:pos="851"/>
        </w:tabs>
        <w:ind w:left="851" w:hanging="284"/>
        <w:rPr>
          <w:rFonts w:ascii="Arial" w:hAnsi="Arial"/>
        </w:rPr>
      </w:pPr>
      <w:r w:rsidRPr="00611D52">
        <w:rPr>
          <w:rFonts w:ascii="Arial" w:hAnsi="Arial"/>
        </w:rPr>
        <w:t>Escritura Pública que acredite el trámite de la exclusión de la variedad/línea. Las exclusiones realizadas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 en el territorio nacional).</w:t>
      </w:r>
    </w:p>
    <w:p w14:paraId="591ED1DD" w14:textId="77777777" w:rsidR="0021269A" w:rsidRPr="00611D52" w:rsidRDefault="0021269A" w:rsidP="00935113">
      <w:pPr>
        <w:pStyle w:val="conpuntito"/>
        <w:numPr>
          <w:ilvl w:val="0"/>
          <w:numId w:val="6"/>
        </w:numPr>
        <w:tabs>
          <w:tab w:val="left" w:pos="567"/>
          <w:tab w:val="left" w:pos="851"/>
        </w:tabs>
        <w:ind w:left="851" w:hanging="284"/>
        <w:rPr>
          <w:rFonts w:ascii="Arial" w:hAnsi="Arial"/>
        </w:rPr>
      </w:pPr>
      <w:r w:rsidRPr="00611D52">
        <w:rPr>
          <w:rFonts w:ascii="Arial" w:hAnsi="Arial"/>
        </w:rPr>
        <w:t>Toda variedad/línea debe estar al día con el pago de mantenimiento hasta la fecha de emisión de la Resolución respectiva, que disponga la exclusión.</w:t>
      </w:r>
    </w:p>
    <w:p w14:paraId="0E65F264" w14:textId="77777777" w:rsidR="0021269A" w:rsidRPr="00611D52" w:rsidRDefault="0021269A" w:rsidP="00AD13BE">
      <w:pPr>
        <w:pStyle w:val="titulo3"/>
        <w:numPr>
          <w:ilvl w:val="2"/>
          <w:numId w:val="15"/>
        </w:numPr>
        <w:tabs>
          <w:tab w:val="left" w:pos="142"/>
          <w:tab w:val="left" w:pos="426"/>
          <w:tab w:val="left" w:pos="709"/>
          <w:tab w:val="left" w:pos="993"/>
        </w:tabs>
        <w:ind w:left="567" w:hanging="567"/>
        <w:rPr>
          <w:rFonts w:ascii="Arial" w:eastAsia="Arial" w:hAnsi="Arial" w:cs="Arial"/>
          <w:color w:val="000000"/>
          <w:lang w:val="es-PY"/>
        </w:rPr>
      </w:pPr>
      <w:r w:rsidRPr="00611D52">
        <w:rPr>
          <w:rFonts w:ascii="Arial" w:hAnsi="Arial" w:cs="Arial"/>
          <w:lang w:val="es-PY"/>
        </w:rPr>
        <w:t>El DPUV recibirá la solicitud de exclusión en un plazo máximo de 15 (quince) días hábiles, se solicitará a la DGAJ el dictamen jurídico sobre los documentos legales.</w:t>
      </w:r>
    </w:p>
    <w:p w14:paraId="78109767" w14:textId="4E7ACF5F" w:rsidR="0021269A" w:rsidRPr="00611D52" w:rsidRDefault="0021269A" w:rsidP="00AD13BE">
      <w:pPr>
        <w:pStyle w:val="titulo3"/>
        <w:numPr>
          <w:ilvl w:val="2"/>
          <w:numId w:val="15"/>
        </w:numPr>
        <w:tabs>
          <w:tab w:val="left" w:pos="142"/>
          <w:tab w:val="left" w:pos="426"/>
          <w:tab w:val="left" w:pos="709"/>
          <w:tab w:val="left" w:pos="993"/>
        </w:tabs>
        <w:ind w:left="567" w:hanging="567"/>
        <w:rPr>
          <w:rFonts w:ascii="Arial" w:eastAsia="Arial" w:hAnsi="Arial" w:cs="Arial"/>
          <w:color w:val="000000"/>
          <w:szCs w:val="24"/>
          <w:lang w:val="es-PY"/>
        </w:rPr>
      </w:pPr>
      <w:r w:rsidRPr="00611D52">
        <w:rPr>
          <w:rFonts w:ascii="Arial" w:eastAsia="Arial" w:hAnsi="Arial" w:cs="Arial"/>
          <w:color w:val="000000"/>
          <w:szCs w:val="24"/>
          <w:lang w:val="es-PY"/>
        </w:rPr>
        <w:t xml:space="preserve">Si la solicitud cumple con los requisitos exigidos por el DPUV o en su defecto por la DGAJ, se remitirá la convocatoria al CTCC, vía correo electrónico con 3 (tres) días hábiles de antelación a la fecha fijada mediante el </w:t>
      </w:r>
      <w:r w:rsidR="00361A03">
        <w:rPr>
          <w:rFonts w:ascii="Arial" w:eastAsia="Arial" w:hAnsi="Arial" w:cs="Arial"/>
          <w:color w:val="000000"/>
          <w:szCs w:val="24"/>
          <w:lang w:val="es-PY"/>
        </w:rPr>
        <w:t>FOR-</w:t>
      </w:r>
      <w:r w:rsidRPr="00611D52">
        <w:rPr>
          <w:rFonts w:ascii="Arial" w:eastAsia="Arial" w:hAnsi="Arial" w:cs="Arial"/>
          <w:color w:val="000000"/>
          <w:szCs w:val="24"/>
          <w:lang w:val="es-PY"/>
        </w:rPr>
        <w:t>DPUV-116 CONVOCATORIA DEL COMITE TÉCNICO CALIFICADOR DE CULTIVARES.</w:t>
      </w:r>
    </w:p>
    <w:p w14:paraId="2F8D49A6" w14:textId="77777777" w:rsidR="0021269A" w:rsidRPr="00611D52" w:rsidRDefault="0021269A" w:rsidP="00AD13BE">
      <w:pPr>
        <w:pStyle w:val="titulo3"/>
        <w:numPr>
          <w:ilvl w:val="2"/>
          <w:numId w:val="15"/>
        </w:numPr>
        <w:tabs>
          <w:tab w:val="left" w:pos="142"/>
          <w:tab w:val="left" w:pos="426"/>
          <w:tab w:val="left" w:pos="709"/>
          <w:tab w:val="left" w:pos="993"/>
        </w:tabs>
        <w:ind w:left="567" w:hanging="567"/>
        <w:rPr>
          <w:rFonts w:ascii="Arial" w:eastAsia="Arial" w:hAnsi="Arial" w:cs="Arial"/>
          <w:color w:val="000000"/>
          <w:szCs w:val="24"/>
          <w:lang w:val="es-PY"/>
        </w:rPr>
      </w:pPr>
      <w:r w:rsidRPr="00611D52">
        <w:rPr>
          <w:rFonts w:ascii="Arial" w:eastAsia="Arial" w:hAnsi="Arial" w:cs="Arial"/>
          <w:color w:val="000000"/>
          <w:szCs w:val="24"/>
          <w:lang w:val="es-PY"/>
        </w:rPr>
        <w:t>El DPUV en un plazo máximo de 10 (diez) días hábiles a partir de la fecha del Dictamen del CTCC solicitará por un  memorándum a la DISE la exclusión de la variedad/línea del RNCP.</w:t>
      </w:r>
    </w:p>
    <w:p w14:paraId="5A4F2943" w14:textId="15A17E24" w:rsidR="00860812" w:rsidRPr="00611D52" w:rsidRDefault="0021269A" w:rsidP="00AD13BE">
      <w:pPr>
        <w:pStyle w:val="titulo3"/>
        <w:numPr>
          <w:ilvl w:val="2"/>
          <w:numId w:val="15"/>
        </w:numPr>
        <w:tabs>
          <w:tab w:val="left" w:pos="142"/>
          <w:tab w:val="left" w:pos="426"/>
          <w:tab w:val="left" w:pos="709"/>
          <w:tab w:val="left" w:pos="993"/>
        </w:tabs>
        <w:ind w:left="567" w:hanging="567"/>
        <w:rPr>
          <w:rFonts w:ascii="Arial" w:eastAsia="Arial" w:hAnsi="Arial" w:cs="Arial"/>
          <w:color w:val="000000"/>
          <w:szCs w:val="24"/>
          <w:lang w:val="es-PY"/>
        </w:rPr>
      </w:pPr>
      <w:r w:rsidRPr="00611D52">
        <w:rPr>
          <w:rFonts w:ascii="Arial" w:eastAsia="Arial" w:hAnsi="Arial" w:cs="Arial"/>
          <w:color w:val="000000"/>
          <w:szCs w:val="24"/>
          <w:lang w:val="es-PY"/>
        </w:rPr>
        <w:t xml:space="preserve">El SENAVE dispondrá por resolución la exclusión de la variedad/línea del RNCP y la DISE a través del DPUV procederá a excluir la variedad/línea del RNCP, del Boletín Nacional de Cultivares Protegidos y Comerciales y del SISEM, y se notificará por correo electrónico a la solicitante la exclusión con el </w:t>
      </w:r>
      <w:r w:rsidR="00361A03">
        <w:rPr>
          <w:rFonts w:ascii="Arial" w:eastAsia="Arial" w:hAnsi="Arial" w:cs="Arial"/>
          <w:color w:val="000000"/>
          <w:szCs w:val="24"/>
          <w:lang w:val="es-PY"/>
        </w:rPr>
        <w:t>FOR-</w:t>
      </w:r>
      <w:r w:rsidRPr="00611D52">
        <w:rPr>
          <w:rFonts w:ascii="Arial" w:eastAsia="Arial" w:hAnsi="Arial" w:cs="Arial"/>
          <w:color w:val="000000"/>
          <w:szCs w:val="24"/>
          <w:lang w:val="es-PY"/>
        </w:rPr>
        <w:t>DPUV-</w:t>
      </w:r>
      <w:r w:rsidR="006739CD">
        <w:rPr>
          <w:rFonts w:ascii="Arial" w:eastAsia="Arial" w:hAnsi="Arial" w:cs="Arial"/>
          <w:szCs w:val="24"/>
          <w:lang w:val="es-PY"/>
        </w:rPr>
        <w:t>111</w:t>
      </w:r>
      <w:r w:rsidRPr="00611D52">
        <w:rPr>
          <w:rFonts w:ascii="Arial" w:eastAsia="Arial" w:hAnsi="Arial" w:cs="Arial"/>
          <w:szCs w:val="24"/>
          <w:lang w:val="es-PY"/>
        </w:rPr>
        <w:t xml:space="preserve"> </w:t>
      </w:r>
      <w:r w:rsidRPr="00611D52">
        <w:rPr>
          <w:rFonts w:ascii="Arial" w:eastAsia="Arial" w:hAnsi="Arial" w:cs="Arial"/>
          <w:color w:val="000000"/>
          <w:szCs w:val="24"/>
          <w:lang w:val="es-PY"/>
        </w:rPr>
        <w:t>NOTIFICACIÓN DE DECISIÓN EN EL RNCP.</w:t>
      </w:r>
    </w:p>
    <w:p w14:paraId="29EEE5E1" w14:textId="3BA7FBBA" w:rsidR="00307F43" w:rsidRPr="00611D52" w:rsidRDefault="003856B1" w:rsidP="00AD13BE">
      <w:pPr>
        <w:pStyle w:val="Ttulo1"/>
        <w:numPr>
          <w:ilvl w:val="1"/>
          <w:numId w:val="15"/>
        </w:numPr>
        <w:tabs>
          <w:tab w:val="left" w:pos="567"/>
        </w:tabs>
        <w:ind w:left="567" w:hanging="567"/>
        <w:rPr>
          <w:rFonts w:ascii="Arial" w:hAnsi="Arial" w:cs="Arial"/>
        </w:rPr>
      </w:pPr>
      <w:r w:rsidRPr="00611D52">
        <w:rPr>
          <w:rFonts w:ascii="Arial" w:hAnsi="Arial" w:cs="Arial"/>
          <w:color w:val="000000"/>
          <w:szCs w:val="24"/>
          <w:lang w:val="es-PY"/>
        </w:rPr>
        <w:t xml:space="preserve">Exclusión de las variedades/líneas, </w:t>
      </w:r>
      <w:r w:rsidRPr="00611D52">
        <w:rPr>
          <w:rFonts w:ascii="Arial" w:hAnsi="Arial" w:cs="Arial"/>
        </w:rPr>
        <w:t>r</w:t>
      </w:r>
      <w:r w:rsidR="00EE280C">
        <w:rPr>
          <w:rFonts w:ascii="Arial" w:hAnsi="Arial" w:cs="Arial"/>
        </w:rPr>
        <w:t>esolución SENAVE N° 575/2020</w:t>
      </w:r>
    </w:p>
    <w:p w14:paraId="4CF5A9DA" w14:textId="7A92B191" w:rsidR="003856B1" w:rsidRPr="00611D52" w:rsidRDefault="003856B1" w:rsidP="00AD13BE">
      <w:pPr>
        <w:pStyle w:val="titulo3"/>
        <w:numPr>
          <w:ilvl w:val="2"/>
          <w:numId w:val="15"/>
        </w:numPr>
        <w:ind w:left="567" w:hanging="567"/>
        <w:rPr>
          <w:rFonts w:ascii="Arial" w:hAnsi="Arial" w:cs="Arial"/>
          <w:lang w:val="es-PY"/>
        </w:rPr>
      </w:pPr>
      <w:r w:rsidRPr="00611D52">
        <w:rPr>
          <w:rFonts w:ascii="Arial" w:hAnsi="Arial" w:cs="Arial"/>
          <w:lang w:val="es-PY"/>
        </w:rPr>
        <w:t>Serán excluidas del RNCP las variedades que no hayan abonado el pago en concepto de mantenimiento anual de registro y se procederá conforme a la Resolución SENAVE N° 575/2020.</w:t>
      </w:r>
    </w:p>
    <w:p w14:paraId="1D191729" w14:textId="77777777" w:rsidR="006E215A" w:rsidRPr="00611D52" w:rsidRDefault="00614EDC" w:rsidP="00AD13BE">
      <w:pPr>
        <w:pStyle w:val="Ttulo1"/>
        <w:numPr>
          <w:ilvl w:val="1"/>
          <w:numId w:val="15"/>
        </w:numPr>
        <w:tabs>
          <w:tab w:val="left" w:pos="567"/>
        </w:tabs>
        <w:ind w:left="567" w:hanging="567"/>
        <w:rPr>
          <w:rFonts w:ascii="Arial" w:hAnsi="Arial" w:cs="Arial"/>
        </w:rPr>
      </w:pPr>
      <w:r w:rsidRPr="00611D52">
        <w:rPr>
          <w:rFonts w:ascii="Arial" w:hAnsi="Arial" w:cs="Arial"/>
        </w:rPr>
        <w:t>Notificaciones de Requisitos Faltantes o Informaciones adicionales</w:t>
      </w:r>
    </w:p>
    <w:p w14:paraId="669A4593" w14:textId="11955B8A"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DPUV deberá solicitar las correcciones respectivas o informaciones adicionales u otros requisitos faltantes por medio del </w:t>
      </w:r>
      <w:r w:rsidR="00361A03">
        <w:rPr>
          <w:rFonts w:ascii="Arial" w:hAnsi="Arial" w:cs="Arial"/>
        </w:rPr>
        <w:t>FOR-</w:t>
      </w:r>
      <w:r w:rsidRPr="00611D52">
        <w:rPr>
          <w:rFonts w:ascii="Arial" w:hAnsi="Arial" w:cs="Arial"/>
        </w:rPr>
        <w:t xml:space="preserve">DPUV-106 NOTIFICACIÓN DE REQUISITOS FALTANTES EN EL RNCP. </w:t>
      </w:r>
    </w:p>
    <w:p w14:paraId="476C15C2"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notificación deberá es</w:t>
      </w:r>
      <w:r w:rsidR="002553B3" w:rsidRPr="00611D52">
        <w:rPr>
          <w:rFonts w:ascii="Arial" w:hAnsi="Arial" w:cs="Arial"/>
        </w:rPr>
        <w:t xml:space="preserve">tar firmada por el técnico y la jefatura </w:t>
      </w:r>
      <w:r w:rsidRPr="00611D52">
        <w:rPr>
          <w:rFonts w:ascii="Arial" w:hAnsi="Arial" w:cs="Arial"/>
        </w:rPr>
        <w:t>del DPUV, para su remisión al solicitante vía correo electrónico. En todos los casos se deberá imprimir la constancia del envío y adjuntarla a la solicitud.</w:t>
      </w:r>
    </w:p>
    <w:p w14:paraId="188B88E6" w14:textId="77777777" w:rsidR="00407F66"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en un plazo no mayor a 2 (dos) días hábiles  deberá dar acuse recibo, caso contrario se considerará al solicitante como debidamente notificado. </w:t>
      </w:r>
    </w:p>
    <w:p w14:paraId="3C0F95BA" w14:textId="77777777" w:rsidR="006E215A" w:rsidRPr="00611D52" w:rsidRDefault="00614EDC" w:rsidP="00AD13BE">
      <w:pPr>
        <w:pStyle w:val="Ttulo1"/>
        <w:numPr>
          <w:ilvl w:val="1"/>
          <w:numId w:val="15"/>
        </w:numPr>
        <w:tabs>
          <w:tab w:val="left" w:pos="567"/>
        </w:tabs>
        <w:ind w:left="567" w:hanging="567"/>
        <w:rPr>
          <w:rFonts w:ascii="Arial" w:hAnsi="Arial" w:cs="Arial"/>
        </w:rPr>
      </w:pPr>
      <w:r w:rsidRPr="00611D52">
        <w:rPr>
          <w:rFonts w:ascii="Arial" w:hAnsi="Arial" w:cs="Arial"/>
        </w:rPr>
        <w:t xml:space="preserve">Plazos de Notificaciones Generales </w:t>
      </w:r>
    </w:p>
    <w:p w14:paraId="3CEFE6EC"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Se tendrá un plazo máximo de 30 (treinta) días hábiles para</w:t>
      </w:r>
      <w:r w:rsidR="00C47252" w:rsidRPr="00611D52">
        <w:rPr>
          <w:rFonts w:ascii="Arial" w:hAnsi="Arial" w:cs="Arial"/>
        </w:rPr>
        <w:t xml:space="preserve"> </w:t>
      </w:r>
      <w:r w:rsidR="00B751CA" w:rsidRPr="00611D52">
        <w:rPr>
          <w:rFonts w:ascii="Arial" w:hAnsi="Arial" w:cs="Arial"/>
        </w:rPr>
        <w:t xml:space="preserve">dar </w:t>
      </w:r>
      <w:r w:rsidR="00C47252" w:rsidRPr="00611D52">
        <w:rPr>
          <w:rFonts w:ascii="Arial" w:hAnsi="Arial" w:cs="Arial"/>
        </w:rPr>
        <w:t>respuesta a</w:t>
      </w:r>
      <w:r w:rsidRPr="00611D52">
        <w:rPr>
          <w:rFonts w:ascii="Arial" w:hAnsi="Arial" w:cs="Arial"/>
        </w:rPr>
        <w:t xml:space="preserve"> los requisitos faltantes del RNCP. </w:t>
      </w:r>
    </w:p>
    <w:p w14:paraId="5A7ACA38" w14:textId="77777777" w:rsidR="00407F66" w:rsidRPr="00611D52" w:rsidRDefault="00614EDC" w:rsidP="00AD13BE">
      <w:pPr>
        <w:pStyle w:val="titulo3"/>
        <w:numPr>
          <w:ilvl w:val="2"/>
          <w:numId w:val="15"/>
        </w:numPr>
        <w:tabs>
          <w:tab w:val="left" w:pos="567"/>
          <w:tab w:val="left" w:pos="993"/>
        </w:tabs>
        <w:ind w:left="567" w:hanging="567"/>
        <w:rPr>
          <w:rFonts w:ascii="Arial" w:hAnsi="Arial" w:cs="Arial"/>
        </w:rPr>
      </w:pPr>
      <w:r w:rsidRPr="00611D52">
        <w:rPr>
          <w:rFonts w:ascii="Arial" w:hAnsi="Arial" w:cs="Arial"/>
        </w:rPr>
        <w:t xml:space="preserve">Se tendrá un plazo máximo de 60 (sesenta) días hábiles para </w:t>
      </w:r>
      <w:r w:rsidR="00C47252" w:rsidRPr="00611D52">
        <w:rPr>
          <w:rFonts w:ascii="Arial" w:hAnsi="Arial" w:cs="Arial"/>
        </w:rPr>
        <w:t xml:space="preserve">dar respuesta </w:t>
      </w:r>
      <w:r w:rsidRPr="00611D52">
        <w:rPr>
          <w:rFonts w:ascii="Arial" w:hAnsi="Arial" w:cs="Arial"/>
        </w:rPr>
        <w:t xml:space="preserve">los requisitos faltantes o información adicional para Transferencia de Titularidad y Exclusión de una </w:t>
      </w:r>
      <w:r w:rsidR="004541E5" w:rsidRPr="00611D52">
        <w:rPr>
          <w:rFonts w:ascii="Arial" w:hAnsi="Arial" w:cs="Arial"/>
        </w:rPr>
        <w:t>v</w:t>
      </w:r>
      <w:r w:rsidR="00E06EF3" w:rsidRPr="00611D52">
        <w:rPr>
          <w:rFonts w:ascii="Arial" w:hAnsi="Arial" w:cs="Arial"/>
        </w:rPr>
        <w:t>ariedad/línea</w:t>
      </w:r>
      <w:r w:rsidRPr="00611D52">
        <w:rPr>
          <w:rFonts w:ascii="Arial" w:hAnsi="Arial" w:cs="Arial"/>
        </w:rPr>
        <w:t>.</w:t>
      </w:r>
    </w:p>
    <w:p w14:paraId="33ACA20F" w14:textId="77777777" w:rsidR="002D5422"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Se tendrá un plazo máximo de 10 (diez) días hábiles para </w:t>
      </w:r>
      <w:r w:rsidR="00B751CA" w:rsidRPr="00611D52">
        <w:rPr>
          <w:rFonts w:ascii="Arial" w:hAnsi="Arial" w:cs="Arial"/>
        </w:rPr>
        <w:t xml:space="preserve">dar respuesta a </w:t>
      </w:r>
      <w:r w:rsidRPr="00611D52">
        <w:rPr>
          <w:rFonts w:ascii="Arial" w:hAnsi="Arial" w:cs="Arial"/>
        </w:rPr>
        <w:t>los requisitos faltantes del CTCC. (Los plazos se considerarán a partir del día siguiente de la notificación)</w:t>
      </w:r>
      <w:r w:rsidR="00B751CA" w:rsidRPr="00611D52">
        <w:rPr>
          <w:rFonts w:ascii="Arial" w:hAnsi="Arial" w:cs="Arial"/>
        </w:rPr>
        <w:t>.</w:t>
      </w:r>
    </w:p>
    <w:p w14:paraId="00D1D984" w14:textId="02163EF1" w:rsidR="006E215A" w:rsidRPr="00830AF1"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Para</w:t>
      </w:r>
      <w:r w:rsidR="00A26465" w:rsidRPr="00611D52">
        <w:rPr>
          <w:rFonts w:ascii="Arial" w:hAnsi="Arial" w:cs="Arial"/>
        </w:rPr>
        <w:t xml:space="preserve"> responder a las notificaciones</w:t>
      </w:r>
      <w:r w:rsidRPr="00611D52">
        <w:rPr>
          <w:rFonts w:ascii="Arial" w:hAnsi="Arial" w:cs="Arial"/>
        </w:rPr>
        <w:t xml:space="preserve"> pasar </w:t>
      </w:r>
      <w:r w:rsidRPr="00830AF1">
        <w:rPr>
          <w:rFonts w:ascii="Arial" w:hAnsi="Arial" w:cs="Arial"/>
        </w:rPr>
        <w:t xml:space="preserve">al </w:t>
      </w:r>
      <w:r w:rsidR="00830AF1" w:rsidRPr="00830AF1">
        <w:rPr>
          <w:rFonts w:ascii="Arial" w:hAnsi="Arial" w:cs="Arial"/>
        </w:rPr>
        <w:t>punto 5</w:t>
      </w:r>
      <w:r w:rsidRPr="00830AF1">
        <w:rPr>
          <w:rFonts w:ascii="Arial" w:hAnsi="Arial" w:cs="Arial"/>
        </w:rPr>
        <w:t>.</w:t>
      </w:r>
      <w:r w:rsidR="00830AF1" w:rsidRPr="00830AF1">
        <w:rPr>
          <w:rFonts w:ascii="Arial" w:hAnsi="Arial" w:cs="Arial"/>
        </w:rPr>
        <w:t>1</w:t>
      </w:r>
      <w:r w:rsidRPr="00830AF1">
        <w:rPr>
          <w:rFonts w:ascii="Arial" w:hAnsi="Arial" w:cs="Arial"/>
        </w:rPr>
        <w:t>6.</w:t>
      </w:r>
    </w:p>
    <w:p w14:paraId="0D925C0C" w14:textId="08F31CEA" w:rsidR="00407F66"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En caso que el solicitante no respondie</w:t>
      </w:r>
      <w:r w:rsidR="00A26465" w:rsidRPr="00611D52">
        <w:rPr>
          <w:rFonts w:ascii="Arial" w:hAnsi="Arial" w:cs="Arial"/>
        </w:rPr>
        <w:t>ra dentro del plazo establecido</w:t>
      </w:r>
      <w:r w:rsidRPr="00611D52">
        <w:rPr>
          <w:rFonts w:ascii="Arial" w:hAnsi="Arial" w:cs="Arial"/>
        </w:rPr>
        <w:t xml:space="preserve"> pasar al </w:t>
      </w:r>
      <w:r w:rsidRPr="00830AF1">
        <w:rPr>
          <w:rFonts w:ascii="Arial" w:hAnsi="Arial" w:cs="Arial"/>
        </w:rPr>
        <w:t xml:space="preserve">punto </w:t>
      </w:r>
      <w:r w:rsidR="00830AF1" w:rsidRPr="00830AF1">
        <w:rPr>
          <w:rFonts w:ascii="Arial" w:hAnsi="Arial" w:cs="Arial"/>
        </w:rPr>
        <w:t>5.14</w:t>
      </w:r>
      <w:r w:rsidRPr="00830AF1">
        <w:rPr>
          <w:rFonts w:ascii="Arial" w:hAnsi="Arial" w:cs="Arial"/>
        </w:rPr>
        <w:t>.</w:t>
      </w:r>
    </w:p>
    <w:p w14:paraId="42E1E997" w14:textId="77777777" w:rsidR="006E215A" w:rsidRPr="00611D52" w:rsidRDefault="00614EDC" w:rsidP="00AD13BE">
      <w:pPr>
        <w:pStyle w:val="Ttulo1"/>
        <w:numPr>
          <w:ilvl w:val="1"/>
          <w:numId w:val="15"/>
        </w:numPr>
        <w:tabs>
          <w:tab w:val="left" w:pos="567"/>
          <w:tab w:val="left" w:pos="709"/>
        </w:tabs>
        <w:ind w:left="567" w:hanging="567"/>
        <w:rPr>
          <w:rFonts w:ascii="Arial" w:hAnsi="Arial" w:cs="Arial"/>
        </w:rPr>
      </w:pPr>
      <w:r w:rsidRPr="00611D52">
        <w:rPr>
          <w:rFonts w:ascii="Arial" w:hAnsi="Arial" w:cs="Arial"/>
        </w:rPr>
        <w:t>Notificación de Solicitud No aprobada por el CTCC</w:t>
      </w:r>
    </w:p>
    <w:p w14:paraId="6FCB11CB" w14:textId="23562D5C"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La solicitud no aprobada por el CTCC será notificada mediante el </w:t>
      </w:r>
      <w:r w:rsidR="00361A03">
        <w:rPr>
          <w:rFonts w:ascii="Arial" w:hAnsi="Arial" w:cs="Arial"/>
        </w:rPr>
        <w:t>FOR-</w:t>
      </w:r>
      <w:r w:rsidRPr="00611D52">
        <w:rPr>
          <w:rFonts w:ascii="Arial" w:hAnsi="Arial" w:cs="Arial"/>
        </w:rPr>
        <w:t xml:space="preserve">DPUV-107 </w:t>
      </w:r>
      <w:r w:rsidR="009F72E4" w:rsidRPr="00611D52">
        <w:rPr>
          <w:rFonts w:ascii="Arial" w:hAnsi="Arial" w:cs="Arial"/>
        </w:rPr>
        <w:t>SOLICITUD NO APROBADA EN EL RNCP</w:t>
      </w:r>
      <w:r w:rsidRPr="00611D52">
        <w:rPr>
          <w:rFonts w:ascii="Arial" w:hAnsi="Arial" w:cs="Arial"/>
        </w:rPr>
        <w:t xml:space="preserve">, anexando al mismo la copia del </w:t>
      </w:r>
      <w:r w:rsidR="00361A03">
        <w:rPr>
          <w:rFonts w:ascii="Arial" w:hAnsi="Arial" w:cs="Arial"/>
        </w:rPr>
        <w:t>FOR-</w:t>
      </w:r>
      <w:r w:rsidRPr="00611D52">
        <w:rPr>
          <w:rFonts w:ascii="Arial" w:hAnsi="Arial" w:cs="Arial"/>
        </w:rPr>
        <w:t xml:space="preserve">DPUV-115 ACTA DE REUNIÓN DEL CTCC y el </w:t>
      </w:r>
      <w:r w:rsidR="00361A03">
        <w:rPr>
          <w:rFonts w:ascii="Arial" w:hAnsi="Arial" w:cs="Arial"/>
        </w:rPr>
        <w:t>FOR-</w:t>
      </w:r>
      <w:r w:rsidRPr="00611D52">
        <w:rPr>
          <w:rFonts w:ascii="Arial" w:hAnsi="Arial" w:cs="Arial"/>
        </w:rPr>
        <w:t>DPUV-117 DICTAMEN DEL CTCC.</w:t>
      </w:r>
    </w:p>
    <w:p w14:paraId="5C768949"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El DPUV notificará al solicitante vía correo electrónico. Se deberá imprimir la constancia del envío y adjuntarla a la solicitud.</w:t>
      </w:r>
    </w:p>
    <w:p w14:paraId="4A7DAF21"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en un plazo no mayor a 2 (dos) días hábiles  deberá dar acuse recibo, caso contrario se considerará al solicitante como debidamente notificado. </w:t>
      </w:r>
    </w:p>
    <w:p w14:paraId="52B45742"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tendrá 10 (diez) días hábiles contados a partir del día siguiente de la notificación para interponer recursos de reconsideración. </w:t>
      </w:r>
    </w:p>
    <w:p w14:paraId="6B8469BF"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Posterior a eso será</w:t>
      </w:r>
      <w:r w:rsidR="0042210C" w:rsidRPr="00611D52">
        <w:rPr>
          <w:rFonts w:ascii="Arial" w:hAnsi="Arial" w:cs="Arial"/>
        </w:rPr>
        <w:t>n</w:t>
      </w:r>
      <w:r w:rsidRPr="00611D52">
        <w:rPr>
          <w:rFonts w:ascii="Arial" w:hAnsi="Arial" w:cs="Arial"/>
        </w:rPr>
        <w:t xml:space="preserve"> enviado</w:t>
      </w:r>
      <w:r w:rsidR="0042210C" w:rsidRPr="00611D52">
        <w:rPr>
          <w:rFonts w:ascii="Arial" w:hAnsi="Arial" w:cs="Arial"/>
        </w:rPr>
        <w:t>s</w:t>
      </w:r>
      <w:r w:rsidRPr="00611D52">
        <w:rPr>
          <w:rFonts w:ascii="Arial" w:hAnsi="Arial" w:cs="Arial"/>
        </w:rPr>
        <w:t xml:space="preserve"> los argumentos al CTCC y este analizará y emitirá su parecer respecto a las justificaciones presentadas</w:t>
      </w:r>
      <w:r w:rsidR="00A26465" w:rsidRPr="00611D52">
        <w:rPr>
          <w:rFonts w:ascii="Arial" w:hAnsi="Arial" w:cs="Arial"/>
        </w:rPr>
        <w:t>.</w:t>
      </w:r>
    </w:p>
    <w:p w14:paraId="51D9BE5F" w14:textId="64189455"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Si el solicitante en el plazo establecido, no presentase ningún recurso de reconsideración, la </w:t>
      </w:r>
      <w:r w:rsidR="0042210C" w:rsidRPr="00611D52">
        <w:rPr>
          <w:rFonts w:ascii="Arial" w:hAnsi="Arial" w:cs="Arial"/>
        </w:rPr>
        <w:t xml:space="preserve">solicitud quedará sin efecto </w:t>
      </w:r>
      <w:r w:rsidR="0042210C" w:rsidRPr="00830AF1">
        <w:rPr>
          <w:rFonts w:ascii="Arial" w:hAnsi="Arial" w:cs="Arial"/>
        </w:rPr>
        <w:t>(</w:t>
      </w:r>
      <w:r w:rsidRPr="00830AF1">
        <w:rPr>
          <w:rFonts w:ascii="Arial" w:hAnsi="Arial" w:cs="Arial"/>
        </w:rPr>
        <w:t>pasa</w:t>
      </w:r>
      <w:r w:rsidR="0042210C" w:rsidRPr="00830AF1">
        <w:rPr>
          <w:rFonts w:ascii="Arial" w:hAnsi="Arial" w:cs="Arial"/>
        </w:rPr>
        <w:t>r</w:t>
      </w:r>
      <w:r w:rsidR="00830AF1" w:rsidRPr="00830AF1">
        <w:rPr>
          <w:rFonts w:ascii="Arial" w:hAnsi="Arial" w:cs="Arial"/>
        </w:rPr>
        <w:t xml:space="preserve"> al punto 5</w:t>
      </w:r>
      <w:r w:rsidRPr="00830AF1">
        <w:rPr>
          <w:rFonts w:ascii="Arial" w:hAnsi="Arial" w:cs="Arial"/>
        </w:rPr>
        <w:t>.</w:t>
      </w:r>
      <w:r w:rsidR="00830AF1" w:rsidRPr="00830AF1">
        <w:rPr>
          <w:rFonts w:ascii="Arial" w:hAnsi="Arial" w:cs="Arial"/>
        </w:rPr>
        <w:t>1</w:t>
      </w:r>
      <w:r w:rsidRPr="00830AF1">
        <w:rPr>
          <w:rFonts w:ascii="Arial" w:hAnsi="Arial" w:cs="Arial"/>
        </w:rPr>
        <w:t>7.</w:t>
      </w:r>
      <w:r w:rsidR="0042210C" w:rsidRPr="00830AF1">
        <w:rPr>
          <w:rFonts w:ascii="Arial" w:hAnsi="Arial" w:cs="Arial"/>
        </w:rPr>
        <w:t>).</w:t>
      </w:r>
      <w:r w:rsidRPr="00611D52">
        <w:rPr>
          <w:rFonts w:ascii="Arial" w:hAnsi="Arial" w:cs="Arial"/>
        </w:rPr>
        <w:t xml:space="preserve"> </w:t>
      </w:r>
    </w:p>
    <w:p w14:paraId="4EDCFBB6" w14:textId="77777777" w:rsidR="00716D1F" w:rsidRPr="00981CD9" w:rsidRDefault="00716D1F" w:rsidP="00716D1F">
      <w:pPr>
        <w:pStyle w:val="Ttulo1"/>
        <w:numPr>
          <w:ilvl w:val="1"/>
          <w:numId w:val="15"/>
        </w:numPr>
        <w:tabs>
          <w:tab w:val="left" w:pos="567"/>
          <w:tab w:val="left" w:pos="709"/>
        </w:tabs>
        <w:ind w:left="567" w:hanging="567"/>
        <w:rPr>
          <w:rFonts w:ascii="Arial" w:eastAsia="Times New Roman" w:hAnsi="Arial" w:cs="Arial"/>
          <w:u w:val="single"/>
          <w:lang w:val="es-PY"/>
        </w:rPr>
      </w:pPr>
      <w:r w:rsidRPr="00981CD9">
        <w:rPr>
          <w:rFonts w:ascii="Arial" w:hAnsi="Arial" w:cs="Arial"/>
          <w:u w:val="single"/>
          <w:lang w:val="es-PY"/>
        </w:rPr>
        <w:t xml:space="preserve">Pago por presentación extemporánea </w:t>
      </w:r>
      <w:r>
        <w:rPr>
          <w:rFonts w:ascii="Arial" w:hAnsi="Arial" w:cs="Arial"/>
          <w:u w:val="single"/>
          <w:lang w:val="es-PY"/>
        </w:rPr>
        <w:t>de requisitos faltantes</w:t>
      </w:r>
    </w:p>
    <w:p w14:paraId="3EC80D82" w14:textId="0B18B352"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En caso que el solicitante no respondiera dentro del plazo establecido, se le notificará con el </w:t>
      </w:r>
      <w:r w:rsidR="00361A03" w:rsidRPr="00F12D20">
        <w:rPr>
          <w:rFonts w:ascii="Arial" w:hAnsi="Arial" w:cs="Arial"/>
          <w:u w:val="single"/>
        </w:rPr>
        <w:t>FOR-</w:t>
      </w:r>
      <w:r w:rsidRPr="00F12D20">
        <w:rPr>
          <w:rFonts w:ascii="Arial" w:hAnsi="Arial" w:cs="Arial"/>
          <w:u w:val="single"/>
        </w:rPr>
        <w:t xml:space="preserve">DPUV-104 de </w:t>
      </w:r>
      <w:r w:rsidR="005853F9" w:rsidRPr="00F12D20">
        <w:rPr>
          <w:rFonts w:ascii="Arial" w:eastAsia="Times New Roman" w:hAnsi="Arial" w:cs="Arial"/>
          <w:szCs w:val="24"/>
          <w:u w:val="single"/>
        </w:rPr>
        <w:t>NOTIFICACIÓN DE PAGO DE POR PRESENTACIÓN EXTEMPORÁNEA DE REQUISITOS FALTANTES DEL RNCP</w:t>
      </w:r>
      <w:r w:rsidRPr="00611D52">
        <w:rPr>
          <w:rFonts w:ascii="Arial" w:hAnsi="Arial" w:cs="Arial"/>
        </w:rPr>
        <w:t xml:space="preserve">, debiendo abandonar el monto correspondiente por presentación Extemporánea de Requisitos Faltantes según Resolución </w:t>
      </w:r>
      <w:r w:rsidR="00887D74" w:rsidRPr="00611D52">
        <w:rPr>
          <w:rFonts w:ascii="Arial" w:hAnsi="Arial" w:cs="Arial"/>
        </w:rPr>
        <w:t>SENAVE</w:t>
      </w:r>
      <w:r w:rsidRPr="00611D52">
        <w:rPr>
          <w:rFonts w:ascii="Arial" w:hAnsi="Arial" w:cs="Arial"/>
        </w:rPr>
        <w:t xml:space="preserve">. </w:t>
      </w:r>
    </w:p>
    <w:p w14:paraId="1BBB09B9"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notificación deberá estar firmada por el técnico y</w:t>
      </w:r>
      <w:r w:rsidR="003B3996" w:rsidRPr="00611D52">
        <w:rPr>
          <w:rFonts w:ascii="Arial" w:hAnsi="Arial" w:cs="Arial"/>
        </w:rPr>
        <w:t>/o</w:t>
      </w:r>
      <w:r w:rsidRPr="00611D52">
        <w:rPr>
          <w:rFonts w:ascii="Arial" w:hAnsi="Arial" w:cs="Arial"/>
        </w:rPr>
        <w:t xml:space="preserve"> el jefe del DPUV, para su remisión al solicitante vía correo electrónico. Se deberá imprimir la constancia del envío y adjuntarla a la solicitud.</w:t>
      </w:r>
    </w:p>
    <w:p w14:paraId="7170BB59" w14:textId="77777777" w:rsidR="00575532"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en un plazo no mayor a 2 (dos) días hábiles deberá dar acuse recibo, caso contrario se considerará al solicitante como debidamente notificado. </w:t>
      </w:r>
    </w:p>
    <w:p w14:paraId="580088D5" w14:textId="77777777" w:rsidR="00716D1F" w:rsidRPr="00055933" w:rsidRDefault="00716D1F" w:rsidP="00716D1F">
      <w:pPr>
        <w:pStyle w:val="Ttulo1"/>
        <w:numPr>
          <w:ilvl w:val="1"/>
          <w:numId w:val="15"/>
        </w:numPr>
        <w:tabs>
          <w:tab w:val="left" w:pos="142"/>
          <w:tab w:val="left" w:pos="567"/>
          <w:tab w:val="left" w:pos="709"/>
        </w:tabs>
        <w:ind w:left="567" w:hanging="567"/>
        <w:rPr>
          <w:rFonts w:ascii="Arial" w:hAnsi="Arial" w:cs="Arial"/>
          <w:u w:val="single"/>
          <w:lang w:val="es-PY"/>
        </w:rPr>
      </w:pPr>
      <w:r w:rsidRPr="00055933">
        <w:rPr>
          <w:rFonts w:ascii="Arial" w:hAnsi="Arial" w:cs="Arial"/>
          <w:u w:val="single"/>
          <w:lang w:val="es-PY"/>
        </w:rPr>
        <w:t xml:space="preserve">Plazos para solicitudes con presentación extemporánea de requisitos faltantes </w:t>
      </w:r>
    </w:p>
    <w:p w14:paraId="288A9E40"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Se tendrá un plazo máximo de 15 (quince) días hábiles para remitir los requisitos faltantes del RNCP </w:t>
      </w:r>
      <w:r w:rsidR="007C1129" w:rsidRPr="00611D52">
        <w:rPr>
          <w:rFonts w:ascii="Arial" w:hAnsi="Arial" w:cs="Arial"/>
        </w:rPr>
        <w:t>y Transferencia de Titularidad.</w:t>
      </w:r>
    </w:p>
    <w:p w14:paraId="68E5B60B"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Se tendrá un plazo máximo de 15 (quince) días hábiles para remitir los requisitos faltantes de la Exclusión de una </w:t>
      </w:r>
      <w:r w:rsidR="004541E5" w:rsidRPr="00611D52">
        <w:rPr>
          <w:rFonts w:ascii="Arial" w:hAnsi="Arial" w:cs="Arial"/>
        </w:rPr>
        <w:t>v</w:t>
      </w:r>
      <w:r w:rsidR="00E06EF3" w:rsidRPr="00611D52">
        <w:rPr>
          <w:rFonts w:ascii="Arial" w:hAnsi="Arial" w:cs="Arial"/>
        </w:rPr>
        <w:t>ariedad/línea</w:t>
      </w:r>
      <w:r w:rsidRPr="00611D52">
        <w:rPr>
          <w:rFonts w:ascii="Arial" w:hAnsi="Arial" w:cs="Arial"/>
        </w:rPr>
        <w:t>.</w:t>
      </w:r>
    </w:p>
    <w:p w14:paraId="4F85B80F"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Se tendrá un plazo máximo de 5 (cinco) días hábiles para remitir los requisitos faltantes o información adicional solicitados por el CTCC.</w:t>
      </w:r>
    </w:p>
    <w:p w14:paraId="57F2FF26" w14:textId="77777777" w:rsidR="006E215A" w:rsidRPr="00611D52" w:rsidRDefault="00614EDC" w:rsidP="00A2287B">
      <w:pPr>
        <w:pStyle w:val="Ttulo8"/>
        <w:rPr>
          <w:rFonts w:ascii="Arial" w:hAnsi="Arial" w:cs="Arial"/>
        </w:rPr>
      </w:pPr>
      <w:r w:rsidRPr="00611D52">
        <w:rPr>
          <w:rFonts w:ascii="Arial" w:hAnsi="Arial" w:cs="Arial"/>
        </w:rPr>
        <w:t>Observación: Los plazos se considerarán a partir del día siguiente de la notificación.</w:t>
      </w:r>
    </w:p>
    <w:p w14:paraId="20333DA2" w14:textId="727E126E" w:rsidR="006E215A" w:rsidRPr="00611D52" w:rsidRDefault="00716D1F" w:rsidP="00A13E5A">
      <w:pPr>
        <w:pStyle w:val="titulo3"/>
        <w:numPr>
          <w:ilvl w:val="2"/>
          <w:numId w:val="15"/>
        </w:numPr>
        <w:tabs>
          <w:tab w:val="left" w:pos="567"/>
          <w:tab w:val="left" w:pos="709"/>
          <w:tab w:val="left" w:pos="993"/>
        </w:tabs>
        <w:ind w:left="567" w:hanging="567"/>
        <w:rPr>
          <w:rFonts w:ascii="Arial" w:hAnsi="Arial" w:cs="Arial"/>
          <w:b/>
        </w:rPr>
      </w:pPr>
      <w:r>
        <w:rPr>
          <w:rFonts w:ascii="Arial" w:hAnsi="Arial" w:cs="Arial"/>
        </w:rPr>
        <w:t>Para el pago de tasa</w:t>
      </w:r>
      <w:r w:rsidR="00614EDC" w:rsidRPr="00611D52">
        <w:rPr>
          <w:rFonts w:ascii="Arial" w:hAnsi="Arial" w:cs="Arial"/>
        </w:rPr>
        <w:t xml:space="preserve">, el RL/IP deberá solicitar al DPUV el </w:t>
      </w:r>
      <w:r w:rsidR="00361A03">
        <w:rPr>
          <w:rFonts w:ascii="Arial" w:hAnsi="Arial" w:cs="Arial"/>
        </w:rPr>
        <w:t>FOR-</w:t>
      </w:r>
      <w:r w:rsidR="00614EDC" w:rsidRPr="00611D52">
        <w:rPr>
          <w:rFonts w:ascii="Arial" w:hAnsi="Arial" w:cs="Arial"/>
        </w:rPr>
        <w:t>DPUV-113 LIQUIDACIÓN DE PAGO y abonar en perceptoría el monto correspondiente</w:t>
      </w:r>
      <w:r w:rsidR="00614EDC" w:rsidRPr="00611D52">
        <w:rPr>
          <w:rFonts w:ascii="Arial" w:hAnsi="Arial" w:cs="Arial"/>
          <w:color w:val="4F81BD" w:themeColor="accent1"/>
        </w:rPr>
        <w:t xml:space="preserve">. </w:t>
      </w:r>
    </w:p>
    <w:p w14:paraId="68D027BF" w14:textId="3E64FFF4"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Para responder a las notif</w:t>
      </w:r>
      <w:r w:rsidR="003B3996" w:rsidRPr="00611D52">
        <w:rPr>
          <w:rFonts w:ascii="Arial" w:hAnsi="Arial" w:cs="Arial"/>
        </w:rPr>
        <w:t xml:space="preserve">icaciones </w:t>
      </w:r>
      <w:r w:rsidRPr="00880697">
        <w:rPr>
          <w:rFonts w:ascii="Arial" w:hAnsi="Arial" w:cs="Arial"/>
        </w:rPr>
        <w:t xml:space="preserve">pasar al </w:t>
      </w:r>
      <w:r w:rsidR="00880697" w:rsidRPr="00880697">
        <w:rPr>
          <w:rFonts w:ascii="Arial" w:hAnsi="Arial" w:cs="Arial"/>
        </w:rPr>
        <w:t>punto 5</w:t>
      </w:r>
      <w:r w:rsidRPr="00880697">
        <w:rPr>
          <w:rFonts w:ascii="Arial" w:hAnsi="Arial" w:cs="Arial"/>
        </w:rPr>
        <w:t>.</w:t>
      </w:r>
      <w:r w:rsidR="00880697">
        <w:rPr>
          <w:rFonts w:ascii="Arial" w:hAnsi="Arial" w:cs="Arial"/>
        </w:rPr>
        <w:t>14</w:t>
      </w:r>
      <w:r w:rsidRPr="00880697">
        <w:rPr>
          <w:rFonts w:ascii="Arial" w:hAnsi="Arial" w:cs="Arial"/>
        </w:rPr>
        <w:t>.</w:t>
      </w:r>
    </w:p>
    <w:p w14:paraId="1491B78F" w14:textId="252534FA" w:rsidR="004624AE" w:rsidRPr="00880697"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880697">
        <w:rPr>
          <w:rFonts w:ascii="Arial" w:hAnsi="Arial" w:cs="Arial"/>
        </w:rPr>
        <w:t>En caso que el solicitante no prese</w:t>
      </w:r>
      <w:r w:rsidR="00FB39BD" w:rsidRPr="00880697">
        <w:rPr>
          <w:rFonts w:ascii="Arial" w:hAnsi="Arial" w:cs="Arial"/>
        </w:rPr>
        <w:t>nte respuesta a la notificación</w:t>
      </w:r>
      <w:r w:rsidRPr="00880697">
        <w:rPr>
          <w:rFonts w:ascii="Arial" w:hAnsi="Arial" w:cs="Arial"/>
        </w:rPr>
        <w:t xml:space="preserve"> pasa</w:t>
      </w:r>
      <w:r w:rsidR="00FB39BD" w:rsidRPr="00880697">
        <w:rPr>
          <w:rFonts w:ascii="Arial" w:hAnsi="Arial" w:cs="Arial"/>
        </w:rPr>
        <w:t>r</w:t>
      </w:r>
      <w:r w:rsidR="00880697" w:rsidRPr="00880697">
        <w:rPr>
          <w:rFonts w:ascii="Arial" w:hAnsi="Arial" w:cs="Arial"/>
        </w:rPr>
        <w:t xml:space="preserve"> al punto 5</w:t>
      </w:r>
      <w:r w:rsidRPr="00880697">
        <w:rPr>
          <w:rFonts w:ascii="Arial" w:hAnsi="Arial" w:cs="Arial"/>
        </w:rPr>
        <w:t>.</w:t>
      </w:r>
      <w:r w:rsidR="00880697" w:rsidRPr="00880697">
        <w:rPr>
          <w:rFonts w:ascii="Arial" w:hAnsi="Arial" w:cs="Arial"/>
        </w:rPr>
        <w:t>1</w:t>
      </w:r>
      <w:r w:rsidRPr="00880697">
        <w:rPr>
          <w:rFonts w:ascii="Arial" w:hAnsi="Arial" w:cs="Arial"/>
        </w:rPr>
        <w:t>7.</w:t>
      </w:r>
    </w:p>
    <w:p w14:paraId="353BB561" w14:textId="77777777" w:rsidR="006E215A" w:rsidRPr="00611D52" w:rsidRDefault="00614EDC" w:rsidP="00AD13BE">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 xml:space="preserve">Respuesta a la Notificación </w:t>
      </w:r>
    </w:p>
    <w:p w14:paraId="4EAA0834"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Las respuestas a las notificaciones deberán ser ingresadas por Mesa de Entrada, con una nota dirigida a la DISE, haciendo referencia al Número de Expediente (MEU N°), foliado y con media firma en cada hoja (solicitud y descriptor morfológico) de los RT y RL. También se deberá adjuntar una copia de la notificación.</w:t>
      </w:r>
    </w:p>
    <w:p w14:paraId="6C09950B"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Se deberá a la vez enviar la respuesta de notificación (documentos requeridos) vía correo electrónico, este debe ser copia fiel del original escaneado, de acuerdo a los documentos requeridos en la notificación. </w:t>
      </w:r>
    </w:p>
    <w:p w14:paraId="46A7C540" w14:textId="68BBB67C"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716D1F">
        <w:rPr>
          <w:rFonts w:ascii="Arial" w:hAnsi="Arial" w:cs="Arial"/>
          <w:u w:val="single"/>
        </w:rPr>
        <w:t xml:space="preserve">En caso de contar </w:t>
      </w:r>
      <w:r w:rsidR="00716D1F" w:rsidRPr="00716D1F">
        <w:rPr>
          <w:rFonts w:ascii="Arial" w:eastAsia="Arial" w:hAnsi="Arial" w:cs="Arial"/>
          <w:u w:val="single"/>
          <w:lang w:val="es-PY"/>
        </w:rPr>
        <w:t>con</w:t>
      </w:r>
      <w:r w:rsidR="00716D1F" w:rsidRPr="004B3DDF">
        <w:rPr>
          <w:rFonts w:ascii="Arial" w:eastAsia="Arial" w:hAnsi="Arial" w:cs="Arial"/>
          <w:u w:val="single"/>
          <w:lang w:val="es-PY"/>
        </w:rPr>
        <w:t xml:space="preserve"> pago por presentación extemporánea de requisitos faltantes</w:t>
      </w:r>
      <w:r w:rsidRPr="00611D52">
        <w:rPr>
          <w:rFonts w:ascii="Arial" w:hAnsi="Arial" w:cs="Arial"/>
        </w:rPr>
        <w:t>, se deberá adjuntar copia de la factura de pago a la nota de respuesta.</w:t>
      </w:r>
    </w:p>
    <w:p w14:paraId="2D4704A3"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MEU recibirá  el documento y derivará a la DISE, luego el director enviará el expediente al DPUV.</w:t>
      </w:r>
    </w:p>
    <w:p w14:paraId="1889B9A2" w14:textId="77777777" w:rsidR="006E215A" w:rsidRPr="00611D52" w:rsidRDefault="00887D74" w:rsidP="00AD13BE">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Solicitud sin e</w:t>
      </w:r>
      <w:r w:rsidR="00614EDC" w:rsidRPr="00611D52">
        <w:rPr>
          <w:rFonts w:ascii="Arial" w:hAnsi="Arial" w:cs="Arial"/>
        </w:rPr>
        <w:t>fecto</w:t>
      </w:r>
    </w:p>
    <w:p w14:paraId="76A33C36"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Si posterior al plazo establecido en las notificaciones, no hubiere respuesta, la solicitud se considerará SIN EFECTO y no podrá proseguir con los trámites correspondientes, y se procederá al finiquito y archivo del expediente.</w:t>
      </w:r>
    </w:p>
    <w:p w14:paraId="6F49E4F1" w14:textId="16E0BEF8"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DPUV remitirá el </w:t>
      </w:r>
      <w:r w:rsidR="00361A03">
        <w:rPr>
          <w:rFonts w:ascii="Arial" w:hAnsi="Arial" w:cs="Arial"/>
        </w:rPr>
        <w:t>FOR-</w:t>
      </w:r>
      <w:r w:rsidRPr="00611D52">
        <w:rPr>
          <w:rFonts w:ascii="Arial" w:hAnsi="Arial" w:cs="Arial"/>
        </w:rPr>
        <w:t>DPUV-105 NOTIFICACIÓN  DE SOLICITUD SIN EFECTO DEL RNCP vía correo electrónico se deberá imprimir la constancia del envío y adjuntarla a la solicitud.</w:t>
      </w:r>
    </w:p>
    <w:p w14:paraId="00E0DF2D"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en un plazo no mayor a 2 (dos) días hábiles deberá dar acuse recibo, caso contrario se considerará al solicitante como debidamente notificado. </w:t>
      </w:r>
    </w:p>
    <w:p w14:paraId="4DDE6AEF"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El DPUV deberá finiquitar la solicitud en el Sistema MEU, Base de Datos y archivar en la oficina del DPUV.</w:t>
      </w:r>
    </w:p>
    <w:p w14:paraId="68B92565" w14:textId="77777777" w:rsidR="006E215A" w:rsidRPr="00611D52" w:rsidRDefault="00614EDC" w:rsidP="00AD13BE">
      <w:pPr>
        <w:pStyle w:val="Ttulo1"/>
        <w:numPr>
          <w:ilvl w:val="1"/>
          <w:numId w:val="15"/>
        </w:numPr>
        <w:tabs>
          <w:tab w:val="left" w:pos="142"/>
          <w:tab w:val="left" w:pos="567"/>
          <w:tab w:val="left" w:pos="709"/>
        </w:tabs>
        <w:ind w:left="567" w:hanging="567"/>
        <w:rPr>
          <w:rFonts w:ascii="Arial" w:hAnsi="Arial" w:cs="Arial"/>
          <w:szCs w:val="24"/>
        </w:rPr>
      </w:pPr>
      <w:r w:rsidRPr="00611D52">
        <w:rPr>
          <w:rFonts w:ascii="Arial" w:eastAsia="Times New Roman" w:hAnsi="Arial" w:cs="Arial"/>
          <w:color w:val="000000"/>
          <w:szCs w:val="24"/>
        </w:rPr>
        <w:t xml:space="preserve">Modificación de Datos </w:t>
      </w:r>
    </w:p>
    <w:p w14:paraId="21DC7F71"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En caso de que hubiere un cambio de Representante Legal, debe ser informado a la DISE mediante nota.</w:t>
      </w:r>
    </w:p>
    <w:p w14:paraId="2311CD2C" w14:textId="094D3841"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deberá pedir el </w:t>
      </w:r>
      <w:r w:rsidR="00361A03">
        <w:rPr>
          <w:rFonts w:ascii="Arial" w:hAnsi="Arial" w:cs="Arial"/>
        </w:rPr>
        <w:t>FOR-</w:t>
      </w:r>
      <w:r w:rsidRPr="00611D52">
        <w:rPr>
          <w:rFonts w:ascii="Arial" w:hAnsi="Arial" w:cs="Arial"/>
        </w:rPr>
        <w:t>DPUV-113 LIQUIDACIÓN PARA PAGO, emitida por el DPUV  y abonar en perceptoría el monto correspondiente por la prestación del servicio de Cambio de Responsable Técnico o Representante Legal.</w:t>
      </w:r>
    </w:p>
    <w:p w14:paraId="7CF8D085"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MEU recibirá la Nota de cambio de Representante Legal/Ingeniero Patrocinante, junto con la copia de la factura de pago, y remitirá a la DISE, para su posterior envío al DPUV.</w:t>
      </w:r>
    </w:p>
    <w:p w14:paraId="70647FB7" w14:textId="77777777" w:rsidR="004624AE"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DPUV deberá recibir la Nota de cambio de Representante Legal </w:t>
      </w:r>
      <w:r w:rsidR="00C11CFC" w:rsidRPr="00611D52">
        <w:rPr>
          <w:rFonts w:ascii="Arial" w:hAnsi="Arial" w:cs="Arial"/>
        </w:rPr>
        <w:t>y será remitido vía DISE</w:t>
      </w:r>
      <w:r w:rsidR="00FB1338" w:rsidRPr="00611D52">
        <w:rPr>
          <w:rFonts w:ascii="Arial" w:hAnsi="Arial" w:cs="Arial"/>
        </w:rPr>
        <w:t xml:space="preserve"> en un plazo de 5 (cinco) días</w:t>
      </w:r>
      <w:r w:rsidR="00C11CFC" w:rsidRPr="00611D52">
        <w:rPr>
          <w:rFonts w:ascii="Arial" w:eastAsia="Times New Roman" w:hAnsi="Arial" w:cs="Arial"/>
        </w:rPr>
        <w:t>, solicitando dictamen jurídico a la DGAJ, sobre la validez de los documentos legales presentados con la solicitud</w:t>
      </w:r>
      <w:r w:rsidR="00914CE9" w:rsidRPr="00611D52">
        <w:rPr>
          <w:rFonts w:ascii="Arial" w:eastAsia="Times New Roman" w:hAnsi="Arial" w:cs="Arial"/>
        </w:rPr>
        <w:t>.</w:t>
      </w:r>
    </w:p>
    <w:p w14:paraId="5A8483FE" w14:textId="77777777" w:rsidR="006E215A" w:rsidRPr="00611D52" w:rsidRDefault="00914CE9"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eastAsia="Times New Roman" w:hAnsi="Arial" w:cs="Arial"/>
        </w:rPr>
        <w:t>La DGAJ tendrá un plazo de 30 (treinta) días hábiles para remitir a la DISE el dictamen jurídico solicitado.</w:t>
      </w:r>
    </w:p>
    <w:p w14:paraId="28C8927F" w14:textId="77777777" w:rsidR="004624AE" w:rsidRPr="00611D52" w:rsidRDefault="00FB1338"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Una vez </w:t>
      </w:r>
      <w:r w:rsidR="00614EDC" w:rsidRPr="00611D52">
        <w:rPr>
          <w:rFonts w:ascii="Arial" w:hAnsi="Arial" w:cs="Arial"/>
        </w:rPr>
        <w:t>recibido el dictamen favorable de la Asesoría Jurídica, el DPUV actualizará los datos en el Sistema y finiquitará el documento en la MEU y archivará donde corresponda en la oficina del DPUV.</w:t>
      </w:r>
    </w:p>
    <w:p w14:paraId="31A8E934" w14:textId="77777777" w:rsidR="006E215A" w:rsidRPr="00611D52" w:rsidRDefault="00614EDC" w:rsidP="00AD13BE">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Cambio de razón social</w:t>
      </w:r>
    </w:p>
    <w:p w14:paraId="38074C47" w14:textId="61C208D3"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 xml:space="preserve">El solicitante deberá pedir el </w:t>
      </w:r>
      <w:r w:rsidR="00361A03">
        <w:rPr>
          <w:rFonts w:ascii="Arial" w:hAnsi="Arial" w:cs="Arial"/>
        </w:rPr>
        <w:t>FOR-</w:t>
      </w:r>
      <w:r w:rsidRPr="00611D52">
        <w:rPr>
          <w:rFonts w:ascii="Arial" w:hAnsi="Arial" w:cs="Arial"/>
        </w:rPr>
        <w:t>DPUV-113 LIQUIDACIÓN PARA PAGO, emitida por el DPUV  y abonar en perceptoría el monto correspondiente por la prestación del servicio de Cambio de Razón Social.</w:t>
      </w:r>
    </w:p>
    <w:p w14:paraId="0B061836" w14:textId="2BC8D273"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Posterior a ello el solicitante deberá presentar por la MEU una Nota de Cambio de Razón Social dirigida a la DISE, junto con la copia de la factura de pago, documentos que acrediten el cambio</w:t>
      </w:r>
      <w:r w:rsidR="009462F5">
        <w:rPr>
          <w:rFonts w:ascii="Arial" w:hAnsi="Arial" w:cs="Arial"/>
        </w:rPr>
        <w:t>.</w:t>
      </w:r>
    </w:p>
    <w:p w14:paraId="03DB8FFC" w14:textId="77777777" w:rsidR="006E215A" w:rsidRPr="00611D52" w:rsidRDefault="00614EDC"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La MEU recibirá la Nota de Cambio de Razón Social, junto con la copia de la factura de pago, y remitirá a la DISE, para su posterior envío al DPUV.</w:t>
      </w:r>
    </w:p>
    <w:p w14:paraId="192F6B26" w14:textId="77777777" w:rsidR="004624AE" w:rsidRPr="00611D52" w:rsidRDefault="00CA74E1"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El DPUV deberá recibir la Nota de cambio de Representante Legal y será remitido vía DISE en un plazo de 5 (cinco) días</w:t>
      </w:r>
      <w:r w:rsidRPr="00611D52">
        <w:rPr>
          <w:rFonts w:ascii="Arial" w:eastAsia="Times New Roman" w:hAnsi="Arial" w:cs="Arial"/>
        </w:rPr>
        <w:t>, solicitando dictamen jurídico a la DGAJ, sobre la validez de los documentos legales presentados con la solicitud.</w:t>
      </w:r>
    </w:p>
    <w:p w14:paraId="4B2E57E9" w14:textId="77777777" w:rsidR="00CA74E1" w:rsidRPr="00611D52" w:rsidRDefault="00CA74E1"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eastAsia="Times New Roman" w:hAnsi="Arial" w:cs="Arial"/>
        </w:rPr>
        <w:t>La DGAJ tendrá un plazo de 30 (treinta) días hábiles para remitir a la DISE el dictamen jurídico solicitado.</w:t>
      </w:r>
    </w:p>
    <w:p w14:paraId="4BEF6DF2" w14:textId="77777777" w:rsidR="004624AE" w:rsidRPr="00611D52" w:rsidRDefault="00CA74E1" w:rsidP="00AD13BE">
      <w:pPr>
        <w:pStyle w:val="titulo3"/>
        <w:numPr>
          <w:ilvl w:val="2"/>
          <w:numId w:val="15"/>
        </w:numPr>
        <w:tabs>
          <w:tab w:val="left" w:pos="142"/>
          <w:tab w:val="left" w:pos="426"/>
          <w:tab w:val="left" w:pos="709"/>
          <w:tab w:val="left" w:pos="993"/>
        </w:tabs>
        <w:ind w:left="567" w:hanging="567"/>
        <w:rPr>
          <w:rFonts w:ascii="Arial" w:hAnsi="Arial" w:cs="Arial"/>
        </w:rPr>
      </w:pPr>
      <w:r w:rsidRPr="00611D52">
        <w:rPr>
          <w:rFonts w:ascii="Arial" w:hAnsi="Arial" w:cs="Arial"/>
        </w:rPr>
        <w:t>Una vez recibido el dictamen favorable de la Asesoría Jurídica, el DPUV actualizará los datos en el Sistema y finiquitará el documento en la MEU y archivará donde corresponda en la oficina del DPUV</w:t>
      </w:r>
      <w:bookmarkStart w:id="1" w:name="_30j0zll" w:colFirst="0" w:colLast="0"/>
      <w:bookmarkEnd w:id="1"/>
      <w:r w:rsidR="004624AE" w:rsidRPr="00611D52">
        <w:rPr>
          <w:rFonts w:ascii="Arial" w:hAnsi="Arial" w:cs="Arial"/>
        </w:rPr>
        <w:t>.</w:t>
      </w:r>
    </w:p>
    <w:p w14:paraId="3B59B0C2" w14:textId="77777777" w:rsidR="006E215A" w:rsidRPr="00611D52" w:rsidRDefault="00614EDC" w:rsidP="00AD13BE">
      <w:pPr>
        <w:pStyle w:val="Ttulo1"/>
        <w:numPr>
          <w:ilvl w:val="1"/>
          <w:numId w:val="15"/>
        </w:numPr>
        <w:tabs>
          <w:tab w:val="left" w:pos="142"/>
          <w:tab w:val="left" w:pos="567"/>
          <w:tab w:val="left" w:pos="709"/>
        </w:tabs>
        <w:ind w:left="567" w:hanging="567"/>
        <w:rPr>
          <w:rFonts w:ascii="Arial" w:hAnsi="Arial" w:cs="Arial"/>
        </w:rPr>
      </w:pPr>
      <w:r w:rsidRPr="00611D52">
        <w:rPr>
          <w:rFonts w:ascii="Arial" w:hAnsi="Arial" w:cs="Arial"/>
        </w:rPr>
        <w:t>Archivo del Expediente</w:t>
      </w:r>
    </w:p>
    <w:p w14:paraId="7ADEE621" w14:textId="77777777" w:rsidR="0052456F" w:rsidRDefault="00614EDC" w:rsidP="00AD13BE">
      <w:pPr>
        <w:pStyle w:val="titulo3"/>
        <w:numPr>
          <w:ilvl w:val="2"/>
          <w:numId w:val="15"/>
        </w:numPr>
        <w:tabs>
          <w:tab w:val="left" w:pos="142"/>
          <w:tab w:val="left" w:pos="426"/>
          <w:tab w:val="left" w:pos="709"/>
          <w:tab w:val="left" w:pos="1134"/>
        </w:tabs>
        <w:ind w:left="567" w:hanging="567"/>
        <w:rPr>
          <w:rFonts w:ascii="Arial" w:hAnsi="Arial" w:cs="Arial"/>
        </w:rPr>
      </w:pPr>
      <w:r w:rsidRPr="00611D52">
        <w:rPr>
          <w:rFonts w:ascii="Arial" w:hAnsi="Arial" w:cs="Arial"/>
        </w:rPr>
        <w:t>Toda solicitud que hubiere concluido o no con el proceso de registro</w:t>
      </w:r>
      <w:r w:rsidR="0076616B" w:rsidRPr="00611D52">
        <w:rPr>
          <w:rFonts w:ascii="Arial" w:hAnsi="Arial" w:cs="Arial"/>
        </w:rPr>
        <w:t xml:space="preserve"> en el RNCP, </w:t>
      </w:r>
      <w:r w:rsidRPr="00611D52">
        <w:rPr>
          <w:rFonts w:ascii="Arial" w:hAnsi="Arial" w:cs="Arial"/>
        </w:rPr>
        <w:t>pasará a formar parte de</w:t>
      </w:r>
      <w:r w:rsidR="0076616B" w:rsidRPr="00611D52">
        <w:rPr>
          <w:rFonts w:ascii="Arial" w:hAnsi="Arial" w:cs="Arial"/>
        </w:rPr>
        <w:t>l archivo documentario del DPUV y</w:t>
      </w:r>
      <w:r w:rsidRPr="00611D52">
        <w:rPr>
          <w:rFonts w:ascii="Arial" w:hAnsi="Arial" w:cs="Arial"/>
        </w:rPr>
        <w:t xml:space="preserve"> </w:t>
      </w:r>
      <w:r w:rsidR="0076616B" w:rsidRPr="00611D52">
        <w:rPr>
          <w:rFonts w:ascii="Arial" w:hAnsi="Arial" w:cs="Arial"/>
        </w:rPr>
        <w:t>se archivará por el periodo de duración de la protección.</w:t>
      </w:r>
    </w:p>
    <w:p w14:paraId="2303BA53" w14:textId="77777777" w:rsidR="00A62091" w:rsidRDefault="00A62091" w:rsidP="00A62091">
      <w:pPr>
        <w:pStyle w:val="Ttulo1"/>
        <w:keepNext w:val="0"/>
        <w:numPr>
          <w:ilvl w:val="0"/>
          <w:numId w:val="18"/>
        </w:numPr>
        <w:spacing w:before="0" w:after="0"/>
        <w:ind w:left="360" w:right="-25"/>
        <w:rPr>
          <w:rFonts w:ascii="Arial" w:hAnsi="Arial" w:cs="Arial"/>
        </w:rPr>
      </w:pPr>
      <w:r w:rsidRPr="00040AB1">
        <w:rPr>
          <w:rFonts w:ascii="Arial" w:hAnsi="Arial" w:cs="Arial"/>
        </w:rPr>
        <w:t>CONTROL DE CAMBIOS</w:t>
      </w:r>
    </w:p>
    <w:p w14:paraId="2C94F01C" w14:textId="77777777" w:rsidR="00C932EF" w:rsidRPr="00C932EF" w:rsidRDefault="00C932EF" w:rsidP="00C932EF">
      <w:pPr>
        <w:rPr>
          <w:sz w:val="2"/>
        </w:rPr>
      </w:pPr>
    </w:p>
    <w:tbl>
      <w:tblPr>
        <w:tblW w:w="9355" w:type="dxa"/>
        <w:shd w:val="clear" w:color="auto" w:fill="FDFDFC"/>
        <w:tblCellMar>
          <w:left w:w="0" w:type="dxa"/>
          <w:right w:w="0" w:type="dxa"/>
        </w:tblCellMar>
        <w:tblLook w:val="04A0" w:firstRow="1" w:lastRow="0" w:firstColumn="1" w:lastColumn="0" w:noHBand="0" w:noVBand="1"/>
      </w:tblPr>
      <w:tblGrid>
        <w:gridCol w:w="884"/>
        <w:gridCol w:w="1072"/>
        <w:gridCol w:w="7399"/>
      </w:tblGrid>
      <w:tr w:rsidR="00A62091" w14:paraId="2AAF516E" w14:textId="77777777" w:rsidTr="00766ECC">
        <w:tc>
          <w:tcPr>
            <w:tcW w:w="884" w:type="dxa"/>
            <w:tcBorders>
              <w:top w:val="single" w:sz="8" w:space="0" w:color="auto"/>
              <w:left w:val="single" w:sz="8" w:space="0" w:color="auto"/>
              <w:bottom w:val="single" w:sz="8" w:space="0" w:color="auto"/>
              <w:right w:val="single" w:sz="8" w:space="0" w:color="auto"/>
            </w:tcBorders>
            <w:shd w:val="clear" w:color="auto" w:fill="FDFDFC"/>
            <w:tcMar>
              <w:top w:w="0" w:type="dxa"/>
              <w:left w:w="108" w:type="dxa"/>
              <w:bottom w:w="0" w:type="dxa"/>
              <w:right w:w="108" w:type="dxa"/>
            </w:tcMar>
            <w:hideMark/>
          </w:tcPr>
          <w:p w14:paraId="33C02743"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 </w:t>
            </w:r>
          </w:p>
          <w:p w14:paraId="6DAF1339"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Ítem</w:t>
            </w:r>
          </w:p>
        </w:tc>
        <w:tc>
          <w:tcPr>
            <w:tcW w:w="1072"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14:paraId="70816266"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 </w:t>
            </w:r>
          </w:p>
          <w:p w14:paraId="2EA8C417"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Página</w:t>
            </w:r>
          </w:p>
        </w:tc>
        <w:tc>
          <w:tcPr>
            <w:tcW w:w="7399"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14:paraId="1B776287"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 </w:t>
            </w:r>
          </w:p>
          <w:p w14:paraId="4E0B830C" w14:textId="77777777" w:rsidR="00A62091" w:rsidRPr="00040AB1" w:rsidRDefault="00A62091" w:rsidP="00766ECC">
            <w:pPr>
              <w:pStyle w:val="Ttulo1"/>
              <w:spacing w:before="92"/>
              <w:jc w:val="center"/>
              <w:rPr>
                <w:rFonts w:ascii="Arial" w:hAnsi="Arial" w:cs="Arial"/>
                <w:szCs w:val="24"/>
              </w:rPr>
            </w:pPr>
            <w:r w:rsidRPr="00040AB1">
              <w:rPr>
                <w:rFonts w:ascii="Arial" w:hAnsi="Arial" w:cs="Arial"/>
                <w:szCs w:val="24"/>
              </w:rPr>
              <w:t>Cambios</w:t>
            </w:r>
          </w:p>
        </w:tc>
      </w:tr>
      <w:tr w:rsidR="00DB3122" w14:paraId="0087EFF8" w14:textId="77777777" w:rsidTr="00DE7792">
        <w:tc>
          <w:tcPr>
            <w:tcW w:w="884" w:type="dxa"/>
            <w:tcBorders>
              <w:top w:val="nil"/>
              <w:left w:val="single" w:sz="8" w:space="0" w:color="auto"/>
              <w:bottom w:val="single" w:sz="4" w:space="0" w:color="auto"/>
              <w:right w:val="single" w:sz="8" w:space="0" w:color="auto"/>
            </w:tcBorders>
            <w:shd w:val="clear" w:color="auto" w:fill="FDFDFC"/>
            <w:tcMar>
              <w:top w:w="0" w:type="dxa"/>
              <w:left w:w="108" w:type="dxa"/>
              <w:bottom w:w="0" w:type="dxa"/>
              <w:right w:w="108" w:type="dxa"/>
            </w:tcMar>
            <w:hideMark/>
          </w:tcPr>
          <w:p w14:paraId="22D3BC49" w14:textId="65C34F06" w:rsidR="00DB3122" w:rsidRPr="00F12D20" w:rsidRDefault="00DB3122" w:rsidP="00DB3122">
            <w:pPr>
              <w:pStyle w:val="Ttulo1"/>
              <w:spacing w:before="92"/>
              <w:jc w:val="center"/>
              <w:rPr>
                <w:rFonts w:ascii="Arial" w:hAnsi="Arial" w:cs="Arial"/>
                <w:szCs w:val="24"/>
              </w:rPr>
            </w:pPr>
            <w:r w:rsidRPr="00F12D20">
              <w:rPr>
                <w:rFonts w:ascii="Arial" w:eastAsia="Times New Roman" w:hAnsi="Arial" w:cs="Arial"/>
                <w:b w:val="0"/>
                <w:bCs/>
                <w:szCs w:val="24"/>
                <w:lang w:val="es-PY"/>
              </w:rPr>
              <w:t>NA </w:t>
            </w:r>
          </w:p>
        </w:tc>
        <w:tc>
          <w:tcPr>
            <w:tcW w:w="1072" w:type="dxa"/>
            <w:tcBorders>
              <w:top w:val="nil"/>
              <w:left w:val="nil"/>
              <w:bottom w:val="single" w:sz="4" w:space="0" w:color="auto"/>
              <w:right w:val="single" w:sz="8" w:space="0" w:color="auto"/>
            </w:tcBorders>
            <w:shd w:val="clear" w:color="auto" w:fill="FDFDFC"/>
            <w:tcMar>
              <w:top w:w="0" w:type="dxa"/>
              <w:left w:w="108" w:type="dxa"/>
              <w:bottom w:w="0" w:type="dxa"/>
              <w:right w:w="108" w:type="dxa"/>
            </w:tcMar>
            <w:hideMark/>
          </w:tcPr>
          <w:p w14:paraId="2FEAEF66" w14:textId="03748A44" w:rsidR="00DB3122" w:rsidRPr="00F12D20" w:rsidRDefault="00DB3122" w:rsidP="00DB3122">
            <w:pPr>
              <w:pStyle w:val="Ttulo1"/>
              <w:spacing w:before="92"/>
              <w:jc w:val="center"/>
              <w:rPr>
                <w:rFonts w:ascii="Arial" w:hAnsi="Arial" w:cs="Arial"/>
                <w:szCs w:val="24"/>
              </w:rPr>
            </w:pPr>
            <w:r w:rsidRPr="00F12D20">
              <w:rPr>
                <w:rFonts w:ascii="Arial" w:eastAsia="Times New Roman" w:hAnsi="Arial" w:cs="Arial"/>
                <w:b w:val="0"/>
                <w:bCs/>
                <w:szCs w:val="24"/>
                <w:lang w:val="es-PY"/>
              </w:rPr>
              <w:t>01</w:t>
            </w:r>
          </w:p>
        </w:tc>
        <w:tc>
          <w:tcPr>
            <w:tcW w:w="7399" w:type="dxa"/>
            <w:tcBorders>
              <w:top w:val="nil"/>
              <w:left w:val="nil"/>
              <w:bottom w:val="single" w:sz="4" w:space="0" w:color="auto"/>
              <w:right w:val="single" w:sz="8" w:space="0" w:color="auto"/>
            </w:tcBorders>
            <w:shd w:val="clear" w:color="auto" w:fill="FDFDFC"/>
            <w:tcMar>
              <w:top w:w="0" w:type="dxa"/>
              <w:left w:w="108" w:type="dxa"/>
              <w:bottom w:w="0" w:type="dxa"/>
              <w:right w:w="108" w:type="dxa"/>
            </w:tcMar>
            <w:hideMark/>
          </w:tcPr>
          <w:p w14:paraId="0F9BD901" w14:textId="77777777" w:rsidR="00DB3122" w:rsidRPr="00F12D20" w:rsidRDefault="00DB3122" w:rsidP="00DB3122">
            <w:pPr>
              <w:pStyle w:val="Prrafodelista"/>
              <w:numPr>
                <w:ilvl w:val="0"/>
                <w:numId w:val="22"/>
              </w:numPr>
              <w:suppressAutoHyphens/>
              <w:spacing w:after="0" w:line="240" w:lineRule="auto"/>
              <w:jc w:val="both"/>
              <w:rPr>
                <w:rFonts w:ascii="Arial" w:hAnsi="Arial" w:cs="Arial"/>
                <w:sz w:val="24"/>
                <w:szCs w:val="24"/>
                <w:lang w:val="es-PY"/>
              </w:rPr>
            </w:pPr>
            <w:r w:rsidRPr="00F12D20">
              <w:rPr>
                <w:rFonts w:ascii="Arial" w:hAnsi="Arial" w:cs="Arial"/>
                <w:sz w:val="24"/>
                <w:szCs w:val="24"/>
                <w:lang w:val="es-PY"/>
              </w:rPr>
              <w:t>La DISE adopta el SGCI del SENAVE en base a la Resolución N° 42/2023 Control de documentos, versión 04.</w:t>
            </w:r>
          </w:p>
          <w:p w14:paraId="62EEDC57" w14:textId="68E0C35E" w:rsidR="00DB3122" w:rsidRPr="00F12D20" w:rsidRDefault="00DB3122" w:rsidP="00DB3122">
            <w:pPr>
              <w:pStyle w:val="Prrafodelista"/>
              <w:numPr>
                <w:ilvl w:val="0"/>
                <w:numId w:val="22"/>
              </w:numPr>
              <w:suppressAutoHyphens/>
              <w:spacing w:after="0" w:line="240" w:lineRule="auto"/>
              <w:jc w:val="both"/>
              <w:rPr>
                <w:rFonts w:ascii="Arial" w:hAnsi="Arial" w:cs="Arial"/>
                <w:sz w:val="24"/>
                <w:szCs w:val="24"/>
                <w:lang w:val="es-PY"/>
              </w:rPr>
            </w:pPr>
            <w:r w:rsidRPr="00F12D20">
              <w:rPr>
                <w:rFonts w:ascii="Arial" w:hAnsi="Arial" w:cs="Arial"/>
                <w:sz w:val="24"/>
                <w:szCs w:val="24"/>
                <w:lang w:val="es-PY"/>
              </w:rPr>
              <w:t>Encabezado: cambio de versión, pasa a la versión 01.</w:t>
            </w:r>
          </w:p>
        </w:tc>
      </w:tr>
      <w:tr w:rsidR="00DE7792" w14:paraId="20EA156D" w14:textId="77777777" w:rsidTr="00DE7792">
        <w:tc>
          <w:tcPr>
            <w:tcW w:w="884"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14:paraId="17B2D3B4" w14:textId="72193620" w:rsidR="00DE7792" w:rsidRPr="00F12D20" w:rsidRDefault="00DE7792" w:rsidP="00DB3122">
            <w:pPr>
              <w:pStyle w:val="Ttulo1"/>
              <w:spacing w:before="92"/>
              <w:jc w:val="center"/>
              <w:rPr>
                <w:rFonts w:ascii="Arial" w:eastAsia="Times New Roman" w:hAnsi="Arial" w:cs="Arial"/>
                <w:b w:val="0"/>
                <w:bCs/>
                <w:szCs w:val="24"/>
                <w:lang w:val="es-PY"/>
              </w:rPr>
            </w:pPr>
            <w:r w:rsidRPr="00F12D20">
              <w:rPr>
                <w:rFonts w:ascii="Arial" w:eastAsia="Times New Roman" w:hAnsi="Arial" w:cs="Arial"/>
                <w:b w:val="0"/>
                <w:bCs/>
                <w:szCs w:val="24"/>
                <w:lang w:val="es-PY"/>
              </w:rPr>
              <w:t>2</w:t>
            </w:r>
            <w:r w:rsidR="00F12D20">
              <w:rPr>
                <w:rFonts w:ascii="Arial" w:eastAsia="Times New Roman" w:hAnsi="Arial" w:cs="Arial"/>
                <w:b w:val="0"/>
                <w:bCs/>
                <w:szCs w:val="24"/>
                <w:lang w:val="es-PY"/>
              </w:rPr>
              <w:t>.</w:t>
            </w:r>
          </w:p>
        </w:tc>
        <w:tc>
          <w:tcPr>
            <w:tcW w:w="1072"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42706793" w14:textId="750F5E01" w:rsidR="00DE7792" w:rsidRPr="00F12D20" w:rsidRDefault="00DE7792" w:rsidP="00DB3122">
            <w:pPr>
              <w:pStyle w:val="Ttulo1"/>
              <w:spacing w:before="92"/>
              <w:jc w:val="center"/>
              <w:rPr>
                <w:rFonts w:ascii="Arial" w:eastAsia="Times New Roman" w:hAnsi="Arial" w:cs="Arial"/>
                <w:b w:val="0"/>
                <w:bCs/>
                <w:szCs w:val="24"/>
                <w:lang w:val="es-PY"/>
              </w:rPr>
            </w:pPr>
            <w:r w:rsidRPr="00F12D20">
              <w:rPr>
                <w:rFonts w:ascii="Arial" w:eastAsia="Times New Roman" w:hAnsi="Arial" w:cs="Arial"/>
                <w:b w:val="0"/>
                <w:bCs/>
                <w:szCs w:val="24"/>
                <w:lang w:val="es-PY"/>
              </w:rPr>
              <w:t>02</w:t>
            </w:r>
          </w:p>
        </w:tc>
        <w:tc>
          <w:tcPr>
            <w:tcW w:w="7399"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6D423B4E" w14:textId="0A7C7967" w:rsidR="00DE7792" w:rsidRPr="00994D90" w:rsidRDefault="00DE7792" w:rsidP="00DE7792">
            <w:pPr>
              <w:pStyle w:val="Prrafodelista"/>
              <w:numPr>
                <w:ilvl w:val="0"/>
                <w:numId w:val="23"/>
              </w:numPr>
              <w:suppressAutoHyphens/>
              <w:spacing w:after="0" w:line="240" w:lineRule="auto"/>
              <w:jc w:val="both"/>
              <w:rPr>
                <w:rFonts w:ascii="Arial" w:hAnsi="Arial" w:cs="Arial"/>
                <w:sz w:val="24"/>
                <w:szCs w:val="24"/>
                <w:lang w:val="es-PY"/>
              </w:rPr>
            </w:pPr>
            <w:r w:rsidRPr="00F12D20">
              <w:rPr>
                <w:rFonts w:ascii="Arial" w:hAnsi="Arial" w:cs="Arial"/>
                <w:sz w:val="24"/>
                <w:szCs w:val="24"/>
                <w:lang w:val="es-PY"/>
              </w:rPr>
              <w:t xml:space="preserve">Se mejora la redacción del alcance. </w:t>
            </w:r>
          </w:p>
        </w:tc>
      </w:tr>
      <w:tr w:rsidR="00F12D20" w14:paraId="229A1733" w14:textId="77777777" w:rsidTr="00DE7792">
        <w:tc>
          <w:tcPr>
            <w:tcW w:w="884"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14:paraId="3E248F9B" w14:textId="128E2474" w:rsidR="00F12D20" w:rsidRPr="00F12D20" w:rsidRDefault="00F12D20" w:rsidP="00DB3122">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5.14.</w:t>
            </w:r>
          </w:p>
        </w:tc>
        <w:tc>
          <w:tcPr>
            <w:tcW w:w="1072"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1BA5F192" w14:textId="4C3E6E79" w:rsidR="00F12D20" w:rsidRPr="00F12D20" w:rsidRDefault="00F12D20" w:rsidP="00DB3122">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10</w:t>
            </w:r>
          </w:p>
        </w:tc>
        <w:tc>
          <w:tcPr>
            <w:tcW w:w="7399"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483133B9" w14:textId="04378DB6" w:rsidR="00F12D20" w:rsidRPr="00DD7159" w:rsidRDefault="00F12D20" w:rsidP="00F12D20">
            <w:pPr>
              <w:pStyle w:val="Prrafodelista"/>
              <w:numPr>
                <w:ilvl w:val="0"/>
                <w:numId w:val="25"/>
              </w:numPr>
              <w:suppressAutoHyphens/>
              <w:spacing w:after="0" w:line="240" w:lineRule="auto"/>
              <w:jc w:val="both"/>
              <w:rPr>
                <w:rFonts w:ascii="Arial" w:hAnsi="Arial" w:cs="Arial"/>
                <w:sz w:val="24"/>
                <w:szCs w:val="24"/>
                <w:lang w:val="es-PY"/>
              </w:rPr>
            </w:pPr>
            <w:r>
              <w:rPr>
                <w:rFonts w:ascii="Arial" w:hAnsi="Arial" w:cs="Arial"/>
                <w:sz w:val="24"/>
                <w:szCs w:val="24"/>
                <w:lang w:val="es-PY"/>
              </w:rPr>
              <w:t xml:space="preserve">Se cambia el término multa por pago por presentación extemporánea de requisitos </w:t>
            </w:r>
            <w:r w:rsidR="004F78C9">
              <w:rPr>
                <w:rFonts w:ascii="Arial" w:hAnsi="Arial" w:cs="Arial"/>
                <w:sz w:val="24"/>
                <w:szCs w:val="24"/>
                <w:lang w:val="es-PY"/>
              </w:rPr>
              <w:t>faltantes.</w:t>
            </w:r>
          </w:p>
        </w:tc>
      </w:tr>
      <w:tr w:rsidR="00A42716" w14:paraId="33E38ACB" w14:textId="77777777" w:rsidTr="00DE7792">
        <w:tc>
          <w:tcPr>
            <w:tcW w:w="884"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14:paraId="6EA1FF03" w14:textId="3B5068A2" w:rsidR="00A42716" w:rsidRDefault="00A42716" w:rsidP="00DB3122">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7</w:t>
            </w:r>
          </w:p>
        </w:tc>
        <w:tc>
          <w:tcPr>
            <w:tcW w:w="1072"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57C10B20" w14:textId="16CAF55B" w:rsidR="00A42716" w:rsidRDefault="00A42716" w:rsidP="00DB3122">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13</w:t>
            </w:r>
          </w:p>
        </w:tc>
        <w:tc>
          <w:tcPr>
            <w:tcW w:w="7399"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23D4C057" w14:textId="2369B9E8" w:rsidR="00A42716" w:rsidRDefault="00A42716" w:rsidP="00A42716">
            <w:pPr>
              <w:pStyle w:val="Prrafodelista"/>
              <w:suppressAutoHyphens/>
              <w:spacing w:after="0" w:line="240" w:lineRule="auto"/>
              <w:ind w:left="336"/>
              <w:jc w:val="both"/>
              <w:rPr>
                <w:rFonts w:ascii="Arial" w:hAnsi="Arial" w:cs="Arial"/>
                <w:sz w:val="24"/>
                <w:szCs w:val="24"/>
                <w:lang w:val="es-PY"/>
              </w:rPr>
            </w:pPr>
            <w:r>
              <w:rPr>
                <w:rFonts w:ascii="Arial" w:hAnsi="Arial" w:cs="Arial"/>
                <w:sz w:val="24"/>
                <w:szCs w:val="24"/>
                <w:lang w:val="es-PY"/>
              </w:rPr>
              <w:t xml:space="preserve">a)   Se agrega </w:t>
            </w:r>
            <w:r w:rsidR="00F019C5">
              <w:rPr>
                <w:rFonts w:ascii="Arial" w:hAnsi="Arial" w:cs="Arial"/>
                <w:sz w:val="24"/>
                <w:szCs w:val="24"/>
                <w:lang w:val="es-PY"/>
              </w:rPr>
              <w:t xml:space="preserve">en referencias </w:t>
            </w:r>
            <w:r>
              <w:rPr>
                <w:rFonts w:ascii="Arial" w:hAnsi="Arial" w:cs="Arial"/>
                <w:sz w:val="24"/>
                <w:szCs w:val="24"/>
                <w:lang w:val="es-PY"/>
              </w:rPr>
              <w:t xml:space="preserve">la </w:t>
            </w:r>
            <w:r w:rsidR="00F019C5">
              <w:rPr>
                <w:rFonts w:ascii="Arial" w:hAnsi="Arial" w:cs="Arial"/>
                <w:sz w:val="24"/>
                <w:szCs w:val="24"/>
                <w:lang w:val="es-PY"/>
              </w:rPr>
              <w:t xml:space="preserve">Resolución SENAVE N° 285/2022 y </w:t>
            </w:r>
            <w:r>
              <w:rPr>
                <w:rFonts w:ascii="Arial" w:hAnsi="Arial" w:cs="Arial"/>
                <w:sz w:val="24"/>
                <w:szCs w:val="24"/>
                <w:lang w:val="es-PY"/>
              </w:rPr>
              <w:t>Resolución SENAVE N° 42/2023.</w:t>
            </w:r>
          </w:p>
        </w:tc>
      </w:tr>
      <w:tr w:rsidR="00994D90" w14:paraId="0DD747AB" w14:textId="77777777" w:rsidTr="00DE7792">
        <w:tc>
          <w:tcPr>
            <w:tcW w:w="884"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14:paraId="39658FBA" w14:textId="36EB49EA" w:rsidR="00994D90" w:rsidRDefault="00994D90" w:rsidP="00994D90">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8</w:t>
            </w:r>
            <w:r w:rsidR="00A42716">
              <w:rPr>
                <w:rFonts w:ascii="Arial" w:eastAsia="Times New Roman" w:hAnsi="Arial" w:cs="Arial"/>
                <w:b w:val="0"/>
                <w:bCs/>
                <w:szCs w:val="24"/>
                <w:lang w:val="es-PY"/>
              </w:rPr>
              <w:t>.</w:t>
            </w:r>
          </w:p>
        </w:tc>
        <w:tc>
          <w:tcPr>
            <w:tcW w:w="1072"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0847958F" w14:textId="6D35B7E0" w:rsidR="00994D90" w:rsidRDefault="00994D90" w:rsidP="00994D90">
            <w:pPr>
              <w:pStyle w:val="Ttulo1"/>
              <w:spacing w:before="92"/>
              <w:jc w:val="center"/>
              <w:rPr>
                <w:rFonts w:ascii="Arial" w:eastAsia="Times New Roman" w:hAnsi="Arial" w:cs="Arial"/>
                <w:b w:val="0"/>
                <w:bCs/>
                <w:szCs w:val="24"/>
                <w:lang w:val="es-PY"/>
              </w:rPr>
            </w:pPr>
            <w:r>
              <w:rPr>
                <w:rFonts w:ascii="Arial" w:eastAsia="Times New Roman" w:hAnsi="Arial" w:cs="Arial"/>
                <w:b w:val="0"/>
                <w:bCs/>
                <w:szCs w:val="24"/>
                <w:lang w:val="es-PY"/>
              </w:rPr>
              <w:t>13</w:t>
            </w:r>
          </w:p>
        </w:tc>
        <w:tc>
          <w:tcPr>
            <w:tcW w:w="7399"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14:paraId="3D415143" w14:textId="3AEE4018" w:rsidR="00994D90" w:rsidRDefault="00994D90" w:rsidP="00B84E90">
            <w:pPr>
              <w:pStyle w:val="Prrafodelista"/>
              <w:suppressAutoHyphens/>
              <w:spacing w:after="0" w:line="240" w:lineRule="auto"/>
              <w:ind w:left="761" w:hanging="425"/>
              <w:jc w:val="both"/>
              <w:rPr>
                <w:rFonts w:ascii="Arial" w:hAnsi="Arial" w:cs="Arial"/>
                <w:sz w:val="24"/>
                <w:szCs w:val="24"/>
                <w:lang w:val="es-PY"/>
              </w:rPr>
            </w:pPr>
            <w:r>
              <w:rPr>
                <w:rFonts w:ascii="Arial" w:hAnsi="Arial" w:cs="Arial"/>
                <w:sz w:val="24"/>
                <w:szCs w:val="24"/>
                <w:lang w:val="es-PY"/>
              </w:rPr>
              <w:t xml:space="preserve">a)   </w:t>
            </w:r>
            <w:r w:rsidR="00B84E90">
              <w:rPr>
                <w:rFonts w:ascii="Arial" w:hAnsi="Arial" w:cs="Arial"/>
                <w:sz w:val="24"/>
                <w:szCs w:val="24"/>
                <w:lang w:val="es-PY"/>
              </w:rPr>
              <w:t>Se cambia el nombre del FORM-DPUV-104.</w:t>
            </w:r>
            <w:r w:rsidRPr="00F12D20">
              <w:rPr>
                <w:rFonts w:ascii="Arial" w:hAnsi="Arial" w:cs="Arial"/>
                <w:sz w:val="24"/>
                <w:szCs w:val="24"/>
                <w:lang w:val="es-PY"/>
              </w:rPr>
              <w:t xml:space="preserve"> </w:t>
            </w:r>
          </w:p>
        </w:tc>
      </w:tr>
    </w:tbl>
    <w:p w14:paraId="1E89A9B9" w14:textId="77777777" w:rsidR="00611D52" w:rsidRPr="00C932EF" w:rsidRDefault="00611D52" w:rsidP="00611D52">
      <w:pPr>
        <w:pStyle w:val="titulo3"/>
        <w:numPr>
          <w:ilvl w:val="0"/>
          <w:numId w:val="0"/>
        </w:numPr>
        <w:tabs>
          <w:tab w:val="left" w:pos="142"/>
          <w:tab w:val="left" w:pos="426"/>
          <w:tab w:val="left" w:pos="709"/>
          <w:tab w:val="left" w:pos="1134"/>
        </w:tabs>
        <w:ind w:left="567"/>
        <w:rPr>
          <w:rFonts w:ascii="Arial" w:hAnsi="Arial" w:cs="Arial"/>
          <w:sz w:val="2"/>
        </w:rPr>
      </w:pPr>
    </w:p>
    <w:p w14:paraId="1400A6EA" w14:textId="3B54BFB0" w:rsidR="00611D52" w:rsidRPr="00611D52" w:rsidRDefault="00611D52" w:rsidP="009462F5">
      <w:pPr>
        <w:pStyle w:val="Ttulo1"/>
        <w:keepNext w:val="0"/>
        <w:numPr>
          <w:ilvl w:val="0"/>
          <w:numId w:val="18"/>
        </w:numPr>
        <w:spacing w:before="0" w:after="0"/>
        <w:ind w:left="360" w:right="-25"/>
        <w:rPr>
          <w:rFonts w:ascii="Arial" w:hAnsi="Arial" w:cs="Arial"/>
        </w:rPr>
      </w:pPr>
      <w:r>
        <w:rPr>
          <w:rFonts w:ascii="Arial" w:hAnsi="Arial" w:cs="Arial"/>
        </w:rPr>
        <w:t>REFERENCIAS</w:t>
      </w:r>
    </w:p>
    <w:p w14:paraId="78101A0C" w14:textId="780B1BED" w:rsidR="00611D52" w:rsidRPr="00E57A68" w:rsidRDefault="00611D52" w:rsidP="00A62091">
      <w:pPr>
        <w:pStyle w:val="titulosprincipales"/>
        <w:rPr>
          <w:b w:val="0"/>
        </w:rPr>
      </w:pPr>
      <w:r w:rsidRPr="00E57A68">
        <w:rPr>
          <w:b w:val="0"/>
        </w:rPr>
        <w:t xml:space="preserve">Ley Nº 385/94. De Semillas y Protección de Cultivares. </w:t>
      </w:r>
    </w:p>
    <w:p w14:paraId="63363492" w14:textId="77777777" w:rsidR="00A62091" w:rsidRPr="00E57A68" w:rsidRDefault="00611D52" w:rsidP="00A62091">
      <w:pPr>
        <w:pStyle w:val="titulosprincipales"/>
        <w:rPr>
          <w:b w:val="0"/>
        </w:rPr>
      </w:pPr>
      <w:r w:rsidRPr="00E57A68">
        <w:rPr>
          <w:b w:val="0"/>
        </w:rPr>
        <w:t xml:space="preserve">Decreto N° 7797/00 “Por el cual se reglamenta la Ley N° 385/94, “De Semillas y Protección de Cultivares”. </w:t>
      </w:r>
    </w:p>
    <w:p w14:paraId="6C403307" w14:textId="77777777" w:rsidR="00A62091" w:rsidRPr="00E57A68" w:rsidRDefault="00611D52" w:rsidP="00A62091">
      <w:pPr>
        <w:pStyle w:val="titulosprincipales"/>
        <w:rPr>
          <w:b w:val="0"/>
        </w:rPr>
      </w:pPr>
      <w:r w:rsidRPr="00E57A68">
        <w:rPr>
          <w:b w:val="0"/>
        </w:rPr>
        <w:t>Ley N° 988/96 Que aprueba el Convenio Internacional para la Protección de las Obtenciones Vegetales (UPOV).</w:t>
      </w:r>
    </w:p>
    <w:p w14:paraId="1BDFA5CF" w14:textId="77777777" w:rsidR="00A62091" w:rsidRPr="00E57A68" w:rsidRDefault="00611D52" w:rsidP="00A62091">
      <w:pPr>
        <w:pStyle w:val="titulosprincipales"/>
        <w:rPr>
          <w:b w:val="0"/>
        </w:rPr>
      </w:pPr>
      <w:r w:rsidRPr="00E57A68">
        <w:rPr>
          <w:b w:val="0"/>
        </w:rPr>
        <w:t>Boletín Nacional de Cultivares Protegidos y Comerciales Vigente.</w:t>
      </w:r>
    </w:p>
    <w:p w14:paraId="47605417" w14:textId="77777777" w:rsidR="00A62091" w:rsidRPr="00E57A68" w:rsidRDefault="00611D52" w:rsidP="00A62091">
      <w:pPr>
        <w:pStyle w:val="titulosprincipales"/>
        <w:rPr>
          <w:b w:val="0"/>
        </w:rPr>
      </w:pPr>
      <w:r w:rsidRPr="00E57A68">
        <w:rPr>
          <w:b w:val="0"/>
        </w:rPr>
        <w:t>Directrices para la Ejecución del examen de la Distinción, Homogeneidad y Estabilidad (UPOV).</w:t>
      </w:r>
    </w:p>
    <w:p w14:paraId="64AC3781" w14:textId="77777777" w:rsidR="00A62091" w:rsidRPr="00E57A68" w:rsidRDefault="00611D52" w:rsidP="00A62091">
      <w:pPr>
        <w:pStyle w:val="titulosprincipales"/>
        <w:rPr>
          <w:b w:val="0"/>
        </w:rPr>
      </w:pPr>
      <w:r w:rsidRPr="00E57A68">
        <w:rPr>
          <w:b w:val="0"/>
        </w:rPr>
        <w:t>Resolución SENAVE N° 287/2014 “Por el cual se aprueba e implementa el procedimiento para la realización del examen de la distinción, homogeneidad, y estabilidad – DHE del Servicio Nacional de Calidad y Sanidad Vegetal y de Semillas”.</w:t>
      </w:r>
    </w:p>
    <w:p w14:paraId="529AF1F0" w14:textId="77777777" w:rsidR="00A62091" w:rsidRPr="00E57A68" w:rsidRDefault="00611D52" w:rsidP="00A62091">
      <w:pPr>
        <w:pStyle w:val="titulosprincipales"/>
        <w:rPr>
          <w:b w:val="0"/>
        </w:rPr>
      </w:pPr>
      <w:r w:rsidRPr="00E57A68">
        <w:rPr>
          <w:b w:val="0"/>
        </w:rPr>
        <w:t>Resolución SENAVE N° 324/2008 “Por la cual se aprueba y se pone en vigencia el reglamento interno del Comité Técnico Calificador de Cultivares (CTCC)”.</w:t>
      </w:r>
    </w:p>
    <w:p w14:paraId="493A02E0" w14:textId="77777777" w:rsidR="00A62091" w:rsidRPr="00E57A68" w:rsidRDefault="00611D52" w:rsidP="00A62091">
      <w:pPr>
        <w:pStyle w:val="titulosprincipales"/>
        <w:rPr>
          <w:b w:val="0"/>
        </w:rPr>
      </w:pPr>
      <w:r w:rsidRPr="00E57A68">
        <w:rPr>
          <w:b w:val="0"/>
        </w:rPr>
        <w:t>Resolución SENAVE N° 881/19  “Por la cual se fijan los montos a percibir por prestación de servicios por parte del Servicio Nacional de Calidad y Sanidad Vegetal y de Semillas (SENAVE)”.</w:t>
      </w:r>
    </w:p>
    <w:p w14:paraId="5EC19F0A" w14:textId="77777777" w:rsidR="00A62091" w:rsidRPr="00E57A68" w:rsidRDefault="00611D52" w:rsidP="00A62091">
      <w:pPr>
        <w:pStyle w:val="titulosprincipales"/>
        <w:rPr>
          <w:b w:val="0"/>
        </w:rPr>
      </w:pPr>
      <w:r w:rsidRPr="00E57A68">
        <w:rPr>
          <w:b w:val="0"/>
        </w:rPr>
        <w:t>Resolución SENAVE N° 1124/2014 “Por la cual se establece el procedimiento para la foliación de documentos en el Servicio Nacional de Calidad y Sanidad Vegetal y de Semillas - SENAVE”.</w:t>
      </w:r>
    </w:p>
    <w:p w14:paraId="19324868" w14:textId="77777777" w:rsidR="00A62091" w:rsidRPr="00E57A68" w:rsidRDefault="00611D52" w:rsidP="00A62091">
      <w:pPr>
        <w:pStyle w:val="titulosprincipales"/>
        <w:rPr>
          <w:b w:val="0"/>
        </w:rPr>
      </w:pPr>
      <w:r w:rsidRPr="00E57A68">
        <w:rPr>
          <w:b w:val="0"/>
        </w:rPr>
        <w:t>Resolución SENAVE N°965/2011 "Por la cual se aprueba el manual de procedimientos de mesa de entrada del Servicio Nacional de Calidad y Sanidad Vegeta</w:t>
      </w:r>
      <w:r w:rsidR="00A62091" w:rsidRPr="00E57A68">
        <w:rPr>
          <w:b w:val="0"/>
        </w:rPr>
        <w:t>l y de Semillas".</w:t>
      </w:r>
    </w:p>
    <w:p w14:paraId="1DDF78E8" w14:textId="77777777" w:rsidR="00A62091" w:rsidRPr="00E57A68" w:rsidRDefault="00611D52" w:rsidP="00A62091">
      <w:pPr>
        <w:pStyle w:val="titulosprincipales"/>
        <w:rPr>
          <w:b w:val="0"/>
        </w:rPr>
      </w:pPr>
      <w:r w:rsidRPr="00E57A68">
        <w:rPr>
          <w:b w:val="0"/>
        </w:rPr>
        <w:t>Resolución SENAVE N° 095/2012 “Por la cual se establece la obligatoriedad del uso del Sistema de Posicionamiento Global (GPS)”.</w:t>
      </w:r>
    </w:p>
    <w:p w14:paraId="1D703C71" w14:textId="212E30CD" w:rsidR="00611D52" w:rsidRDefault="00611D52" w:rsidP="00A62091">
      <w:pPr>
        <w:pStyle w:val="titulosprincipales"/>
        <w:rPr>
          <w:b w:val="0"/>
        </w:rPr>
      </w:pPr>
      <w:r w:rsidRPr="00E57A68">
        <w:rPr>
          <w:b w:val="0"/>
        </w:rPr>
        <w:t xml:space="preserve">Resolución SENAVE N° 575/2020 “Por la cual se establece el procedimiento para la exclusión de oficio de variedades inscriptas en el Registro Nacional de Cultivares Protegidos (RNCP) por la extinción del Derecho de Obtentor, conforme </w:t>
      </w:r>
      <w:r w:rsidR="00981241" w:rsidRPr="00E57A68">
        <w:rPr>
          <w:b w:val="0"/>
        </w:rPr>
        <w:t>al artículo 38 e) Ley N° 385/94".</w:t>
      </w:r>
    </w:p>
    <w:p w14:paraId="681B5245" w14:textId="77777777" w:rsidR="00F019C5" w:rsidRPr="00F019C5" w:rsidRDefault="00F019C5" w:rsidP="00F019C5">
      <w:pPr>
        <w:pStyle w:val="titulosprincipales"/>
        <w:rPr>
          <w:b w:val="0"/>
          <w:u w:val="single"/>
        </w:rPr>
      </w:pPr>
      <w:r w:rsidRPr="00F019C5">
        <w:rPr>
          <w:b w:val="0"/>
          <w:u w:val="single"/>
        </w:rPr>
        <w:t>Resolución SENAVE N° 285/2022 “Por la cual se aprueba el procedimiento para la Emisión de Dictámenes, del Servicio Nacional de Calidad y Sanidad Vegetal y de Semillas (SENAVE)”.</w:t>
      </w:r>
    </w:p>
    <w:p w14:paraId="22D8C162" w14:textId="77777777" w:rsidR="00A42716" w:rsidRPr="00A42716" w:rsidRDefault="00A42716" w:rsidP="00A42716">
      <w:pPr>
        <w:pStyle w:val="titulosprincipales"/>
        <w:rPr>
          <w:b w:val="0"/>
          <w:u w:val="single"/>
        </w:rPr>
      </w:pPr>
      <w:r w:rsidRPr="00A42716">
        <w:rPr>
          <w:b w:val="0"/>
          <w:u w:val="single"/>
        </w:rPr>
        <w:t>Resolución N° 42/2023 “Por la cual se actualiza el procedimiento Control de Documentos”.</w:t>
      </w:r>
    </w:p>
    <w:p w14:paraId="7B7F5804" w14:textId="77777777" w:rsidR="00A42716" w:rsidRPr="00C932EF" w:rsidRDefault="00A42716" w:rsidP="00A42716">
      <w:pPr>
        <w:pStyle w:val="titulosprincipales"/>
        <w:numPr>
          <w:ilvl w:val="0"/>
          <w:numId w:val="0"/>
        </w:numPr>
        <w:ind w:left="284"/>
        <w:rPr>
          <w:b w:val="0"/>
          <w:sz w:val="10"/>
        </w:rPr>
      </w:pPr>
    </w:p>
    <w:p w14:paraId="47BAA377" w14:textId="77777777" w:rsidR="00981241" w:rsidRPr="00981241" w:rsidRDefault="00981241" w:rsidP="00981241">
      <w:pPr>
        <w:pStyle w:val="Ttulo1"/>
        <w:keepNext w:val="0"/>
        <w:numPr>
          <w:ilvl w:val="0"/>
          <w:numId w:val="18"/>
        </w:numPr>
        <w:spacing w:before="0" w:after="0"/>
        <w:ind w:left="360" w:right="-25"/>
        <w:rPr>
          <w:rFonts w:ascii="Arial" w:eastAsia="Times New Roman" w:hAnsi="Arial" w:cs="Arial"/>
          <w:szCs w:val="24"/>
          <w:lang w:val="es-PY"/>
        </w:rPr>
      </w:pPr>
      <w:r w:rsidRPr="00981241">
        <w:rPr>
          <w:rFonts w:ascii="Arial" w:hAnsi="Arial" w:cs="Arial"/>
          <w:szCs w:val="24"/>
          <w:lang w:val="es-PY"/>
        </w:rPr>
        <w:t>DOCUMENTOS</w:t>
      </w:r>
    </w:p>
    <w:p w14:paraId="5E1DF654" w14:textId="77777777" w:rsidR="00981241" w:rsidRPr="00C932EF" w:rsidRDefault="00981241" w:rsidP="00981241">
      <w:pPr>
        <w:spacing w:after="0" w:line="240" w:lineRule="auto"/>
        <w:ind w:left="360"/>
        <w:jc w:val="both"/>
        <w:rPr>
          <w:rFonts w:ascii="Arial" w:eastAsia="Times New Roman" w:hAnsi="Arial" w:cs="Arial"/>
          <w:sz w:val="8"/>
          <w:szCs w:val="24"/>
          <w:lang w:val="es-PY"/>
        </w:rPr>
      </w:pPr>
    </w:p>
    <w:tbl>
      <w:tblPr>
        <w:tblpPr w:leftFromText="141" w:rightFromText="141" w:vertAnchor="text"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993"/>
        <w:gridCol w:w="1559"/>
        <w:gridCol w:w="1564"/>
        <w:gridCol w:w="1559"/>
      </w:tblGrid>
      <w:tr w:rsidR="00981241" w:rsidRPr="00981241" w14:paraId="29F86FE0" w14:textId="77777777" w:rsidTr="000A084A">
        <w:trPr>
          <w:trHeight w:val="841"/>
        </w:trPr>
        <w:tc>
          <w:tcPr>
            <w:tcW w:w="2689" w:type="dxa"/>
            <w:shd w:val="clear" w:color="auto" w:fill="auto"/>
            <w:vAlign w:val="center"/>
          </w:tcPr>
          <w:p w14:paraId="3E7FD626"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Nombre del Documento</w:t>
            </w:r>
          </w:p>
        </w:tc>
        <w:tc>
          <w:tcPr>
            <w:tcW w:w="1842" w:type="dxa"/>
            <w:shd w:val="clear" w:color="auto" w:fill="auto"/>
            <w:vAlign w:val="center"/>
          </w:tcPr>
          <w:p w14:paraId="49473D48"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Código</w:t>
            </w:r>
          </w:p>
        </w:tc>
        <w:tc>
          <w:tcPr>
            <w:tcW w:w="993" w:type="dxa"/>
            <w:shd w:val="clear" w:color="auto" w:fill="auto"/>
            <w:vAlign w:val="center"/>
          </w:tcPr>
          <w:p w14:paraId="4D06C5F4"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Área de Archivo</w:t>
            </w:r>
          </w:p>
        </w:tc>
        <w:tc>
          <w:tcPr>
            <w:tcW w:w="1559" w:type="dxa"/>
          </w:tcPr>
          <w:p w14:paraId="17E4F078" w14:textId="77777777" w:rsidR="00981241" w:rsidRPr="00981241" w:rsidRDefault="00981241" w:rsidP="00981241">
            <w:pPr>
              <w:spacing w:after="0" w:line="240" w:lineRule="auto"/>
              <w:jc w:val="center"/>
              <w:rPr>
                <w:rFonts w:ascii="Arial" w:eastAsia="Times New Roman" w:hAnsi="Arial" w:cs="Arial"/>
                <w:b/>
                <w:sz w:val="20"/>
                <w:szCs w:val="20"/>
                <w:lang w:val="es-PY"/>
              </w:rPr>
            </w:pPr>
          </w:p>
          <w:p w14:paraId="44E9E25E"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Responsable</w:t>
            </w:r>
          </w:p>
        </w:tc>
        <w:tc>
          <w:tcPr>
            <w:tcW w:w="1564" w:type="dxa"/>
            <w:shd w:val="clear" w:color="auto" w:fill="auto"/>
            <w:vAlign w:val="center"/>
          </w:tcPr>
          <w:p w14:paraId="5B9E0185"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Tiempo de retención por dependencia</w:t>
            </w:r>
          </w:p>
        </w:tc>
        <w:tc>
          <w:tcPr>
            <w:tcW w:w="1559" w:type="dxa"/>
            <w:shd w:val="clear" w:color="auto" w:fill="auto"/>
            <w:vAlign w:val="center"/>
          </w:tcPr>
          <w:p w14:paraId="57AD2F32" w14:textId="77777777" w:rsidR="00981241" w:rsidRPr="00981241" w:rsidRDefault="00981241" w:rsidP="00981241">
            <w:pPr>
              <w:spacing w:after="0" w:line="240" w:lineRule="auto"/>
              <w:jc w:val="center"/>
              <w:rPr>
                <w:rFonts w:ascii="Arial" w:eastAsia="Times New Roman" w:hAnsi="Arial" w:cs="Arial"/>
                <w:b/>
                <w:sz w:val="20"/>
                <w:szCs w:val="20"/>
                <w:lang w:val="es-PY"/>
              </w:rPr>
            </w:pPr>
            <w:r w:rsidRPr="00981241">
              <w:rPr>
                <w:rFonts w:ascii="Arial" w:eastAsia="Times New Roman" w:hAnsi="Arial" w:cs="Arial"/>
                <w:b/>
                <w:sz w:val="20"/>
                <w:szCs w:val="20"/>
                <w:lang w:val="es-PY"/>
              </w:rPr>
              <w:t>Disposición final</w:t>
            </w:r>
          </w:p>
        </w:tc>
      </w:tr>
      <w:tr w:rsidR="002B03FE" w:rsidRPr="00981241" w14:paraId="029F2B24" w14:textId="77777777" w:rsidTr="00341E66">
        <w:trPr>
          <w:trHeight w:val="841"/>
        </w:trPr>
        <w:tc>
          <w:tcPr>
            <w:tcW w:w="2689" w:type="dxa"/>
            <w:shd w:val="clear" w:color="auto" w:fill="auto"/>
            <w:vAlign w:val="center"/>
          </w:tcPr>
          <w:p w14:paraId="5CD96744" w14:textId="3F2956E5" w:rsidR="002B03FE" w:rsidRPr="00981241" w:rsidRDefault="002B03FE" w:rsidP="00FC42D4">
            <w:pPr>
              <w:spacing w:after="0" w:line="240" w:lineRule="auto"/>
              <w:rPr>
                <w:rFonts w:ascii="Arial" w:eastAsia="Times New Roman" w:hAnsi="Arial" w:cs="Arial"/>
                <w:sz w:val="20"/>
                <w:szCs w:val="20"/>
                <w:lang w:val="es-PY"/>
              </w:rPr>
            </w:pPr>
            <w:r w:rsidRPr="00611D52">
              <w:rPr>
                <w:rFonts w:ascii="Arial" w:eastAsia="Times New Roman" w:hAnsi="Arial" w:cs="Arial"/>
                <w:sz w:val="20"/>
                <w:szCs w:val="20"/>
              </w:rPr>
              <w:t>Solicitud de Inscripción en el Registro Nacional de Cultivares Protegidos (RNCP)</w:t>
            </w:r>
          </w:p>
        </w:tc>
        <w:tc>
          <w:tcPr>
            <w:tcW w:w="1842" w:type="dxa"/>
            <w:shd w:val="clear" w:color="auto" w:fill="auto"/>
          </w:tcPr>
          <w:p w14:paraId="754EA45E" w14:textId="77777777" w:rsidR="002B03FE" w:rsidRDefault="002B03FE" w:rsidP="00FC42D4">
            <w:pPr>
              <w:spacing w:after="0" w:line="240" w:lineRule="auto"/>
              <w:jc w:val="center"/>
              <w:rPr>
                <w:rFonts w:ascii="Arial" w:eastAsia="Arial" w:hAnsi="Arial" w:cs="Arial"/>
                <w:color w:val="000000"/>
                <w:sz w:val="20"/>
                <w:szCs w:val="20"/>
              </w:rPr>
            </w:pPr>
          </w:p>
          <w:p w14:paraId="1B5B9204" w14:textId="0EBC036A" w:rsidR="002B03FE" w:rsidRPr="00981241" w:rsidRDefault="00361A03"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002B03FE" w:rsidRPr="006A4A81">
              <w:rPr>
                <w:rFonts w:ascii="Arial" w:eastAsia="Arial" w:hAnsi="Arial" w:cs="Arial"/>
                <w:color w:val="000000"/>
                <w:sz w:val="20"/>
                <w:szCs w:val="20"/>
              </w:rPr>
              <w:t>DPUV-</w:t>
            </w:r>
            <w:r w:rsidR="002B03FE">
              <w:rPr>
                <w:rFonts w:ascii="Arial" w:eastAsia="Arial" w:hAnsi="Arial" w:cs="Arial"/>
                <w:color w:val="000000"/>
                <w:sz w:val="20"/>
                <w:szCs w:val="20"/>
              </w:rPr>
              <w:t>100</w:t>
            </w:r>
          </w:p>
        </w:tc>
        <w:tc>
          <w:tcPr>
            <w:tcW w:w="993" w:type="dxa"/>
            <w:vMerge w:val="restart"/>
            <w:shd w:val="clear" w:color="auto" w:fill="auto"/>
            <w:vAlign w:val="center"/>
          </w:tcPr>
          <w:p w14:paraId="22FD7607" w14:textId="7DB05683" w:rsidR="002B03FE" w:rsidRPr="00981241" w:rsidRDefault="002B03FE" w:rsidP="00FC42D4">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DPUV</w:t>
            </w:r>
          </w:p>
        </w:tc>
        <w:tc>
          <w:tcPr>
            <w:tcW w:w="1559" w:type="dxa"/>
            <w:vMerge w:val="restart"/>
          </w:tcPr>
          <w:p w14:paraId="16A2C74E" w14:textId="77777777" w:rsidR="002B03FE" w:rsidRDefault="002B03FE" w:rsidP="00FC42D4">
            <w:pPr>
              <w:spacing w:after="0" w:line="240" w:lineRule="auto"/>
              <w:jc w:val="center"/>
              <w:rPr>
                <w:rFonts w:ascii="Arial" w:eastAsia="Times New Roman" w:hAnsi="Arial" w:cs="Arial"/>
                <w:sz w:val="20"/>
                <w:szCs w:val="20"/>
                <w:lang w:val="es-PY"/>
              </w:rPr>
            </w:pPr>
          </w:p>
          <w:p w14:paraId="7C048CD1" w14:textId="77777777" w:rsidR="002B03FE" w:rsidRDefault="002B03FE" w:rsidP="00FC42D4">
            <w:pPr>
              <w:spacing w:after="0" w:line="240" w:lineRule="auto"/>
              <w:jc w:val="center"/>
              <w:rPr>
                <w:rFonts w:ascii="Arial" w:eastAsia="Times New Roman" w:hAnsi="Arial" w:cs="Arial"/>
                <w:sz w:val="20"/>
                <w:szCs w:val="20"/>
                <w:lang w:val="es-PY"/>
              </w:rPr>
            </w:pPr>
          </w:p>
          <w:p w14:paraId="559B1999" w14:textId="77777777" w:rsidR="002B03FE" w:rsidRDefault="002B03FE" w:rsidP="00FC42D4">
            <w:pPr>
              <w:spacing w:after="0" w:line="240" w:lineRule="auto"/>
              <w:jc w:val="center"/>
              <w:rPr>
                <w:rFonts w:ascii="Arial" w:eastAsia="Times New Roman" w:hAnsi="Arial" w:cs="Arial"/>
                <w:sz w:val="20"/>
                <w:szCs w:val="20"/>
                <w:lang w:val="es-PY"/>
              </w:rPr>
            </w:pPr>
          </w:p>
          <w:p w14:paraId="3A31DD2C" w14:textId="77777777" w:rsidR="002B03FE" w:rsidRDefault="002B03FE" w:rsidP="00FC42D4">
            <w:pPr>
              <w:spacing w:after="0" w:line="240" w:lineRule="auto"/>
              <w:jc w:val="center"/>
              <w:rPr>
                <w:rFonts w:ascii="Arial" w:eastAsia="Times New Roman" w:hAnsi="Arial" w:cs="Arial"/>
                <w:sz w:val="20"/>
                <w:szCs w:val="20"/>
                <w:lang w:val="es-PY"/>
              </w:rPr>
            </w:pPr>
          </w:p>
          <w:p w14:paraId="25FEAB9D" w14:textId="77777777" w:rsidR="002B03FE" w:rsidRDefault="002B03FE" w:rsidP="00FC42D4">
            <w:pPr>
              <w:spacing w:after="0" w:line="240" w:lineRule="auto"/>
              <w:jc w:val="center"/>
              <w:rPr>
                <w:rFonts w:ascii="Arial" w:eastAsia="Times New Roman" w:hAnsi="Arial" w:cs="Arial"/>
                <w:sz w:val="20"/>
                <w:szCs w:val="20"/>
                <w:lang w:val="es-PY"/>
              </w:rPr>
            </w:pPr>
          </w:p>
          <w:p w14:paraId="70A5A476" w14:textId="70F3D36E" w:rsidR="002B03FE" w:rsidRPr="00981241" w:rsidRDefault="002B03FE" w:rsidP="00FC42D4">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Funcionario del DPUV</w:t>
            </w:r>
          </w:p>
        </w:tc>
        <w:tc>
          <w:tcPr>
            <w:tcW w:w="1564" w:type="dxa"/>
            <w:vMerge w:val="restart"/>
            <w:shd w:val="clear" w:color="auto" w:fill="auto"/>
            <w:vAlign w:val="center"/>
          </w:tcPr>
          <w:p w14:paraId="1DA32C5E" w14:textId="55030CD5" w:rsidR="002B03FE" w:rsidRPr="00981241" w:rsidRDefault="002B03FE" w:rsidP="00FC42D4">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Indefinido</w:t>
            </w:r>
          </w:p>
        </w:tc>
        <w:tc>
          <w:tcPr>
            <w:tcW w:w="1559" w:type="dxa"/>
            <w:vMerge w:val="restart"/>
            <w:shd w:val="clear" w:color="auto" w:fill="auto"/>
            <w:vAlign w:val="center"/>
          </w:tcPr>
          <w:p w14:paraId="17E9E266" w14:textId="71103A8B" w:rsidR="002B03FE" w:rsidRPr="00981241" w:rsidRDefault="002B03FE" w:rsidP="00FC42D4">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Archivo</w:t>
            </w:r>
          </w:p>
        </w:tc>
      </w:tr>
      <w:tr w:rsidR="002B03FE" w:rsidRPr="00981241" w14:paraId="538BCBA5" w14:textId="77777777" w:rsidTr="00341E66">
        <w:trPr>
          <w:trHeight w:val="841"/>
        </w:trPr>
        <w:tc>
          <w:tcPr>
            <w:tcW w:w="2689" w:type="dxa"/>
            <w:shd w:val="clear" w:color="auto" w:fill="auto"/>
            <w:vAlign w:val="center"/>
          </w:tcPr>
          <w:p w14:paraId="3A1FAF42" w14:textId="72EA19E3" w:rsidR="002B03FE" w:rsidRPr="00994D90" w:rsidRDefault="005853F9" w:rsidP="00FC42D4">
            <w:pPr>
              <w:spacing w:after="0" w:line="240" w:lineRule="auto"/>
              <w:rPr>
                <w:rFonts w:ascii="Arial" w:eastAsia="Times New Roman" w:hAnsi="Arial" w:cs="Arial"/>
                <w:sz w:val="20"/>
                <w:szCs w:val="20"/>
                <w:u w:val="single"/>
              </w:rPr>
            </w:pPr>
            <w:r w:rsidRPr="00994D90">
              <w:rPr>
                <w:rFonts w:ascii="Arial" w:eastAsia="Times New Roman" w:hAnsi="Arial" w:cs="Arial"/>
                <w:sz w:val="20"/>
                <w:szCs w:val="20"/>
                <w:u w:val="single"/>
              </w:rPr>
              <w:t xml:space="preserve">Notificación de Pago de por presentación extemporánea de requisitos faltantes </w:t>
            </w:r>
            <w:r w:rsidR="002B03FE" w:rsidRPr="00994D90">
              <w:rPr>
                <w:rFonts w:ascii="Arial" w:eastAsia="Times New Roman" w:hAnsi="Arial" w:cs="Arial"/>
                <w:sz w:val="20"/>
                <w:szCs w:val="20"/>
                <w:u w:val="single"/>
              </w:rPr>
              <w:t>del RNCP</w:t>
            </w:r>
          </w:p>
        </w:tc>
        <w:tc>
          <w:tcPr>
            <w:tcW w:w="1842" w:type="dxa"/>
            <w:shd w:val="clear" w:color="auto" w:fill="auto"/>
          </w:tcPr>
          <w:p w14:paraId="6504AA93" w14:textId="77777777" w:rsidR="002B03FE" w:rsidRDefault="002B03FE" w:rsidP="00FC42D4">
            <w:pPr>
              <w:spacing w:after="0" w:line="240" w:lineRule="auto"/>
              <w:jc w:val="center"/>
              <w:rPr>
                <w:rFonts w:ascii="Arial" w:eastAsia="Arial" w:hAnsi="Arial" w:cs="Arial"/>
                <w:color w:val="000000"/>
                <w:sz w:val="20"/>
                <w:szCs w:val="20"/>
              </w:rPr>
            </w:pPr>
          </w:p>
          <w:p w14:paraId="6C935037" w14:textId="4DA526F2" w:rsidR="002B03FE" w:rsidRPr="00981241" w:rsidRDefault="00361A03"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002B03FE" w:rsidRPr="006A4A81">
              <w:rPr>
                <w:rFonts w:ascii="Arial" w:eastAsia="Arial" w:hAnsi="Arial" w:cs="Arial"/>
                <w:color w:val="000000"/>
                <w:sz w:val="20"/>
                <w:szCs w:val="20"/>
              </w:rPr>
              <w:t>DPUV-</w:t>
            </w:r>
            <w:r w:rsidR="002B03FE">
              <w:rPr>
                <w:rFonts w:ascii="Arial" w:eastAsia="Arial" w:hAnsi="Arial" w:cs="Arial"/>
                <w:color w:val="000000"/>
                <w:sz w:val="20"/>
                <w:szCs w:val="20"/>
              </w:rPr>
              <w:t>104</w:t>
            </w:r>
          </w:p>
        </w:tc>
        <w:tc>
          <w:tcPr>
            <w:tcW w:w="993" w:type="dxa"/>
            <w:vMerge/>
            <w:shd w:val="clear" w:color="auto" w:fill="auto"/>
            <w:vAlign w:val="center"/>
          </w:tcPr>
          <w:p w14:paraId="6A7934A1"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59" w:type="dxa"/>
            <w:vMerge/>
          </w:tcPr>
          <w:p w14:paraId="46E4FEFF"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5A1755CD"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4C437928" w14:textId="77777777" w:rsidR="002B03FE" w:rsidRPr="00981241" w:rsidRDefault="002B03FE" w:rsidP="00FC42D4">
            <w:pPr>
              <w:spacing w:after="0" w:line="240" w:lineRule="auto"/>
              <w:jc w:val="center"/>
              <w:rPr>
                <w:rFonts w:ascii="Arial" w:eastAsia="Times New Roman" w:hAnsi="Arial" w:cs="Arial"/>
                <w:sz w:val="20"/>
                <w:szCs w:val="20"/>
                <w:lang w:val="es-PY"/>
              </w:rPr>
            </w:pPr>
          </w:p>
        </w:tc>
      </w:tr>
      <w:tr w:rsidR="002B03FE" w:rsidRPr="00981241" w14:paraId="0914C7E7" w14:textId="77777777" w:rsidTr="00341E66">
        <w:trPr>
          <w:trHeight w:val="841"/>
        </w:trPr>
        <w:tc>
          <w:tcPr>
            <w:tcW w:w="2689" w:type="dxa"/>
            <w:shd w:val="clear" w:color="auto" w:fill="auto"/>
            <w:vAlign w:val="center"/>
          </w:tcPr>
          <w:p w14:paraId="65B435DB" w14:textId="255D6EC9" w:rsidR="002B03FE" w:rsidRPr="00FC42D4" w:rsidRDefault="002B03FE" w:rsidP="00FC42D4">
            <w:pPr>
              <w:spacing w:after="0" w:line="240" w:lineRule="auto"/>
              <w:rPr>
                <w:rFonts w:ascii="Arial" w:eastAsia="Times New Roman" w:hAnsi="Arial" w:cs="Arial"/>
                <w:sz w:val="20"/>
                <w:szCs w:val="20"/>
              </w:rPr>
            </w:pPr>
            <w:r w:rsidRPr="00611D52">
              <w:rPr>
                <w:rFonts w:ascii="Arial" w:eastAsia="Times New Roman" w:hAnsi="Arial" w:cs="Arial"/>
                <w:sz w:val="20"/>
                <w:szCs w:val="20"/>
              </w:rPr>
              <w:t>Notificación de Solicitud sin Efecto</w:t>
            </w:r>
          </w:p>
        </w:tc>
        <w:tc>
          <w:tcPr>
            <w:tcW w:w="1842" w:type="dxa"/>
            <w:shd w:val="clear" w:color="auto" w:fill="auto"/>
          </w:tcPr>
          <w:p w14:paraId="7F10B020" w14:textId="77777777" w:rsidR="002B03FE" w:rsidRDefault="002B03FE" w:rsidP="00FC42D4">
            <w:pPr>
              <w:spacing w:after="0" w:line="240" w:lineRule="auto"/>
              <w:jc w:val="center"/>
              <w:rPr>
                <w:rFonts w:ascii="Arial" w:eastAsia="Arial" w:hAnsi="Arial" w:cs="Arial"/>
                <w:color w:val="000000"/>
                <w:sz w:val="20"/>
                <w:szCs w:val="20"/>
              </w:rPr>
            </w:pPr>
          </w:p>
          <w:p w14:paraId="4D830A85" w14:textId="043BDA76" w:rsidR="002B03FE" w:rsidRPr="00981241" w:rsidRDefault="00361A03"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002B03FE" w:rsidRPr="006A4A81">
              <w:rPr>
                <w:rFonts w:ascii="Arial" w:eastAsia="Arial" w:hAnsi="Arial" w:cs="Arial"/>
                <w:color w:val="000000"/>
                <w:sz w:val="20"/>
                <w:szCs w:val="20"/>
              </w:rPr>
              <w:t>DPUV-</w:t>
            </w:r>
            <w:r w:rsidR="002B03FE">
              <w:rPr>
                <w:rFonts w:ascii="Arial" w:eastAsia="Arial" w:hAnsi="Arial" w:cs="Arial"/>
                <w:color w:val="000000"/>
                <w:sz w:val="20"/>
                <w:szCs w:val="20"/>
              </w:rPr>
              <w:t>105</w:t>
            </w:r>
          </w:p>
        </w:tc>
        <w:tc>
          <w:tcPr>
            <w:tcW w:w="993" w:type="dxa"/>
            <w:vMerge/>
            <w:shd w:val="clear" w:color="auto" w:fill="auto"/>
            <w:vAlign w:val="center"/>
          </w:tcPr>
          <w:p w14:paraId="373762BD"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59" w:type="dxa"/>
            <w:vMerge/>
          </w:tcPr>
          <w:p w14:paraId="62D3BF01"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70537B1A" w14:textId="77777777" w:rsidR="002B03FE" w:rsidRPr="00981241" w:rsidRDefault="002B03FE" w:rsidP="00FC42D4">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4DA68A4F" w14:textId="77777777" w:rsidR="002B03FE" w:rsidRPr="00981241" w:rsidRDefault="002B03FE" w:rsidP="00FC42D4">
            <w:pPr>
              <w:spacing w:after="0" w:line="240" w:lineRule="auto"/>
              <w:jc w:val="center"/>
              <w:rPr>
                <w:rFonts w:ascii="Arial" w:eastAsia="Times New Roman" w:hAnsi="Arial" w:cs="Arial"/>
                <w:sz w:val="20"/>
                <w:szCs w:val="20"/>
                <w:lang w:val="es-PY"/>
              </w:rPr>
            </w:pPr>
          </w:p>
        </w:tc>
      </w:tr>
      <w:tr w:rsidR="00EE280C" w:rsidRPr="00981241" w14:paraId="23139F46" w14:textId="77777777" w:rsidTr="00341E66">
        <w:trPr>
          <w:trHeight w:val="841"/>
        </w:trPr>
        <w:tc>
          <w:tcPr>
            <w:tcW w:w="2689" w:type="dxa"/>
            <w:shd w:val="clear" w:color="auto" w:fill="auto"/>
            <w:vAlign w:val="center"/>
          </w:tcPr>
          <w:p w14:paraId="4C3AF4F2" w14:textId="43097BC8" w:rsidR="00EE280C" w:rsidRPr="00FC42D4" w:rsidRDefault="00EE280C" w:rsidP="00FC42D4">
            <w:pPr>
              <w:spacing w:after="0" w:line="240" w:lineRule="auto"/>
              <w:rPr>
                <w:rFonts w:ascii="Arial" w:eastAsia="Times New Roman" w:hAnsi="Arial" w:cs="Arial"/>
                <w:sz w:val="20"/>
                <w:szCs w:val="20"/>
              </w:rPr>
            </w:pPr>
            <w:r w:rsidRPr="00611D52">
              <w:rPr>
                <w:rFonts w:ascii="Arial" w:eastAsia="Times New Roman" w:hAnsi="Arial" w:cs="Arial"/>
                <w:sz w:val="20"/>
                <w:szCs w:val="20"/>
              </w:rPr>
              <w:t>Notificación de Requisitos Faltantes en el RNCP</w:t>
            </w:r>
          </w:p>
        </w:tc>
        <w:tc>
          <w:tcPr>
            <w:tcW w:w="1842" w:type="dxa"/>
            <w:shd w:val="clear" w:color="auto" w:fill="auto"/>
          </w:tcPr>
          <w:p w14:paraId="3E41BCF4" w14:textId="77777777" w:rsidR="00EE280C" w:rsidRDefault="00EE280C" w:rsidP="00FC42D4">
            <w:pPr>
              <w:spacing w:after="0" w:line="240" w:lineRule="auto"/>
              <w:jc w:val="center"/>
              <w:rPr>
                <w:rFonts w:ascii="Arial" w:eastAsia="Arial" w:hAnsi="Arial" w:cs="Arial"/>
                <w:color w:val="000000"/>
                <w:sz w:val="20"/>
                <w:szCs w:val="20"/>
              </w:rPr>
            </w:pPr>
          </w:p>
          <w:p w14:paraId="0CD3C07C" w14:textId="20F04206" w:rsidR="00EE280C" w:rsidRPr="00981241" w:rsidRDefault="00EE280C"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Pr="006A4A81">
              <w:rPr>
                <w:rFonts w:ascii="Arial" w:eastAsia="Arial" w:hAnsi="Arial" w:cs="Arial"/>
                <w:color w:val="000000"/>
                <w:sz w:val="20"/>
                <w:szCs w:val="20"/>
              </w:rPr>
              <w:t>DPUV-</w:t>
            </w:r>
            <w:r>
              <w:rPr>
                <w:rFonts w:ascii="Arial" w:eastAsia="Arial" w:hAnsi="Arial" w:cs="Arial"/>
                <w:color w:val="000000"/>
                <w:sz w:val="20"/>
                <w:szCs w:val="20"/>
              </w:rPr>
              <w:t>106</w:t>
            </w:r>
          </w:p>
        </w:tc>
        <w:tc>
          <w:tcPr>
            <w:tcW w:w="993" w:type="dxa"/>
            <w:vMerge w:val="restart"/>
            <w:shd w:val="clear" w:color="auto" w:fill="auto"/>
            <w:vAlign w:val="center"/>
          </w:tcPr>
          <w:p w14:paraId="328BFCFC" w14:textId="493AF63D" w:rsidR="00EE280C" w:rsidRPr="00981241" w:rsidRDefault="00EE280C" w:rsidP="00DE473B">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DPUV</w:t>
            </w:r>
          </w:p>
        </w:tc>
        <w:tc>
          <w:tcPr>
            <w:tcW w:w="1559" w:type="dxa"/>
            <w:vMerge w:val="restart"/>
          </w:tcPr>
          <w:p w14:paraId="2692CA09" w14:textId="77777777" w:rsidR="00EE280C" w:rsidRDefault="00EE280C" w:rsidP="00EE280C">
            <w:pPr>
              <w:spacing w:after="0" w:line="240" w:lineRule="auto"/>
              <w:jc w:val="both"/>
              <w:rPr>
                <w:rFonts w:ascii="Arial" w:eastAsia="Times New Roman" w:hAnsi="Arial" w:cs="Arial"/>
                <w:sz w:val="20"/>
                <w:szCs w:val="20"/>
                <w:lang w:val="es-PY"/>
              </w:rPr>
            </w:pPr>
          </w:p>
          <w:p w14:paraId="685D8AB1" w14:textId="77777777" w:rsidR="00EE280C" w:rsidRDefault="00EE280C" w:rsidP="00EE280C">
            <w:pPr>
              <w:spacing w:after="0" w:line="240" w:lineRule="auto"/>
              <w:jc w:val="both"/>
              <w:rPr>
                <w:rFonts w:ascii="Arial" w:eastAsia="Times New Roman" w:hAnsi="Arial" w:cs="Arial"/>
                <w:sz w:val="20"/>
                <w:szCs w:val="20"/>
                <w:lang w:val="es-PY"/>
              </w:rPr>
            </w:pPr>
          </w:p>
          <w:p w14:paraId="679E96D1" w14:textId="77777777" w:rsidR="00EE280C" w:rsidRDefault="00EE280C" w:rsidP="00EE280C">
            <w:pPr>
              <w:spacing w:after="0" w:line="240" w:lineRule="auto"/>
              <w:jc w:val="both"/>
              <w:rPr>
                <w:rFonts w:ascii="Arial" w:eastAsia="Times New Roman" w:hAnsi="Arial" w:cs="Arial"/>
                <w:sz w:val="20"/>
                <w:szCs w:val="20"/>
                <w:lang w:val="es-PY"/>
              </w:rPr>
            </w:pPr>
          </w:p>
          <w:p w14:paraId="4A0CCD0E" w14:textId="77777777" w:rsidR="00EE280C" w:rsidRDefault="00EE280C" w:rsidP="00EE280C">
            <w:pPr>
              <w:spacing w:after="0" w:line="240" w:lineRule="auto"/>
              <w:jc w:val="both"/>
              <w:rPr>
                <w:rFonts w:ascii="Arial" w:eastAsia="Times New Roman" w:hAnsi="Arial" w:cs="Arial"/>
                <w:sz w:val="20"/>
                <w:szCs w:val="20"/>
                <w:lang w:val="es-PY"/>
              </w:rPr>
            </w:pPr>
          </w:p>
          <w:p w14:paraId="682378F6" w14:textId="77777777" w:rsidR="00EE280C" w:rsidRDefault="00EE280C" w:rsidP="00EE280C">
            <w:pPr>
              <w:spacing w:after="0" w:line="240" w:lineRule="auto"/>
              <w:jc w:val="both"/>
              <w:rPr>
                <w:rFonts w:ascii="Arial" w:eastAsia="Times New Roman" w:hAnsi="Arial" w:cs="Arial"/>
                <w:sz w:val="20"/>
                <w:szCs w:val="20"/>
                <w:lang w:val="es-PY"/>
              </w:rPr>
            </w:pPr>
          </w:p>
          <w:p w14:paraId="33E45E45" w14:textId="77777777" w:rsidR="00EE280C" w:rsidRDefault="00EE280C" w:rsidP="00EE280C">
            <w:pPr>
              <w:spacing w:after="0" w:line="240" w:lineRule="auto"/>
              <w:jc w:val="both"/>
              <w:rPr>
                <w:rFonts w:ascii="Arial" w:eastAsia="Times New Roman" w:hAnsi="Arial" w:cs="Arial"/>
                <w:sz w:val="20"/>
                <w:szCs w:val="20"/>
                <w:lang w:val="es-PY"/>
              </w:rPr>
            </w:pPr>
          </w:p>
          <w:p w14:paraId="5B013BEE" w14:textId="77777777" w:rsidR="00EE280C" w:rsidRDefault="00EE280C" w:rsidP="00EE280C">
            <w:pPr>
              <w:spacing w:after="0" w:line="240" w:lineRule="auto"/>
              <w:jc w:val="both"/>
              <w:rPr>
                <w:rFonts w:ascii="Arial" w:eastAsia="Times New Roman" w:hAnsi="Arial" w:cs="Arial"/>
                <w:sz w:val="20"/>
                <w:szCs w:val="20"/>
                <w:lang w:val="es-PY"/>
              </w:rPr>
            </w:pPr>
          </w:p>
          <w:p w14:paraId="59650282" w14:textId="77777777" w:rsidR="00EE280C" w:rsidRDefault="00EE280C" w:rsidP="00EE280C">
            <w:pPr>
              <w:spacing w:after="0" w:line="240" w:lineRule="auto"/>
              <w:jc w:val="both"/>
              <w:rPr>
                <w:rFonts w:ascii="Arial" w:eastAsia="Times New Roman" w:hAnsi="Arial" w:cs="Arial"/>
                <w:sz w:val="20"/>
                <w:szCs w:val="20"/>
                <w:lang w:val="es-PY"/>
              </w:rPr>
            </w:pPr>
          </w:p>
          <w:p w14:paraId="131E2865" w14:textId="77777777" w:rsidR="00EE280C" w:rsidRDefault="00EE280C" w:rsidP="00EE280C">
            <w:pPr>
              <w:spacing w:after="0" w:line="240" w:lineRule="auto"/>
              <w:jc w:val="both"/>
              <w:rPr>
                <w:rFonts w:ascii="Arial" w:eastAsia="Times New Roman" w:hAnsi="Arial" w:cs="Arial"/>
                <w:sz w:val="20"/>
                <w:szCs w:val="20"/>
                <w:lang w:val="es-PY"/>
              </w:rPr>
            </w:pPr>
          </w:p>
          <w:p w14:paraId="07006524" w14:textId="77777777" w:rsidR="00EE280C" w:rsidRDefault="00EE280C" w:rsidP="00EE280C">
            <w:pPr>
              <w:spacing w:after="0" w:line="240" w:lineRule="auto"/>
              <w:jc w:val="both"/>
              <w:rPr>
                <w:rFonts w:ascii="Arial" w:eastAsia="Times New Roman" w:hAnsi="Arial" w:cs="Arial"/>
                <w:sz w:val="20"/>
                <w:szCs w:val="20"/>
                <w:lang w:val="es-PY"/>
              </w:rPr>
            </w:pPr>
          </w:p>
          <w:p w14:paraId="3534BD44" w14:textId="77777777" w:rsidR="00EE280C" w:rsidRDefault="00EE280C" w:rsidP="00EE280C">
            <w:pPr>
              <w:spacing w:after="0" w:line="240" w:lineRule="auto"/>
              <w:jc w:val="both"/>
              <w:rPr>
                <w:rFonts w:ascii="Arial" w:eastAsia="Times New Roman" w:hAnsi="Arial" w:cs="Arial"/>
                <w:sz w:val="20"/>
                <w:szCs w:val="20"/>
                <w:lang w:val="es-PY"/>
              </w:rPr>
            </w:pPr>
          </w:p>
          <w:p w14:paraId="434DB378" w14:textId="77777777" w:rsidR="00EE280C" w:rsidRDefault="00EE280C" w:rsidP="00EE280C">
            <w:pPr>
              <w:spacing w:after="0" w:line="240" w:lineRule="auto"/>
              <w:jc w:val="both"/>
              <w:rPr>
                <w:rFonts w:ascii="Arial" w:eastAsia="Times New Roman" w:hAnsi="Arial" w:cs="Arial"/>
                <w:sz w:val="20"/>
                <w:szCs w:val="20"/>
                <w:lang w:val="es-PY"/>
              </w:rPr>
            </w:pPr>
          </w:p>
          <w:p w14:paraId="16EACD4D" w14:textId="77777777" w:rsidR="00EE280C" w:rsidRDefault="00EE280C" w:rsidP="00EE280C">
            <w:pPr>
              <w:spacing w:after="0" w:line="240" w:lineRule="auto"/>
              <w:jc w:val="both"/>
              <w:rPr>
                <w:rFonts w:ascii="Arial" w:eastAsia="Times New Roman" w:hAnsi="Arial" w:cs="Arial"/>
                <w:sz w:val="20"/>
                <w:szCs w:val="20"/>
                <w:lang w:val="es-PY"/>
              </w:rPr>
            </w:pPr>
          </w:p>
          <w:p w14:paraId="48D2BA1F" w14:textId="77777777" w:rsidR="00EE280C" w:rsidRDefault="00EE280C" w:rsidP="00EE280C">
            <w:pPr>
              <w:spacing w:after="0" w:line="240" w:lineRule="auto"/>
              <w:jc w:val="both"/>
              <w:rPr>
                <w:rFonts w:ascii="Arial" w:eastAsia="Times New Roman" w:hAnsi="Arial" w:cs="Arial"/>
                <w:sz w:val="20"/>
                <w:szCs w:val="20"/>
                <w:lang w:val="es-PY"/>
              </w:rPr>
            </w:pPr>
          </w:p>
          <w:p w14:paraId="573B051C" w14:textId="77777777" w:rsidR="00EE280C" w:rsidRDefault="00EE280C" w:rsidP="00EE280C">
            <w:pPr>
              <w:spacing w:after="0" w:line="240" w:lineRule="auto"/>
              <w:jc w:val="both"/>
              <w:rPr>
                <w:rFonts w:ascii="Arial" w:eastAsia="Times New Roman" w:hAnsi="Arial" w:cs="Arial"/>
                <w:sz w:val="20"/>
                <w:szCs w:val="20"/>
                <w:lang w:val="es-PY"/>
              </w:rPr>
            </w:pPr>
          </w:p>
          <w:p w14:paraId="0E3FF8D0" w14:textId="77777777" w:rsidR="00EE280C" w:rsidRDefault="00EE280C" w:rsidP="00EE280C">
            <w:pPr>
              <w:spacing w:after="0" w:line="240" w:lineRule="auto"/>
              <w:jc w:val="both"/>
              <w:rPr>
                <w:rFonts w:ascii="Arial" w:eastAsia="Times New Roman" w:hAnsi="Arial" w:cs="Arial"/>
                <w:sz w:val="20"/>
                <w:szCs w:val="20"/>
                <w:lang w:val="es-PY"/>
              </w:rPr>
            </w:pPr>
          </w:p>
          <w:p w14:paraId="4738FDC8" w14:textId="77777777" w:rsidR="00EE280C" w:rsidRDefault="00EE280C" w:rsidP="00EE280C">
            <w:pPr>
              <w:spacing w:after="0" w:line="240" w:lineRule="auto"/>
              <w:jc w:val="both"/>
              <w:rPr>
                <w:rFonts w:ascii="Arial" w:eastAsia="Times New Roman" w:hAnsi="Arial" w:cs="Arial"/>
                <w:sz w:val="20"/>
                <w:szCs w:val="20"/>
                <w:lang w:val="es-PY"/>
              </w:rPr>
            </w:pPr>
          </w:p>
          <w:p w14:paraId="706CC0AA" w14:textId="77777777" w:rsidR="00EE280C" w:rsidRDefault="00EE280C" w:rsidP="00EE280C">
            <w:pPr>
              <w:spacing w:after="0" w:line="240" w:lineRule="auto"/>
              <w:jc w:val="both"/>
              <w:rPr>
                <w:rFonts w:ascii="Arial" w:eastAsia="Times New Roman" w:hAnsi="Arial" w:cs="Arial"/>
                <w:sz w:val="20"/>
                <w:szCs w:val="20"/>
                <w:lang w:val="es-PY"/>
              </w:rPr>
            </w:pPr>
          </w:p>
          <w:p w14:paraId="17281FE3" w14:textId="77777777" w:rsidR="00EE280C" w:rsidRDefault="00EE280C" w:rsidP="00EE280C">
            <w:pPr>
              <w:spacing w:after="0" w:line="240" w:lineRule="auto"/>
              <w:jc w:val="both"/>
              <w:rPr>
                <w:rFonts w:ascii="Arial" w:eastAsia="Times New Roman" w:hAnsi="Arial" w:cs="Arial"/>
                <w:sz w:val="20"/>
                <w:szCs w:val="20"/>
                <w:lang w:val="es-PY"/>
              </w:rPr>
            </w:pPr>
          </w:p>
          <w:p w14:paraId="795C111E" w14:textId="77777777" w:rsidR="00EE280C" w:rsidRDefault="00EE280C" w:rsidP="00EE280C">
            <w:pPr>
              <w:spacing w:after="0" w:line="240" w:lineRule="auto"/>
              <w:jc w:val="both"/>
              <w:rPr>
                <w:rFonts w:ascii="Arial" w:eastAsia="Times New Roman" w:hAnsi="Arial" w:cs="Arial"/>
                <w:sz w:val="20"/>
                <w:szCs w:val="20"/>
                <w:lang w:val="es-PY"/>
              </w:rPr>
            </w:pPr>
          </w:p>
          <w:p w14:paraId="5C099AF1" w14:textId="77777777" w:rsidR="00EE280C" w:rsidRDefault="00EE280C" w:rsidP="00EE280C">
            <w:pPr>
              <w:spacing w:after="0" w:line="240" w:lineRule="auto"/>
              <w:jc w:val="both"/>
              <w:rPr>
                <w:rFonts w:ascii="Arial" w:eastAsia="Times New Roman" w:hAnsi="Arial" w:cs="Arial"/>
                <w:sz w:val="20"/>
                <w:szCs w:val="20"/>
                <w:lang w:val="es-PY"/>
              </w:rPr>
            </w:pPr>
          </w:p>
          <w:p w14:paraId="7789F0E1" w14:textId="77777777" w:rsidR="00EE280C" w:rsidRDefault="00EE280C" w:rsidP="00EE280C">
            <w:pPr>
              <w:spacing w:after="0" w:line="240" w:lineRule="auto"/>
              <w:jc w:val="both"/>
              <w:rPr>
                <w:rFonts w:ascii="Arial" w:eastAsia="Times New Roman" w:hAnsi="Arial" w:cs="Arial"/>
                <w:sz w:val="20"/>
                <w:szCs w:val="20"/>
                <w:lang w:val="es-PY"/>
              </w:rPr>
            </w:pPr>
          </w:p>
          <w:p w14:paraId="01EAE612" w14:textId="77777777" w:rsidR="00EE280C" w:rsidRDefault="00EE280C" w:rsidP="00EE280C">
            <w:pPr>
              <w:spacing w:after="0" w:line="240" w:lineRule="auto"/>
              <w:jc w:val="both"/>
              <w:rPr>
                <w:rFonts w:ascii="Arial" w:eastAsia="Times New Roman" w:hAnsi="Arial" w:cs="Arial"/>
                <w:sz w:val="20"/>
                <w:szCs w:val="20"/>
                <w:lang w:val="es-PY"/>
              </w:rPr>
            </w:pPr>
          </w:p>
          <w:p w14:paraId="3F752245" w14:textId="6558C450" w:rsidR="00EE280C" w:rsidRPr="00981241" w:rsidRDefault="00EE280C" w:rsidP="00EE280C">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Funcionario del DPUV</w:t>
            </w:r>
          </w:p>
        </w:tc>
        <w:tc>
          <w:tcPr>
            <w:tcW w:w="1564" w:type="dxa"/>
            <w:vMerge w:val="restart"/>
            <w:shd w:val="clear" w:color="auto" w:fill="auto"/>
            <w:vAlign w:val="center"/>
          </w:tcPr>
          <w:p w14:paraId="0BB078ED" w14:textId="641980B9" w:rsidR="00EE280C" w:rsidRPr="00981241" w:rsidRDefault="00EE280C" w:rsidP="005F6553">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Permanente</w:t>
            </w:r>
          </w:p>
        </w:tc>
        <w:tc>
          <w:tcPr>
            <w:tcW w:w="1559" w:type="dxa"/>
            <w:vMerge w:val="restart"/>
            <w:shd w:val="clear" w:color="auto" w:fill="auto"/>
            <w:vAlign w:val="center"/>
          </w:tcPr>
          <w:p w14:paraId="0C1BD6FF" w14:textId="03974A2C" w:rsidR="00EE280C" w:rsidRPr="00981241" w:rsidRDefault="00EE280C" w:rsidP="00AE0F3A">
            <w:pPr>
              <w:spacing w:after="0" w:line="240" w:lineRule="auto"/>
              <w:jc w:val="center"/>
              <w:rPr>
                <w:rFonts w:ascii="Arial" w:eastAsia="Times New Roman" w:hAnsi="Arial" w:cs="Arial"/>
                <w:sz w:val="20"/>
                <w:szCs w:val="20"/>
                <w:lang w:val="es-PY"/>
              </w:rPr>
            </w:pPr>
            <w:r>
              <w:rPr>
                <w:rFonts w:ascii="Arial" w:eastAsia="Times New Roman" w:hAnsi="Arial" w:cs="Arial"/>
                <w:sz w:val="20"/>
                <w:szCs w:val="20"/>
                <w:lang w:val="es-PY"/>
              </w:rPr>
              <w:t>Archivo</w:t>
            </w:r>
          </w:p>
        </w:tc>
      </w:tr>
      <w:tr w:rsidR="00EE280C" w:rsidRPr="00981241" w14:paraId="305E6D43" w14:textId="77777777" w:rsidTr="00341E66">
        <w:trPr>
          <w:trHeight w:val="841"/>
        </w:trPr>
        <w:tc>
          <w:tcPr>
            <w:tcW w:w="2689" w:type="dxa"/>
            <w:shd w:val="clear" w:color="auto" w:fill="auto"/>
            <w:vAlign w:val="center"/>
          </w:tcPr>
          <w:p w14:paraId="0F13DBB1" w14:textId="71C870E8" w:rsidR="00EE280C" w:rsidRPr="00FC42D4" w:rsidRDefault="00EE280C" w:rsidP="00FC42D4">
            <w:pPr>
              <w:spacing w:after="0" w:line="240" w:lineRule="auto"/>
              <w:rPr>
                <w:rFonts w:ascii="Arial" w:eastAsia="Times New Roman" w:hAnsi="Arial" w:cs="Arial"/>
                <w:sz w:val="20"/>
                <w:szCs w:val="20"/>
              </w:rPr>
            </w:pPr>
            <w:r w:rsidRPr="001A4156">
              <w:rPr>
                <w:rFonts w:ascii="Arial" w:eastAsia="Times New Roman" w:hAnsi="Arial" w:cs="Arial"/>
                <w:sz w:val="20"/>
                <w:szCs w:val="20"/>
              </w:rPr>
              <w:t>Solicitud no Aprobada en el RNCP</w:t>
            </w:r>
          </w:p>
        </w:tc>
        <w:tc>
          <w:tcPr>
            <w:tcW w:w="1842" w:type="dxa"/>
            <w:shd w:val="clear" w:color="auto" w:fill="auto"/>
          </w:tcPr>
          <w:p w14:paraId="7AFAA3E5" w14:textId="77777777" w:rsidR="00EE280C" w:rsidRDefault="00EE280C" w:rsidP="00FC42D4">
            <w:pPr>
              <w:spacing w:after="0" w:line="240" w:lineRule="auto"/>
              <w:jc w:val="center"/>
              <w:rPr>
                <w:rFonts w:ascii="Arial" w:eastAsia="Arial" w:hAnsi="Arial" w:cs="Arial"/>
                <w:color w:val="000000"/>
                <w:sz w:val="20"/>
                <w:szCs w:val="20"/>
              </w:rPr>
            </w:pPr>
          </w:p>
          <w:p w14:paraId="07DFD25F" w14:textId="6F0DA6FE" w:rsidR="00EE280C" w:rsidRPr="00981241" w:rsidRDefault="00EE280C"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Pr="006A4A81">
              <w:rPr>
                <w:rFonts w:ascii="Arial" w:eastAsia="Arial" w:hAnsi="Arial" w:cs="Arial"/>
                <w:color w:val="000000"/>
                <w:sz w:val="20"/>
                <w:szCs w:val="20"/>
              </w:rPr>
              <w:t>DPUV-</w:t>
            </w:r>
            <w:r>
              <w:rPr>
                <w:rFonts w:ascii="Arial" w:eastAsia="Arial" w:hAnsi="Arial" w:cs="Arial"/>
                <w:color w:val="000000"/>
                <w:sz w:val="20"/>
                <w:szCs w:val="20"/>
              </w:rPr>
              <w:t>107</w:t>
            </w:r>
          </w:p>
        </w:tc>
        <w:tc>
          <w:tcPr>
            <w:tcW w:w="993" w:type="dxa"/>
            <w:vMerge/>
            <w:shd w:val="clear" w:color="auto" w:fill="auto"/>
            <w:vAlign w:val="center"/>
          </w:tcPr>
          <w:p w14:paraId="30963B6A" w14:textId="02531AE2" w:rsidR="00EE280C" w:rsidRPr="00981241" w:rsidRDefault="00EE280C" w:rsidP="00DE473B">
            <w:pPr>
              <w:spacing w:after="0" w:line="240" w:lineRule="auto"/>
              <w:jc w:val="center"/>
              <w:rPr>
                <w:rFonts w:ascii="Arial" w:eastAsia="Times New Roman" w:hAnsi="Arial" w:cs="Arial"/>
                <w:sz w:val="20"/>
                <w:szCs w:val="20"/>
                <w:lang w:val="es-PY"/>
              </w:rPr>
            </w:pPr>
          </w:p>
        </w:tc>
        <w:tc>
          <w:tcPr>
            <w:tcW w:w="1559" w:type="dxa"/>
            <w:vMerge/>
          </w:tcPr>
          <w:p w14:paraId="0E720E21" w14:textId="677BE5FF" w:rsidR="00EE280C" w:rsidRPr="00981241" w:rsidRDefault="00EE280C" w:rsidP="00127C2C">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4894B971" w14:textId="1C0E1A73" w:rsidR="00EE280C" w:rsidRPr="00981241" w:rsidRDefault="00EE280C" w:rsidP="005F6553">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0C9AF966" w14:textId="71953175" w:rsidR="00EE280C" w:rsidRPr="00981241" w:rsidRDefault="00EE280C" w:rsidP="00AE0F3A">
            <w:pPr>
              <w:spacing w:after="0" w:line="240" w:lineRule="auto"/>
              <w:jc w:val="center"/>
              <w:rPr>
                <w:rFonts w:ascii="Arial" w:eastAsia="Times New Roman" w:hAnsi="Arial" w:cs="Arial"/>
                <w:sz w:val="20"/>
                <w:szCs w:val="20"/>
                <w:lang w:val="es-PY"/>
              </w:rPr>
            </w:pPr>
          </w:p>
        </w:tc>
      </w:tr>
      <w:tr w:rsidR="00EE280C" w:rsidRPr="00981241" w14:paraId="5D090ED9" w14:textId="77777777" w:rsidTr="00341E66">
        <w:trPr>
          <w:trHeight w:val="841"/>
        </w:trPr>
        <w:tc>
          <w:tcPr>
            <w:tcW w:w="2689" w:type="dxa"/>
            <w:shd w:val="clear" w:color="auto" w:fill="auto"/>
            <w:vAlign w:val="center"/>
          </w:tcPr>
          <w:p w14:paraId="49AA06C6" w14:textId="5BAEA0D6" w:rsidR="00EE280C" w:rsidRPr="00FC42D4" w:rsidRDefault="00EE280C" w:rsidP="00FC42D4">
            <w:pPr>
              <w:spacing w:after="0" w:line="240" w:lineRule="auto"/>
              <w:rPr>
                <w:rFonts w:ascii="Arial" w:eastAsia="Times New Roman" w:hAnsi="Arial" w:cs="Arial"/>
                <w:sz w:val="20"/>
                <w:szCs w:val="20"/>
              </w:rPr>
            </w:pPr>
            <w:r w:rsidRPr="00676EFB">
              <w:rPr>
                <w:rFonts w:ascii="Arial" w:eastAsia="Times New Roman" w:hAnsi="Arial" w:cs="Arial"/>
                <w:sz w:val="20"/>
                <w:szCs w:val="20"/>
              </w:rPr>
              <w:t>Título de Obtentor</w:t>
            </w:r>
          </w:p>
        </w:tc>
        <w:tc>
          <w:tcPr>
            <w:tcW w:w="1842" w:type="dxa"/>
            <w:shd w:val="clear" w:color="auto" w:fill="auto"/>
          </w:tcPr>
          <w:p w14:paraId="7C6E7E6D" w14:textId="77777777" w:rsidR="00EE280C" w:rsidRDefault="00EE280C" w:rsidP="00FC42D4">
            <w:pPr>
              <w:spacing w:after="0" w:line="240" w:lineRule="auto"/>
              <w:jc w:val="center"/>
              <w:rPr>
                <w:rFonts w:ascii="Arial" w:eastAsia="Arial" w:hAnsi="Arial" w:cs="Arial"/>
                <w:color w:val="000000"/>
                <w:sz w:val="20"/>
                <w:szCs w:val="20"/>
              </w:rPr>
            </w:pPr>
          </w:p>
          <w:p w14:paraId="1AD2A695" w14:textId="30AD3BEE" w:rsidR="00EE280C" w:rsidRPr="00981241" w:rsidRDefault="00EE280C" w:rsidP="00FC42D4">
            <w:pPr>
              <w:spacing w:after="0" w:line="240" w:lineRule="auto"/>
              <w:jc w:val="center"/>
              <w:rPr>
                <w:rFonts w:ascii="Arial" w:eastAsia="Times New Roman" w:hAnsi="Arial" w:cs="Arial"/>
                <w:sz w:val="20"/>
                <w:szCs w:val="20"/>
                <w:lang w:val="es-PY"/>
              </w:rPr>
            </w:pPr>
            <w:r>
              <w:rPr>
                <w:rFonts w:ascii="Arial" w:eastAsia="Arial" w:hAnsi="Arial" w:cs="Arial"/>
                <w:color w:val="000000"/>
                <w:sz w:val="20"/>
                <w:szCs w:val="20"/>
              </w:rPr>
              <w:t>FOR-</w:t>
            </w:r>
            <w:r w:rsidRPr="006A4A81">
              <w:rPr>
                <w:rFonts w:ascii="Arial" w:eastAsia="Arial" w:hAnsi="Arial" w:cs="Arial"/>
                <w:color w:val="000000"/>
                <w:sz w:val="20"/>
                <w:szCs w:val="20"/>
              </w:rPr>
              <w:t>DPUV-</w:t>
            </w:r>
            <w:r>
              <w:rPr>
                <w:rFonts w:ascii="Arial" w:eastAsia="Arial" w:hAnsi="Arial" w:cs="Arial"/>
                <w:color w:val="000000"/>
                <w:sz w:val="20"/>
                <w:szCs w:val="20"/>
              </w:rPr>
              <w:t>109</w:t>
            </w:r>
          </w:p>
        </w:tc>
        <w:tc>
          <w:tcPr>
            <w:tcW w:w="993" w:type="dxa"/>
            <w:vMerge/>
            <w:shd w:val="clear" w:color="auto" w:fill="auto"/>
            <w:vAlign w:val="center"/>
          </w:tcPr>
          <w:p w14:paraId="1E4D7501" w14:textId="6A6D2E69" w:rsidR="00EE280C" w:rsidRPr="00981241" w:rsidRDefault="00EE280C" w:rsidP="00DE473B">
            <w:pPr>
              <w:spacing w:after="0" w:line="240" w:lineRule="auto"/>
              <w:jc w:val="center"/>
              <w:rPr>
                <w:rFonts w:ascii="Arial" w:eastAsia="Times New Roman" w:hAnsi="Arial" w:cs="Arial"/>
                <w:sz w:val="20"/>
                <w:szCs w:val="20"/>
                <w:lang w:val="es-PY"/>
              </w:rPr>
            </w:pPr>
          </w:p>
        </w:tc>
        <w:tc>
          <w:tcPr>
            <w:tcW w:w="1559" w:type="dxa"/>
            <w:vMerge/>
          </w:tcPr>
          <w:p w14:paraId="1C8E56CC" w14:textId="1640E446" w:rsidR="00EE280C" w:rsidRPr="00981241" w:rsidRDefault="00EE280C" w:rsidP="00127C2C">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1BA482C3" w14:textId="05F6DA00" w:rsidR="00EE280C" w:rsidRPr="00981241" w:rsidRDefault="00EE280C" w:rsidP="005F6553">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11394497" w14:textId="2403CDBE" w:rsidR="00EE280C" w:rsidRPr="00981241" w:rsidRDefault="00EE280C" w:rsidP="00AE0F3A">
            <w:pPr>
              <w:spacing w:after="0" w:line="240" w:lineRule="auto"/>
              <w:jc w:val="center"/>
              <w:rPr>
                <w:rFonts w:ascii="Arial" w:eastAsia="Times New Roman" w:hAnsi="Arial" w:cs="Arial"/>
                <w:sz w:val="20"/>
                <w:szCs w:val="20"/>
                <w:lang w:val="es-PY"/>
              </w:rPr>
            </w:pPr>
          </w:p>
        </w:tc>
      </w:tr>
      <w:tr w:rsidR="00EE280C" w:rsidRPr="00981241" w14:paraId="2C1C00B5" w14:textId="77777777" w:rsidTr="00341E66">
        <w:trPr>
          <w:trHeight w:val="841"/>
        </w:trPr>
        <w:tc>
          <w:tcPr>
            <w:tcW w:w="2689" w:type="dxa"/>
            <w:shd w:val="clear" w:color="auto" w:fill="auto"/>
            <w:vAlign w:val="center"/>
          </w:tcPr>
          <w:p w14:paraId="7294420C" w14:textId="7E5634A4" w:rsidR="00EE280C" w:rsidRPr="00676EFB" w:rsidRDefault="00EE280C" w:rsidP="002B03FE">
            <w:pPr>
              <w:spacing w:after="0" w:line="240" w:lineRule="auto"/>
              <w:rPr>
                <w:rFonts w:ascii="Arial" w:eastAsia="Times New Roman" w:hAnsi="Arial" w:cs="Arial"/>
                <w:sz w:val="20"/>
                <w:szCs w:val="20"/>
              </w:rPr>
            </w:pPr>
            <w:r w:rsidRPr="006739CD">
              <w:rPr>
                <w:rFonts w:ascii="Arial" w:eastAsia="Times New Roman" w:hAnsi="Arial" w:cs="Arial"/>
                <w:sz w:val="20"/>
                <w:szCs w:val="20"/>
              </w:rPr>
              <w:t>Notificación de Decisión en el RNCP</w:t>
            </w:r>
          </w:p>
        </w:tc>
        <w:tc>
          <w:tcPr>
            <w:tcW w:w="1842" w:type="dxa"/>
            <w:shd w:val="clear" w:color="auto" w:fill="auto"/>
          </w:tcPr>
          <w:p w14:paraId="35F50DB7" w14:textId="77777777" w:rsidR="00EE280C" w:rsidRDefault="00EE280C" w:rsidP="002B03FE">
            <w:pPr>
              <w:spacing w:after="0" w:line="240" w:lineRule="auto"/>
              <w:jc w:val="center"/>
              <w:rPr>
                <w:rFonts w:ascii="Arial" w:eastAsia="Arial" w:hAnsi="Arial" w:cs="Arial"/>
                <w:color w:val="000000"/>
                <w:sz w:val="20"/>
                <w:szCs w:val="20"/>
              </w:rPr>
            </w:pPr>
          </w:p>
          <w:p w14:paraId="3CB6AC6A" w14:textId="4F5BB43B" w:rsidR="00EE280C" w:rsidRPr="006A4A81"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F81244">
              <w:rPr>
                <w:rFonts w:ascii="Arial" w:eastAsia="Arial" w:hAnsi="Arial" w:cs="Arial"/>
                <w:color w:val="000000"/>
                <w:sz w:val="20"/>
                <w:szCs w:val="20"/>
              </w:rPr>
              <w:t>DPUV-</w:t>
            </w:r>
            <w:r>
              <w:rPr>
                <w:rFonts w:ascii="Arial" w:eastAsia="Arial" w:hAnsi="Arial" w:cs="Arial"/>
                <w:color w:val="000000"/>
                <w:sz w:val="20"/>
                <w:szCs w:val="20"/>
              </w:rPr>
              <w:t>111</w:t>
            </w:r>
          </w:p>
        </w:tc>
        <w:tc>
          <w:tcPr>
            <w:tcW w:w="993" w:type="dxa"/>
            <w:vMerge/>
            <w:shd w:val="clear" w:color="auto" w:fill="auto"/>
            <w:vAlign w:val="center"/>
          </w:tcPr>
          <w:p w14:paraId="47012145" w14:textId="48BC2C73"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116627D7" w14:textId="36CF106F"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1713196E" w14:textId="4DEC4A24"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52C35EE3" w14:textId="143FEA72"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18359BCE" w14:textId="77777777" w:rsidTr="00341E66">
        <w:trPr>
          <w:trHeight w:val="841"/>
        </w:trPr>
        <w:tc>
          <w:tcPr>
            <w:tcW w:w="2689" w:type="dxa"/>
            <w:shd w:val="clear" w:color="auto" w:fill="auto"/>
            <w:vAlign w:val="center"/>
          </w:tcPr>
          <w:p w14:paraId="4B9E19B6" w14:textId="27419E5F" w:rsidR="00EE280C" w:rsidRPr="00676EFB" w:rsidRDefault="00EE280C" w:rsidP="002B03FE">
            <w:pPr>
              <w:spacing w:after="0" w:line="240" w:lineRule="auto"/>
              <w:rPr>
                <w:rFonts w:ascii="Arial" w:eastAsia="Times New Roman" w:hAnsi="Arial" w:cs="Arial"/>
                <w:sz w:val="20"/>
                <w:szCs w:val="20"/>
              </w:rPr>
            </w:pPr>
            <w:r w:rsidRPr="00611D52">
              <w:rPr>
                <w:rFonts w:ascii="Arial" w:eastAsia="Times New Roman" w:hAnsi="Arial" w:cs="Arial"/>
                <w:sz w:val="20"/>
                <w:szCs w:val="20"/>
              </w:rPr>
              <w:t>Liquidación para Pago</w:t>
            </w:r>
          </w:p>
        </w:tc>
        <w:tc>
          <w:tcPr>
            <w:tcW w:w="1842" w:type="dxa"/>
            <w:shd w:val="clear" w:color="auto" w:fill="auto"/>
          </w:tcPr>
          <w:p w14:paraId="151BF189" w14:textId="77777777" w:rsidR="00EE280C" w:rsidRDefault="00EE280C" w:rsidP="002B03FE">
            <w:pPr>
              <w:spacing w:after="0" w:line="240" w:lineRule="auto"/>
              <w:jc w:val="center"/>
              <w:rPr>
                <w:rFonts w:ascii="Arial" w:eastAsia="Arial" w:hAnsi="Arial" w:cs="Arial"/>
                <w:color w:val="000000"/>
                <w:sz w:val="20"/>
                <w:szCs w:val="20"/>
              </w:rPr>
            </w:pPr>
          </w:p>
          <w:p w14:paraId="0B4D3C14" w14:textId="7C9293FD" w:rsidR="00EE280C" w:rsidRPr="006A4A81"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F81244">
              <w:rPr>
                <w:rFonts w:ascii="Arial" w:eastAsia="Arial" w:hAnsi="Arial" w:cs="Arial"/>
                <w:color w:val="000000"/>
                <w:sz w:val="20"/>
                <w:szCs w:val="20"/>
              </w:rPr>
              <w:t>DPUV-</w:t>
            </w:r>
            <w:r>
              <w:rPr>
                <w:rFonts w:ascii="Arial" w:eastAsia="Arial" w:hAnsi="Arial" w:cs="Arial"/>
                <w:color w:val="000000"/>
                <w:sz w:val="20"/>
                <w:szCs w:val="20"/>
              </w:rPr>
              <w:t>113</w:t>
            </w:r>
          </w:p>
        </w:tc>
        <w:tc>
          <w:tcPr>
            <w:tcW w:w="993" w:type="dxa"/>
            <w:vMerge/>
            <w:shd w:val="clear" w:color="auto" w:fill="auto"/>
            <w:vAlign w:val="center"/>
          </w:tcPr>
          <w:p w14:paraId="2D068064"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6D784DD9"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3B4F6FA6"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717B09D8"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13786095" w14:textId="77777777" w:rsidTr="00341E66">
        <w:trPr>
          <w:trHeight w:val="841"/>
        </w:trPr>
        <w:tc>
          <w:tcPr>
            <w:tcW w:w="2689" w:type="dxa"/>
            <w:shd w:val="clear" w:color="auto" w:fill="auto"/>
            <w:vAlign w:val="center"/>
          </w:tcPr>
          <w:p w14:paraId="05751D90" w14:textId="37686A55" w:rsidR="00EE280C" w:rsidRPr="00676EFB" w:rsidRDefault="00EE280C" w:rsidP="002B03FE">
            <w:pPr>
              <w:spacing w:after="0" w:line="240" w:lineRule="auto"/>
              <w:rPr>
                <w:rFonts w:ascii="Arial" w:eastAsia="Times New Roman" w:hAnsi="Arial" w:cs="Arial"/>
                <w:sz w:val="20"/>
                <w:szCs w:val="20"/>
              </w:rPr>
            </w:pPr>
            <w:r w:rsidRPr="00856D73">
              <w:rPr>
                <w:rFonts w:ascii="Arial" w:eastAsia="Times New Roman" w:hAnsi="Arial" w:cs="Arial"/>
                <w:sz w:val="20"/>
                <w:szCs w:val="20"/>
              </w:rPr>
              <w:t>Acta de Reunión del CTCC</w:t>
            </w:r>
          </w:p>
        </w:tc>
        <w:tc>
          <w:tcPr>
            <w:tcW w:w="1842" w:type="dxa"/>
            <w:shd w:val="clear" w:color="auto" w:fill="auto"/>
          </w:tcPr>
          <w:p w14:paraId="69E1725F" w14:textId="77777777" w:rsidR="00EE280C" w:rsidRDefault="00EE280C" w:rsidP="002B03FE">
            <w:pPr>
              <w:spacing w:after="0" w:line="240" w:lineRule="auto"/>
              <w:jc w:val="center"/>
              <w:rPr>
                <w:rFonts w:ascii="Arial" w:eastAsia="Arial" w:hAnsi="Arial" w:cs="Arial"/>
                <w:color w:val="000000"/>
                <w:sz w:val="20"/>
                <w:szCs w:val="20"/>
              </w:rPr>
            </w:pPr>
          </w:p>
          <w:p w14:paraId="78FBD2CF" w14:textId="68C5BFA2" w:rsidR="00EE280C" w:rsidRPr="006A4A81"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F81244">
              <w:rPr>
                <w:rFonts w:ascii="Arial" w:eastAsia="Arial" w:hAnsi="Arial" w:cs="Arial"/>
                <w:color w:val="000000"/>
                <w:sz w:val="20"/>
                <w:szCs w:val="20"/>
              </w:rPr>
              <w:t>DPUV-</w:t>
            </w:r>
            <w:r>
              <w:rPr>
                <w:rFonts w:ascii="Arial" w:eastAsia="Arial" w:hAnsi="Arial" w:cs="Arial"/>
                <w:color w:val="000000"/>
                <w:sz w:val="20"/>
                <w:szCs w:val="20"/>
              </w:rPr>
              <w:t>115</w:t>
            </w:r>
          </w:p>
        </w:tc>
        <w:tc>
          <w:tcPr>
            <w:tcW w:w="993" w:type="dxa"/>
            <w:vMerge/>
            <w:shd w:val="clear" w:color="auto" w:fill="auto"/>
            <w:vAlign w:val="center"/>
          </w:tcPr>
          <w:p w14:paraId="6FD3438F"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16D3C89A"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55C374F7"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466B0A56"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5EDF628C" w14:textId="77777777" w:rsidTr="00341E66">
        <w:trPr>
          <w:trHeight w:val="841"/>
        </w:trPr>
        <w:tc>
          <w:tcPr>
            <w:tcW w:w="2689" w:type="dxa"/>
            <w:shd w:val="clear" w:color="auto" w:fill="auto"/>
            <w:vAlign w:val="center"/>
          </w:tcPr>
          <w:p w14:paraId="0C9466F4" w14:textId="7E46C084" w:rsidR="00EE280C" w:rsidRPr="00676EFB" w:rsidRDefault="00EE280C" w:rsidP="002B03FE">
            <w:pPr>
              <w:spacing w:after="0" w:line="240" w:lineRule="auto"/>
              <w:rPr>
                <w:rFonts w:ascii="Arial" w:eastAsia="Times New Roman" w:hAnsi="Arial" w:cs="Arial"/>
                <w:sz w:val="20"/>
                <w:szCs w:val="20"/>
              </w:rPr>
            </w:pPr>
            <w:r w:rsidRPr="00611D52">
              <w:rPr>
                <w:rFonts w:ascii="Arial" w:eastAsia="Times New Roman" w:hAnsi="Arial" w:cs="Arial"/>
                <w:sz w:val="20"/>
                <w:szCs w:val="20"/>
              </w:rPr>
              <w:t>Convocatoria Comité Técnico Calificador de Cultivares</w:t>
            </w:r>
          </w:p>
        </w:tc>
        <w:tc>
          <w:tcPr>
            <w:tcW w:w="1842" w:type="dxa"/>
            <w:shd w:val="clear" w:color="auto" w:fill="auto"/>
          </w:tcPr>
          <w:p w14:paraId="08EDA2F9" w14:textId="77777777" w:rsidR="00EE280C" w:rsidRDefault="00EE280C" w:rsidP="002B03FE">
            <w:pPr>
              <w:spacing w:after="0" w:line="240" w:lineRule="auto"/>
              <w:jc w:val="center"/>
              <w:rPr>
                <w:rFonts w:ascii="Arial" w:eastAsia="Arial" w:hAnsi="Arial" w:cs="Arial"/>
                <w:color w:val="000000"/>
                <w:sz w:val="20"/>
                <w:szCs w:val="20"/>
              </w:rPr>
            </w:pPr>
          </w:p>
          <w:p w14:paraId="343E5CD5" w14:textId="421C1040"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116</w:t>
            </w:r>
          </w:p>
        </w:tc>
        <w:tc>
          <w:tcPr>
            <w:tcW w:w="993" w:type="dxa"/>
            <w:vMerge/>
            <w:shd w:val="clear" w:color="auto" w:fill="auto"/>
            <w:vAlign w:val="center"/>
          </w:tcPr>
          <w:p w14:paraId="577C2813"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511A52CB"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79E7132E"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30D7B8F5"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1785EA13" w14:textId="77777777" w:rsidTr="00341E66">
        <w:trPr>
          <w:trHeight w:val="841"/>
        </w:trPr>
        <w:tc>
          <w:tcPr>
            <w:tcW w:w="2689" w:type="dxa"/>
            <w:shd w:val="clear" w:color="auto" w:fill="auto"/>
            <w:vAlign w:val="center"/>
          </w:tcPr>
          <w:p w14:paraId="5BDEE1C2" w14:textId="50723D5E" w:rsidR="00EE280C" w:rsidRPr="00676EFB" w:rsidRDefault="00EE280C" w:rsidP="002B03FE">
            <w:pPr>
              <w:spacing w:after="0" w:line="240" w:lineRule="auto"/>
              <w:rPr>
                <w:rFonts w:ascii="Arial" w:eastAsia="Times New Roman" w:hAnsi="Arial" w:cs="Arial"/>
                <w:sz w:val="20"/>
                <w:szCs w:val="20"/>
              </w:rPr>
            </w:pPr>
            <w:r w:rsidRPr="006401DF">
              <w:rPr>
                <w:rFonts w:ascii="Arial" w:eastAsia="Times New Roman" w:hAnsi="Arial" w:cs="Arial"/>
                <w:sz w:val="20"/>
                <w:szCs w:val="20"/>
              </w:rPr>
              <w:t>Dictamen Comité Técnico Calificador de Cultivares</w:t>
            </w:r>
          </w:p>
        </w:tc>
        <w:tc>
          <w:tcPr>
            <w:tcW w:w="1842" w:type="dxa"/>
            <w:shd w:val="clear" w:color="auto" w:fill="auto"/>
          </w:tcPr>
          <w:p w14:paraId="1F91D29F" w14:textId="77777777" w:rsidR="00EE280C" w:rsidRDefault="00EE280C" w:rsidP="002B03FE">
            <w:pPr>
              <w:spacing w:after="0" w:line="240" w:lineRule="auto"/>
              <w:jc w:val="center"/>
              <w:rPr>
                <w:rFonts w:ascii="Arial" w:eastAsia="Arial" w:hAnsi="Arial" w:cs="Arial"/>
                <w:color w:val="000000"/>
                <w:sz w:val="20"/>
                <w:szCs w:val="20"/>
              </w:rPr>
            </w:pPr>
          </w:p>
          <w:p w14:paraId="1087C87D" w14:textId="56320866"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117</w:t>
            </w:r>
          </w:p>
        </w:tc>
        <w:tc>
          <w:tcPr>
            <w:tcW w:w="993" w:type="dxa"/>
            <w:vMerge/>
            <w:shd w:val="clear" w:color="auto" w:fill="auto"/>
            <w:vAlign w:val="center"/>
          </w:tcPr>
          <w:p w14:paraId="4423244C"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13345CFE"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5AE02688"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64331A54"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60A61F0A" w14:textId="77777777" w:rsidTr="00341E66">
        <w:trPr>
          <w:trHeight w:val="841"/>
        </w:trPr>
        <w:tc>
          <w:tcPr>
            <w:tcW w:w="2689" w:type="dxa"/>
            <w:shd w:val="clear" w:color="auto" w:fill="auto"/>
            <w:vAlign w:val="center"/>
          </w:tcPr>
          <w:p w14:paraId="3F067C37" w14:textId="1EF43531" w:rsidR="00EE280C" w:rsidRPr="00676EFB" w:rsidRDefault="00EE280C" w:rsidP="002B03FE">
            <w:pPr>
              <w:spacing w:after="0" w:line="240" w:lineRule="auto"/>
              <w:rPr>
                <w:rFonts w:ascii="Arial" w:eastAsia="Times New Roman" w:hAnsi="Arial" w:cs="Arial"/>
                <w:sz w:val="20"/>
                <w:szCs w:val="20"/>
              </w:rPr>
            </w:pPr>
            <w:r w:rsidRPr="006401DF">
              <w:rPr>
                <w:rFonts w:ascii="Arial" w:eastAsia="Times New Roman" w:hAnsi="Arial" w:cs="Arial"/>
                <w:sz w:val="20"/>
                <w:szCs w:val="20"/>
              </w:rPr>
              <w:t>Lista de Verificación Docu</w:t>
            </w:r>
            <w:r>
              <w:rPr>
                <w:rFonts w:ascii="Arial" w:eastAsia="Times New Roman" w:hAnsi="Arial" w:cs="Arial"/>
                <w:sz w:val="20"/>
                <w:szCs w:val="20"/>
              </w:rPr>
              <w:t>mentaria de Solicitud para RNCP</w:t>
            </w:r>
          </w:p>
        </w:tc>
        <w:tc>
          <w:tcPr>
            <w:tcW w:w="1842" w:type="dxa"/>
            <w:shd w:val="clear" w:color="auto" w:fill="auto"/>
          </w:tcPr>
          <w:p w14:paraId="3849DF06" w14:textId="77777777" w:rsidR="00EE280C" w:rsidRDefault="00EE280C" w:rsidP="002B03FE">
            <w:pPr>
              <w:spacing w:after="0" w:line="240" w:lineRule="auto"/>
              <w:jc w:val="center"/>
              <w:rPr>
                <w:rFonts w:ascii="Arial" w:eastAsia="Arial" w:hAnsi="Arial" w:cs="Arial"/>
                <w:color w:val="000000"/>
                <w:sz w:val="20"/>
                <w:szCs w:val="20"/>
              </w:rPr>
            </w:pPr>
          </w:p>
          <w:p w14:paraId="76D82D1C" w14:textId="37479D7E"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123</w:t>
            </w:r>
          </w:p>
        </w:tc>
        <w:tc>
          <w:tcPr>
            <w:tcW w:w="993" w:type="dxa"/>
            <w:vMerge/>
            <w:shd w:val="clear" w:color="auto" w:fill="auto"/>
            <w:vAlign w:val="center"/>
          </w:tcPr>
          <w:p w14:paraId="5E4770EC"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75C40159"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7B749795"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42E830D4"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497CFD51" w14:textId="77777777" w:rsidTr="00341E66">
        <w:trPr>
          <w:trHeight w:val="841"/>
        </w:trPr>
        <w:tc>
          <w:tcPr>
            <w:tcW w:w="2689" w:type="dxa"/>
            <w:shd w:val="clear" w:color="auto" w:fill="auto"/>
            <w:vAlign w:val="center"/>
          </w:tcPr>
          <w:p w14:paraId="2D361F23" w14:textId="30E2AE78" w:rsidR="00EE280C" w:rsidRPr="00676EFB" w:rsidRDefault="00EE280C" w:rsidP="002B03FE">
            <w:pPr>
              <w:spacing w:after="0" w:line="240" w:lineRule="auto"/>
              <w:rPr>
                <w:rFonts w:ascii="Arial" w:eastAsia="Times New Roman" w:hAnsi="Arial" w:cs="Arial"/>
                <w:sz w:val="20"/>
                <w:szCs w:val="20"/>
              </w:rPr>
            </w:pPr>
            <w:r w:rsidRPr="006401DF">
              <w:rPr>
                <w:rFonts w:ascii="Arial" w:eastAsia="Times New Roman" w:hAnsi="Arial" w:cs="Arial"/>
                <w:sz w:val="20"/>
                <w:szCs w:val="20"/>
              </w:rPr>
              <w:t>Lista de Asistencia del Comité Técnico Calificador de Cultivares</w:t>
            </w:r>
          </w:p>
        </w:tc>
        <w:tc>
          <w:tcPr>
            <w:tcW w:w="1842" w:type="dxa"/>
            <w:shd w:val="clear" w:color="auto" w:fill="auto"/>
          </w:tcPr>
          <w:p w14:paraId="04FDCB0A" w14:textId="77777777" w:rsidR="00EE280C" w:rsidRDefault="00EE280C" w:rsidP="002B03FE">
            <w:pPr>
              <w:spacing w:after="0" w:line="240" w:lineRule="auto"/>
              <w:jc w:val="center"/>
              <w:rPr>
                <w:rFonts w:ascii="Arial" w:eastAsia="Arial" w:hAnsi="Arial" w:cs="Arial"/>
                <w:color w:val="000000"/>
                <w:sz w:val="20"/>
                <w:szCs w:val="20"/>
              </w:rPr>
            </w:pPr>
          </w:p>
          <w:p w14:paraId="1055460D" w14:textId="13CA35A2"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125</w:t>
            </w:r>
          </w:p>
        </w:tc>
        <w:tc>
          <w:tcPr>
            <w:tcW w:w="993" w:type="dxa"/>
            <w:vMerge/>
            <w:shd w:val="clear" w:color="auto" w:fill="auto"/>
            <w:vAlign w:val="center"/>
          </w:tcPr>
          <w:p w14:paraId="326D2D60"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21728EBF"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42DB0B2E"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6848BCB9"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549AEB6E" w14:textId="77777777" w:rsidTr="00341E66">
        <w:trPr>
          <w:trHeight w:val="841"/>
        </w:trPr>
        <w:tc>
          <w:tcPr>
            <w:tcW w:w="2689" w:type="dxa"/>
            <w:shd w:val="clear" w:color="auto" w:fill="auto"/>
            <w:vAlign w:val="center"/>
          </w:tcPr>
          <w:p w14:paraId="582B0EDB" w14:textId="7F45846D" w:rsidR="00EE280C" w:rsidRPr="00676EFB" w:rsidRDefault="00EE280C" w:rsidP="002B03FE">
            <w:pPr>
              <w:spacing w:after="0" w:line="240" w:lineRule="auto"/>
              <w:rPr>
                <w:rFonts w:ascii="Arial" w:eastAsia="Times New Roman" w:hAnsi="Arial" w:cs="Arial"/>
                <w:sz w:val="20"/>
                <w:szCs w:val="20"/>
              </w:rPr>
            </w:pPr>
            <w:r>
              <w:rPr>
                <w:rFonts w:ascii="Arial" w:eastAsia="Times New Roman" w:hAnsi="Arial" w:cs="Arial"/>
                <w:sz w:val="20"/>
                <w:szCs w:val="20"/>
              </w:rPr>
              <w:t xml:space="preserve">Planilla de </w:t>
            </w:r>
            <w:r w:rsidRPr="006401DF">
              <w:rPr>
                <w:rFonts w:ascii="Arial" w:eastAsia="Times New Roman" w:hAnsi="Arial" w:cs="Arial"/>
                <w:sz w:val="20"/>
                <w:szCs w:val="20"/>
              </w:rPr>
              <w:t>Ingreso y Salida d</w:t>
            </w:r>
            <w:r>
              <w:rPr>
                <w:rFonts w:ascii="Arial" w:eastAsia="Times New Roman" w:hAnsi="Arial" w:cs="Arial"/>
                <w:sz w:val="20"/>
                <w:szCs w:val="20"/>
              </w:rPr>
              <w:t>e Muestras de Semillas del DPUV</w:t>
            </w:r>
          </w:p>
        </w:tc>
        <w:tc>
          <w:tcPr>
            <w:tcW w:w="1842" w:type="dxa"/>
            <w:shd w:val="clear" w:color="auto" w:fill="auto"/>
          </w:tcPr>
          <w:p w14:paraId="1762FAA7" w14:textId="77777777" w:rsidR="00EE280C" w:rsidRDefault="00EE280C" w:rsidP="002B03FE">
            <w:pPr>
              <w:spacing w:after="0" w:line="240" w:lineRule="auto"/>
              <w:jc w:val="center"/>
              <w:rPr>
                <w:rFonts w:ascii="Arial" w:eastAsia="Arial" w:hAnsi="Arial" w:cs="Arial"/>
                <w:color w:val="000000"/>
                <w:sz w:val="20"/>
                <w:szCs w:val="20"/>
              </w:rPr>
            </w:pPr>
          </w:p>
          <w:p w14:paraId="06E5C320" w14:textId="54D61CAD"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126</w:t>
            </w:r>
          </w:p>
        </w:tc>
        <w:tc>
          <w:tcPr>
            <w:tcW w:w="993" w:type="dxa"/>
            <w:vMerge/>
            <w:shd w:val="clear" w:color="auto" w:fill="auto"/>
            <w:vAlign w:val="center"/>
          </w:tcPr>
          <w:p w14:paraId="377B54C1"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116F3773"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72AEE741"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3AEA9675"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1DF135FE" w14:textId="77777777" w:rsidTr="00341E66">
        <w:trPr>
          <w:trHeight w:val="841"/>
        </w:trPr>
        <w:tc>
          <w:tcPr>
            <w:tcW w:w="2689" w:type="dxa"/>
            <w:shd w:val="clear" w:color="auto" w:fill="auto"/>
            <w:vAlign w:val="center"/>
          </w:tcPr>
          <w:p w14:paraId="2BFB808A" w14:textId="4DEF025F" w:rsidR="00EE280C" w:rsidRPr="00676EFB" w:rsidRDefault="00EE280C" w:rsidP="002B03FE">
            <w:pPr>
              <w:spacing w:after="0" w:line="240" w:lineRule="auto"/>
              <w:rPr>
                <w:rFonts w:ascii="Arial" w:eastAsia="Times New Roman" w:hAnsi="Arial" w:cs="Arial"/>
                <w:sz w:val="20"/>
                <w:szCs w:val="20"/>
              </w:rPr>
            </w:pPr>
            <w:r w:rsidRPr="005B49D7">
              <w:rPr>
                <w:rFonts w:ascii="Arial" w:eastAsia="Times New Roman" w:hAnsi="Arial" w:cs="Arial"/>
                <w:sz w:val="20"/>
                <w:szCs w:val="20"/>
              </w:rPr>
              <w:t xml:space="preserve">Planilla de </w:t>
            </w:r>
            <w:r>
              <w:rPr>
                <w:rFonts w:ascii="Arial" w:eastAsia="Times New Roman" w:hAnsi="Arial" w:cs="Arial"/>
                <w:sz w:val="20"/>
                <w:szCs w:val="20"/>
              </w:rPr>
              <w:t>Ingreso a la Cámara Fría – DISE</w:t>
            </w:r>
          </w:p>
        </w:tc>
        <w:tc>
          <w:tcPr>
            <w:tcW w:w="1842" w:type="dxa"/>
            <w:shd w:val="clear" w:color="auto" w:fill="auto"/>
          </w:tcPr>
          <w:p w14:paraId="4B369F1A" w14:textId="77777777" w:rsidR="00EE280C" w:rsidRDefault="00EE280C" w:rsidP="002B03FE">
            <w:pPr>
              <w:spacing w:after="0" w:line="240" w:lineRule="auto"/>
              <w:jc w:val="center"/>
              <w:rPr>
                <w:rFonts w:ascii="Arial" w:eastAsia="Arial" w:hAnsi="Arial" w:cs="Arial"/>
                <w:color w:val="000000"/>
                <w:sz w:val="20"/>
                <w:szCs w:val="20"/>
              </w:rPr>
            </w:pPr>
          </w:p>
          <w:p w14:paraId="6A7EFC81" w14:textId="4C383DCF" w:rsidR="00EE280C" w:rsidRPr="00F81244"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702A3C">
              <w:rPr>
                <w:rFonts w:ascii="Arial" w:eastAsia="Arial" w:hAnsi="Arial" w:cs="Arial"/>
                <w:color w:val="000000"/>
                <w:sz w:val="20"/>
                <w:szCs w:val="20"/>
              </w:rPr>
              <w:t>DPUV-</w:t>
            </w:r>
            <w:r>
              <w:rPr>
                <w:rFonts w:ascii="Arial" w:eastAsia="Arial" w:hAnsi="Arial" w:cs="Arial"/>
                <w:color w:val="000000"/>
                <w:sz w:val="20"/>
                <w:szCs w:val="20"/>
              </w:rPr>
              <w:t>127</w:t>
            </w:r>
          </w:p>
        </w:tc>
        <w:tc>
          <w:tcPr>
            <w:tcW w:w="993" w:type="dxa"/>
            <w:vMerge/>
            <w:shd w:val="clear" w:color="auto" w:fill="auto"/>
            <w:vAlign w:val="center"/>
          </w:tcPr>
          <w:p w14:paraId="24A9E0EB"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24265B1C"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6E81FC70"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0BBE4888"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r w:rsidR="00EE280C" w:rsidRPr="00981241" w14:paraId="55865CD4" w14:textId="77777777" w:rsidTr="00341E66">
        <w:trPr>
          <w:trHeight w:val="841"/>
        </w:trPr>
        <w:tc>
          <w:tcPr>
            <w:tcW w:w="2689" w:type="dxa"/>
            <w:shd w:val="clear" w:color="auto" w:fill="auto"/>
            <w:vAlign w:val="center"/>
          </w:tcPr>
          <w:p w14:paraId="63CD6E4E" w14:textId="52E071D3" w:rsidR="00EE280C" w:rsidRPr="005B49D7" w:rsidRDefault="00EE280C" w:rsidP="002B03FE">
            <w:pPr>
              <w:spacing w:after="0" w:line="240" w:lineRule="auto"/>
              <w:rPr>
                <w:rFonts w:ascii="Arial" w:eastAsia="Times New Roman" w:hAnsi="Arial" w:cs="Arial"/>
                <w:sz w:val="20"/>
                <w:szCs w:val="20"/>
              </w:rPr>
            </w:pPr>
            <w:r w:rsidRPr="000F5A7D">
              <w:rPr>
                <w:rFonts w:ascii="Arial" w:eastAsia="Times New Roman" w:hAnsi="Arial" w:cs="Arial"/>
                <w:sz w:val="20"/>
                <w:szCs w:val="20"/>
              </w:rPr>
              <w:t>Control de Temperatura de la Cámara Fría</w:t>
            </w:r>
          </w:p>
        </w:tc>
        <w:tc>
          <w:tcPr>
            <w:tcW w:w="1842" w:type="dxa"/>
            <w:shd w:val="clear" w:color="auto" w:fill="auto"/>
          </w:tcPr>
          <w:p w14:paraId="1057B9BB" w14:textId="77777777" w:rsidR="00EE280C" w:rsidRDefault="00EE280C" w:rsidP="002B03FE">
            <w:pPr>
              <w:spacing w:after="0" w:line="240" w:lineRule="auto"/>
              <w:jc w:val="center"/>
              <w:rPr>
                <w:rFonts w:ascii="Arial" w:eastAsia="Arial" w:hAnsi="Arial" w:cs="Arial"/>
                <w:color w:val="000000"/>
                <w:sz w:val="20"/>
                <w:szCs w:val="20"/>
              </w:rPr>
            </w:pPr>
          </w:p>
          <w:p w14:paraId="5B0D969D" w14:textId="5C382597" w:rsidR="00EE280C" w:rsidRDefault="00EE280C" w:rsidP="002B03FE">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FOR-</w:t>
            </w:r>
            <w:r w:rsidRPr="00164996">
              <w:rPr>
                <w:rFonts w:ascii="Arial" w:eastAsia="Arial" w:hAnsi="Arial" w:cs="Arial"/>
                <w:color w:val="000000"/>
                <w:sz w:val="20"/>
                <w:szCs w:val="20"/>
              </w:rPr>
              <w:t>DPUV-</w:t>
            </w:r>
            <w:r>
              <w:rPr>
                <w:rFonts w:ascii="Arial" w:eastAsia="Arial" w:hAnsi="Arial" w:cs="Arial"/>
                <w:color w:val="000000"/>
                <w:sz w:val="20"/>
                <w:szCs w:val="20"/>
              </w:rPr>
              <w:t>130</w:t>
            </w:r>
          </w:p>
        </w:tc>
        <w:tc>
          <w:tcPr>
            <w:tcW w:w="993" w:type="dxa"/>
            <w:vMerge/>
            <w:shd w:val="clear" w:color="auto" w:fill="auto"/>
            <w:vAlign w:val="center"/>
          </w:tcPr>
          <w:p w14:paraId="3357F953"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tcPr>
          <w:p w14:paraId="5104BB65"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64" w:type="dxa"/>
            <w:vMerge/>
            <w:shd w:val="clear" w:color="auto" w:fill="auto"/>
            <w:vAlign w:val="center"/>
          </w:tcPr>
          <w:p w14:paraId="3D95EE27" w14:textId="77777777" w:rsidR="00EE280C" w:rsidRPr="00981241" w:rsidRDefault="00EE280C" w:rsidP="002B03FE">
            <w:pPr>
              <w:spacing w:after="0" w:line="240" w:lineRule="auto"/>
              <w:jc w:val="center"/>
              <w:rPr>
                <w:rFonts w:ascii="Arial" w:eastAsia="Times New Roman" w:hAnsi="Arial" w:cs="Arial"/>
                <w:sz w:val="20"/>
                <w:szCs w:val="20"/>
                <w:lang w:val="es-PY"/>
              </w:rPr>
            </w:pPr>
          </w:p>
        </w:tc>
        <w:tc>
          <w:tcPr>
            <w:tcW w:w="1559" w:type="dxa"/>
            <w:vMerge/>
            <w:shd w:val="clear" w:color="auto" w:fill="auto"/>
            <w:vAlign w:val="center"/>
          </w:tcPr>
          <w:p w14:paraId="3BDE2D8D" w14:textId="77777777" w:rsidR="00EE280C" w:rsidRPr="00981241" w:rsidRDefault="00EE280C" w:rsidP="002B03FE">
            <w:pPr>
              <w:spacing w:after="0" w:line="240" w:lineRule="auto"/>
              <w:jc w:val="center"/>
              <w:rPr>
                <w:rFonts w:ascii="Arial" w:eastAsia="Times New Roman" w:hAnsi="Arial" w:cs="Arial"/>
                <w:sz w:val="20"/>
                <w:szCs w:val="20"/>
                <w:lang w:val="es-PY"/>
              </w:rPr>
            </w:pPr>
          </w:p>
        </w:tc>
      </w:tr>
    </w:tbl>
    <w:p w14:paraId="2B14FEFE" w14:textId="0B851046" w:rsidR="00505F14" w:rsidRDefault="00505F14" w:rsidP="00A62091">
      <w:pPr>
        <w:pStyle w:val="titulosprincipales"/>
        <w:numPr>
          <w:ilvl w:val="0"/>
          <w:numId w:val="0"/>
        </w:numPr>
        <w:ind w:left="2880"/>
        <w:rPr>
          <w:lang w:val="es-PY"/>
        </w:rPr>
      </w:pPr>
    </w:p>
    <w:p w14:paraId="0ACE0EFF" w14:textId="77777777" w:rsidR="00505F14" w:rsidRDefault="00505F14">
      <w:pPr>
        <w:rPr>
          <w:rFonts w:ascii="Arial" w:eastAsia="Arial" w:hAnsi="Arial" w:cs="Arial"/>
          <w:b/>
          <w:sz w:val="24"/>
          <w:szCs w:val="24"/>
          <w:lang w:val="es-PY"/>
        </w:rPr>
      </w:pPr>
      <w:r>
        <w:rPr>
          <w:lang w:val="es-PY"/>
        </w:rPr>
        <w:br w:type="page"/>
      </w:r>
    </w:p>
    <w:p w14:paraId="140CD062" w14:textId="70BC776A" w:rsidR="00505F14" w:rsidRDefault="00505F14" w:rsidP="00B0615D">
      <w:pPr>
        <w:pStyle w:val="Ttulo1"/>
        <w:keepNext w:val="0"/>
        <w:numPr>
          <w:ilvl w:val="0"/>
          <w:numId w:val="18"/>
        </w:numPr>
        <w:spacing w:before="0" w:after="0"/>
        <w:ind w:left="360" w:right="-25"/>
        <w:rPr>
          <w:rFonts w:ascii="Arial" w:hAnsi="Arial" w:cs="Arial"/>
          <w:szCs w:val="24"/>
          <w:lang w:val="es-PY"/>
        </w:rPr>
      </w:pPr>
      <w:r w:rsidRPr="00505F14">
        <w:rPr>
          <w:rFonts w:ascii="Arial" w:hAnsi="Arial" w:cs="Arial"/>
          <w:szCs w:val="24"/>
          <w:lang w:val="es-PY"/>
        </w:rPr>
        <w:t xml:space="preserve">ANEXOS </w:t>
      </w:r>
    </w:p>
    <w:p w14:paraId="093E1493" w14:textId="77777777" w:rsidR="00B0615D" w:rsidRPr="00B525CC" w:rsidRDefault="00B0615D" w:rsidP="00B0615D">
      <w:pPr>
        <w:rPr>
          <w:rFonts w:ascii="Arial" w:hAnsi="Arial" w:cs="Arial"/>
          <w:sz w:val="24"/>
          <w:lang w:val="es-PY"/>
        </w:rPr>
      </w:pPr>
    </w:p>
    <w:p w14:paraId="2965D903" w14:textId="24A9364F" w:rsidR="004926BA" w:rsidRDefault="00A62091" w:rsidP="00A62091">
      <w:pPr>
        <w:pStyle w:val="titulosprincipales"/>
      </w:pPr>
      <w:r w:rsidRPr="00A62091">
        <w:t>Flujograma</w:t>
      </w:r>
    </w:p>
    <w:p w14:paraId="191F1509" w14:textId="5876BF6D" w:rsidR="00DB3122" w:rsidRPr="00A62091" w:rsidRDefault="00DB3122" w:rsidP="00DB3122">
      <w:pPr>
        <w:pStyle w:val="titulosprincipales"/>
        <w:numPr>
          <w:ilvl w:val="0"/>
          <w:numId w:val="0"/>
        </w:numPr>
        <w:ind w:left="284"/>
      </w:pPr>
      <w:r>
        <w:rPr>
          <w:noProof/>
          <w:lang w:val="es-PY"/>
        </w:rPr>
        <w:drawing>
          <wp:anchor distT="0" distB="0" distL="0" distR="0" simplePos="0" relativeHeight="251659264" behindDoc="0" locked="0" layoutInCell="0" allowOverlap="1" wp14:anchorId="5E9AAB89" wp14:editId="6EB39908">
            <wp:simplePos x="0" y="0"/>
            <wp:positionH relativeFrom="column">
              <wp:posOffset>0</wp:posOffset>
            </wp:positionH>
            <wp:positionV relativeFrom="paragraph">
              <wp:posOffset>247650</wp:posOffset>
            </wp:positionV>
            <wp:extent cx="6120130" cy="673036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8"/>
                    <a:stretch>
                      <a:fillRect/>
                    </a:stretch>
                  </pic:blipFill>
                  <pic:spPr bwMode="auto">
                    <a:xfrm>
                      <a:off x="0" y="0"/>
                      <a:ext cx="6120130" cy="6730365"/>
                    </a:xfrm>
                    <a:prstGeom prst="rect">
                      <a:avLst/>
                    </a:prstGeom>
                  </pic:spPr>
                </pic:pic>
              </a:graphicData>
            </a:graphic>
          </wp:anchor>
        </w:drawing>
      </w:r>
    </w:p>
    <w:p w14:paraId="2BF98C53" w14:textId="77777777" w:rsidR="006E215A" w:rsidRPr="00611D52" w:rsidRDefault="006E215A" w:rsidP="00F57F9A">
      <w:pPr>
        <w:spacing w:after="0" w:line="240" w:lineRule="auto"/>
        <w:ind w:firstLine="720"/>
        <w:rPr>
          <w:rFonts w:ascii="Arial" w:eastAsia="Times New Roman" w:hAnsi="Arial" w:cs="Arial"/>
          <w:sz w:val="24"/>
          <w:szCs w:val="24"/>
        </w:rPr>
      </w:pPr>
    </w:p>
    <w:p w14:paraId="137BDE02" w14:textId="77777777" w:rsidR="00611D52" w:rsidRPr="00611D52" w:rsidRDefault="00611D52">
      <w:pPr>
        <w:spacing w:after="0" w:line="240" w:lineRule="auto"/>
        <w:ind w:firstLine="720"/>
        <w:rPr>
          <w:rFonts w:ascii="Arial" w:eastAsia="Times New Roman" w:hAnsi="Arial" w:cs="Arial"/>
          <w:sz w:val="24"/>
          <w:szCs w:val="24"/>
        </w:rPr>
      </w:pPr>
    </w:p>
    <w:sectPr w:rsidR="00611D52" w:rsidRPr="00611D52" w:rsidSect="00A13E5A">
      <w:headerReference w:type="even" r:id="rId9"/>
      <w:headerReference w:type="default" r:id="rId10"/>
      <w:footerReference w:type="even" r:id="rId11"/>
      <w:footerReference w:type="default" r:id="rId12"/>
      <w:headerReference w:type="first" r:id="rId13"/>
      <w:footerReference w:type="first" r:id="rId14"/>
      <w:pgSz w:w="11907" w:h="16839" w:code="9"/>
      <w:pgMar w:top="1134" w:right="992" w:bottom="709" w:left="1276" w:header="720" w:footer="30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E080F" w14:textId="77777777" w:rsidR="009462F5" w:rsidRDefault="009462F5">
      <w:pPr>
        <w:spacing w:after="0" w:line="240" w:lineRule="auto"/>
      </w:pPr>
      <w:r>
        <w:separator/>
      </w:r>
    </w:p>
  </w:endnote>
  <w:endnote w:type="continuationSeparator" w:id="0">
    <w:p w14:paraId="78EF3D22" w14:textId="77777777" w:rsidR="009462F5" w:rsidRDefault="0094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F0DD" w14:textId="77777777" w:rsidR="009462F5" w:rsidRDefault="009462F5">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2990201C" w14:textId="77777777" w:rsidR="009462F5" w:rsidRDefault="009462F5">
    <w:pPr>
      <w:pBdr>
        <w:top w:val="nil"/>
        <w:left w:val="nil"/>
        <w:bottom w:val="nil"/>
        <w:right w:val="nil"/>
        <w:between w:val="nil"/>
      </w:pBdr>
      <w:tabs>
        <w:tab w:val="center" w:pos="4252"/>
        <w:tab w:val="right" w:pos="8504"/>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6BB2" w14:textId="77777777" w:rsidR="009462F5" w:rsidRDefault="009462F5">
    <w:pPr>
      <w:pBdr>
        <w:top w:val="nil"/>
        <w:left w:val="nil"/>
        <w:bottom w:val="nil"/>
        <w:right w:val="nil"/>
        <w:between w:val="nil"/>
      </w:pBdr>
      <w:tabs>
        <w:tab w:val="center" w:pos="4252"/>
        <w:tab w:val="right" w:pos="8504"/>
      </w:tabs>
      <w:spacing w:after="0" w:line="240" w:lineRule="auto"/>
      <w:ind w:right="360"/>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23175" w14:textId="77777777" w:rsidR="007C658C" w:rsidRDefault="007C65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94ABC" w14:textId="77777777" w:rsidR="009462F5" w:rsidRDefault="009462F5">
      <w:pPr>
        <w:spacing w:after="0" w:line="240" w:lineRule="auto"/>
      </w:pPr>
      <w:r>
        <w:separator/>
      </w:r>
    </w:p>
  </w:footnote>
  <w:footnote w:type="continuationSeparator" w:id="0">
    <w:p w14:paraId="21D2E15F" w14:textId="77777777" w:rsidR="009462F5" w:rsidRDefault="00946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3699" w14:textId="77777777" w:rsidR="007C658C" w:rsidRDefault="007C65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560"/>
      <w:gridCol w:w="4842"/>
      <w:gridCol w:w="3274"/>
    </w:tblGrid>
    <w:tr w:rsidR="009462F5" w:rsidRPr="00995E6C" w14:paraId="23E2B038" w14:textId="77777777" w:rsidTr="00CB4841">
      <w:trPr>
        <w:trHeight w:val="1407"/>
      </w:trPr>
      <w:tc>
        <w:tcPr>
          <w:tcW w:w="1560" w:type="dxa"/>
        </w:tcPr>
        <w:p w14:paraId="652C390E" w14:textId="2BE4D2E7" w:rsidR="009462F5" w:rsidRPr="001E65E8" w:rsidRDefault="009462F5" w:rsidP="00CB4841">
          <w:pPr>
            <w:contextualSpacing/>
            <w:rPr>
              <w:lang w:val="es-PY"/>
            </w:rPr>
          </w:pPr>
          <w:r>
            <w:rPr>
              <w:noProof/>
              <w:lang w:val="es-PY"/>
            </w:rPr>
            <w:drawing>
              <wp:anchor distT="0" distB="0" distL="114300" distR="114300" simplePos="0" relativeHeight="251659264" behindDoc="0" locked="0" layoutInCell="1" allowOverlap="0" wp14:anchorId="7B5E2130" wp14:editId="54DFE1C3">
                <wp:simplePos x="0" y="0"/>
                <wp:positionH relativeFrom="column">
                  <wp:posOffset>84455</wp:posOffset>
                </wp:positionH>
                <wp:positionV relativeFrom="paragraph">
                  <wp:posOffset>61595</wp:posOffset>
                </wp:positionV>
                <wp:extent cx="847090" cy="763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7632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2" w:type="dxa"/>
          <w:vAlign w:val="center"/>
        </w:tcPr>
        <w:p w14:paraId="6C95A96C" w14:textId="77777777" w:rsidR="009462F5" w:rsidRPr="001E65E8" w:rsidRDefault="009462F5" w:rsidP="00CB4841">
          <w:pPr>
            <w:pStyle w:val="TableParagraph"/>
            <w:jc w:val="center"/>
            <w:rPr>
              <w:b/>
              <w:sz w:val="24"/>
              <w:lang w:val="es-PY"/>
            </w:rPr>
          </w:pPr>
          <w:r w:rsidRPr="00332B06">
            <w:rPr>
              <w:b/>
              <w:bCs/>
              <w:color w:val="000000"/>
              <w:sz w:val="24"/>
              <w:szCs w:val="24"/>
              <w:lang w:val="es-ES_tradnl"/>
            </w:rPr>
            <w:t>REGISTRO NACIONAL</w:t>
          </w:r>
          <w:r>
            <w:rPr>
              <w:b/>
              <w:bCs/>
              <w:color w:val="000000"/>
              <w:sz w:val="24"/>
              <w:szCs w:val="24"/>
              <w:lang w:val="es-ES_tradnl"/>
            </w:rPr>
            <w:t xml:space="preserve"> DE CULTIVARES PROTEGIDOS (RNCP) </w:t>
          </w:r>
        </w:p>
      </w:tc>
      <w:tc>
        <w:tcPr>
          <w:tcW w:w="3274" w:type="dxa"/>
        </w:tcPr>
        <w:p w14:paraId="44917E2F" w14:textId="77777777" w:rsidR="009462F5" w:rsidRPr="00CB4841" w:rsidRDefault="009462F5" w:rsidP="00CB4841">
          <w:pPr>
            <w:pStyle w:val="TableParagraph"/>
            <w:spacing w:line="270" w:lineRule="exact"/>
            <w:ind w:left="95"/>
            <w:rPr>
              <w:sz w:val="24"/>
              <w:lang w:val="pt-BR"/>
            </w:rPr>
          </w:pPr>
          <w:r w:rsidRPr="00CB4841">
            <w:rPr>
              <w:b/>
              <w:sz w:val="24"/>
              <w:lang w:val="pt-BR"/>
            </w:rPr>
            <w:t xml:space="preserve">Código: </w:t>
          </w:r>
          <w:r w:rsidRPr="00CB4841">
            <w:rPr>
              <w:sz w:val="24"/>
              <w:lang w:val="pt-BR"/>
            </w:rPr>
            <w:t>PRO-DPUV-100</w:t>
          </w:r>
        </w:p>
        <w:p w14:paraId="1CA2A4EC" w14:textId="7544CA28" w:rsidR="009462F5" w:rsidRPr="00460EE0" w:rsidRDefault="009462F5" w:rsidP="00CB4841">
          <w:pPr>
            <w:pStyle w:val="TableParagraph"/>
            <w:spacing w:before="2" w:line="275" w:lineRule="exact"/>
            <w:ind w:left="95"/>
            <w:rPr>
              <w:sz w:val="24"/>
              <w:lang w:val="pt-BR"/>
            </w:rPr>
          </w:pPr>
          <w:r w:rsidRPr="00460EE0">
            <w:rPr>
              <w:b/>
              <w:sz w:val="24"/>
              <w:lang w:val="pt-BR"/>
            </w:rPr>
            <w:t xml:space="preserve">Emisor: </w:t>
          </w:r>
          <w:r w:rsidRPr="00460EE0">
            <w:rPr>
              <w:sz w:val="24"/>
              <w:lang w:val="pt-BR"/>
            </w:rPr>
            <w:t>DGT-DISE-DPUV</w:t>
          </w:r>
        </w:p>
        <w:p w14:paraId="269DAF07" w14:textId="77777777" w:rsidR="009462F5" w:rsidRPr="001E65E8" w:rsidRDefault="009462F5" w:rsidP="00CB4841">
          <w:pPr>
            <w:pStyle w:val="TableParagraph"/>
            <w:spacing w:before="2" w:line="275" w:lineRule="exact"/>
            <w:ind w:left="95"/>
            <w:rPr>
              <w:sz w:val="24"/>
              <w:lang w:val="es-PY"/>
            </w:rPr>
          </w:pPr>
          <w:r w:rsidRPr="001E65E8">
            <w:rPr>
              <w:b/>
              <w:sz w:val="24"/>
              <w:lang w:val="es-PY"/>
            </w:rPr>
            <w:t xml:space="preserve">Versión: </w:t>
          </w:r>
          <w:r w:rsidRPr="001E65E8">
            <w:rPr>
              <w:sz w:val="24"/>
              <w:lang w:val="es-PY"/>
            </w:rPr>
            <w:t>01</w:t>
          </w:r>
        </w:p>
        <w:p w14:paraId="7BBBE332" w14:textId="3C5B1177" w:rsidR="009462F5" w:rsidRDefault="009462F5" w:rsidP="00CB4841">
          <w:pPr>
            <w:pStyle w:val="TableParagraph"/>
            <w:spacing w:line="275" w:lineRule="exact"/>
            <w:ind w:left="95" w:right="-58"/>
            <w:rPr>
              <w:b/>
              <w:sz w:val="24"/>
              <w:lang w:val="es-PY"/>
            </w:rPr>
          </w:pPr>
          <w:r w:rsidRPr="001E65E8">
            <w:rPr>
              <w:b/>
              <w:sz w:val="24"/>
              <w:lang w:val="es-PY"/>
            </w:rPr>
            <w:t>Vigente:</w:t>
          </w:r>
          <w:r w:rsidR="007C658C">
            <w:rPr>
              <w:b/>
              <w:sz w:val="24"/>
              <w:lang w:val="es-PY"/>
            </w:rPr>
            <w:t xml:space="preserve"> </w:t>
          </w:r>
          <w:bookmarkStart w:id="2" w:name="_GoBack"/>
          <w:bookmarkEnd w:id="2"/>
          <w:r w:rsidR="007C658C">
            <w:rPr>
              <w:sz w:val="24"/>
              <w:szCs w:val="24"/>
              <w:lang w:val="es-PY"/>
            </w:rPr>
            <w:t>20/03/2023</w:t>
          </w:r>
        </w:p>
        <w:p w14:paraId="49E651F3" w14:textId="7207DDD6" w:rsidR="009462F5" w:rsidRPr="001E65E8" w:rsidRDefault="009462F5" w:rsidP="00CB4841">
          <w:pPr>
            <w:pStyle w:val="TableParagraph"/>
            <w:spacing w:line="275" w:lineRule="exact"/>
            <w:ind w:left="95" w:right="-58"/>
            <w:rPr>
              <w:sz w:val="24"/>
              <w:lang w:val="es-PY"/>
            </w:rPr>
          </w:pPr>
          <w:r>
            <w:rPr>
              <w:b/>
              <w:sz w:val="24"/>
              <w:lang w:val="es-PY"/>
            </w:rPr>
            <w:t>Página</w:t>
          </w:r>
          <w:r w:rsidRPr="00CB4841">
            <w:rPr>
              <w:b/>
              <w:sz w:val="24"/>
              <w:lang w:val="es-PY"/>
            </w:rPr>
            <w:t xml:space="preserve">: </w:t>
          </w:r>
          <w:r>
            <w:rPr>
              <w:sz w:val="24"/>
              <w:lang w:val="es-PY"/>
            </w:rPr>
            <w:t xml:space="preserve"> </w:t>
          </w:r>
          <w:r w:rsidRPr="00BC7573">
            <w:rPr>
              <w:bCs/>
              <w:sz w:val="24"/>
              <w:lang w:val="es-PY"/>
            </w:rPr>
            <w:fldChar w:fldCharType="begin"/>
          </w:r>
          <w:r w:rsidRPr="00BC7573">
            <w:rPr>
              <w:bCs/>
              <w:sz w:val="24"/>
              <w:lang w:val="es-PY"/>
            </w:rPr>
            <w:instrText>PAGE  \* Arabic  \* MERGEFORMAT</w:instrText>
          </w:r>
          <w:r w:rsidRPr="00BC7573">
            <w:rPr>
              <w:bCs/>
              <w:sz w:val="24"/>
              <w:lang w:val="es-PY"/>
            </w:rPr>
            <w:fldChar w:fldCharType="separate"/>
          </w:r>
          <w:r w:rsidR="007C658C">
            <w:rPr>
              <w:bCs/>
              <w:noProof/>
              <w:sz w:val="24"/>
              <w:lang w:val="es-PY"/>
            </w:rPr>
            <w:t>1</w:t>
          </w:r>
          <w:r w:rsidRPr="00BC7573">
            <w:rPr>
              <w:bCs/>
              <w:sz w:val="24"/>
              <w:lang w:val="es-PY"/>
            </w:rPr>
            <w:fldChar w:fldCharType="end"/>
          </w:r>
          <w:r w:rsidRPr="00BC7573">
            <w:rPr>
              <w:sz w:val="24"/>
              <w:lang w:val="es-ES"/>
            </w:rPr>
            <w:t xml:space="preserve"> de </w:t>
          </w:r>
          <w:r w:rsidRPr="00BC7573">
            <w:rPr>
              <w:bCs/>
              <w:sz w:val="24"/>
              <w:lang w:val="es-PY"/>
            </w:rPr>
            <w:fldChar w:fldCharType="begin"/>
          </w:r>
          <w:r w:rsidRPr="00BC7573">
            <w:rPr>
              <w:bCs/>
              <w:sz w:val="24"/>
              <w:lang w:val="es-PY"/>
            </w:rPr>
            <w:instrText>NUMPAGES  \* Arabic  \* MERGEFORMAT</w:instrText>
          </w:r>
          <w:r w:rsidRPr="00BC7573">
            <w:rPr>
              <w:bCs/>
              <w:sz w:val="24"/>
              <w:lang w:val="es-PY"/>
            </w:rPr>
            <w:fldChar w:fldCharType="separate"/>
          </w:r>
          <w:r w:rsidR="007C658C">
            <w:rPr>
              <w:bCs/>
              <w:noProof/>
              <w:sz w:val="24"/>
              <w:lang w:val="es-PY"/>
            </w:rPr>
            <w:t>15</w:t>
          </w:r>
          <w:r w:rsidRPr="00BC7573">
            <w:rPr>
              <w:bCs/>
              <w:sz w:val="24"/>
              <w:lang w:val="es-PY"/>
            </w:rPr>
            <w:fldChar w:fldCharType="end"/>
          </w:r>
          <w:r>
            <w:rPr>
              <w:sz w:val="24"/>
              <w:lang w:val="es-PY"/>
            </w:rPr>
            <w:t xml:space="preserve">   </w:t>
          </w:r>
        </w:p>
      </w:tc>
    </w:tr>
  </w:tbl>
  <w:p w14:paraId="643404C0" w14:textId="77777777" w:rsidR="009462F5" w:rsidRPr="00CB4841" w:rsidRDefault="009462F5" w:rsidP="00CB48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0B0E" w14:textId="77777777" w:rsidR="007C658C" w:rsidRDefault="007C65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5D86"/>
    <w:multiLevelType w:val="multilevel"/>
    <w:tmpl w:val="6D3049E6"/>
    <w:lvl w:ilvl="0">
      <w:start w:val="1"/>
      <w:numFmt w:val="decimal"/>
      <w:lvlText w:val="%1."/>
      <w:lvlJc w:val="left"/>
      <w:pPr>
        <w:ind w:left="360" w:hanging="360"/>
      </w:pPr>
    </w:lvl>
    <w:lvl w:ilvl="1">
      <w:start w:val="1"/>
      <w:numFmt w:val="decimal"/>
      <w:lvlText w:val="%1.%2."/>
      <w:lvlJc w:val="left"/>
      <w:pPr>
        <w:ind w:left="858" w:hanging="432"/>
      </w:pPr>
      <w:rPr>
        <w:rFonts w:ascii="Arial" w:eastAsia="Arial" w:hAnsi="Arial" w:cs="Arial"/>
        <w:b/>
        <w:strike w:val="0"/>
        <w:color w:val="000000"/>
        <w:sz w:val="24"/>
        <w:szCs w:val="24"/>
      </w:rPr>
    </w:lvl>
    <w:lvl w:ilvl="2">
      <w:start w:val="1"/>
      <w:numFmt w:val="decimal"/>
      <w:lvlText w:val="%1.%2.%3."/>
      <w:lvlJc w:val="left"/>
      <w:pPr>
        <w:ind w:left="1639" w:hanging="504"/>
      </w:pPr>
      <w:rPr>
        <w:rFonts w:ascii="Arial" w:eastAsia="Arial" w:hAnsi="Arial" w:cs="Arial"/>
        <w:b w:val="0"/>
        <w:strike w:val="0"/>
        <w:sz w:val="24"/>
        <w:szCs w:val="24"/>
      </w:rPr>
    </w:lvl>
    <w:lvl w:ilvl="3">
      <w:start w:val="1"/>
      <w:numFmt w:val="decimal"/>
      <w:lvlText w:val="%1.%2.%3.%4."/>
      <w:lvlJc w:val="left"/>
      <w:pPr>
        <w:ind w:left="790" w:hanging="648"/>
      </w:p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804B5D"/>
    <w:multiLevelType w:val="multilevel"/>
    <w:tmpl w:val="E4E25E74"/>
    <w:lvl w:ilvl="0">
      <w:start w:val="1"/>
      <w:numFmt w:val="upperLetter"/>
      <w:lvlText w:val="%1."/>
      <w:lvlJc w:val="left"/>
      <w:pPr>
        <w:ind w:left="644" w:hanging="358"/>
      </w:pPr>
    </w:lvl>
    <w:lvl w:ilvl="1">
      <w:start w:val="1"/>
      <w:numFmt w:val="lowerLetter"/>
      <w:lvlText w:val="%2."/>
      <w:lvlJc w:val="left"/>
      <w:pPr>
        <w:ind w:left="1364" w:hanging="360"/>
      </w:pPr>
    </w:lvl>
    <w:lvl w:ilvl="2">
      <w:start w:val="1"/>
      <w:numFmt w:val="lowerLetter"/>
      <w:lvlText w:val="%3)"/>
      <w:lvlJc w:val="left"/>
      <w:pPr>
        <w:ind w:left="2084" w:hanging="180"/>
      </w:pPr>
    </w:lvl>
    <w:lvl w:ilvl="3">
      <w:start w:val="1"/>
      <w:numFmt w:val="bullet"/>
      <w:lvlText w:val="●"/>
      <w:lvlJc w:val="left"/>
      <w:pPr>
        <w:ind w:left="2804" w:hanging="360"/>
      </w:pPr>
      <w:rPr>
        <w:rFonts w:ascii="Noto Sans Symbols" w:eastAsia="Noto Sans Symbols" w:hAnsi="Noto Sans Symbols" w:cs="Noto Sans Symbols"/>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3F254B4"/>
    <w:multiLevelType w:val="multilevel"/>
    <w:tmpl w:val="667E70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B356CD8"/>
    <w:multiLevelType w:val="multilevel"/>
    <w:tmpl w:val="BB22B958"/>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CD82E83"/>
    <w:multiLevelType w:val="multilevel"/>
    <w:tmpl w:val="45FE7CCA"/>
    <w:lvl w:ilvl="0">
      <w:start w:val="6"/>
      <w:numFmt w:val="decimal"/>
      <w:lvlText w:val="%1"/>
      <w:lvlJc w:val="left"/>
      <w:pPr>
        <w:ind w:left="360" w:hanging="360"/>
      </w:pPr>
      <w:rPr>
        <w:rFonts w:hint="default"/>
      </w:rPr>
    </w:lvl>
    <w:lvl w:ilvl="1">
      <w:start w:val="1"/>
      <w:numFmt w:val="decimal"/>
      <w:pStyle w:val="2do"/>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9D1A58"/>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F8C7766"/>
    <w:multiLevelType w:val="multilevel"/>
    <w:tmpl w:val="338CD490"/>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7">
    <w:nsid w:val="20865C3D"/>
    <w:multiLevelType w:val="hybridMultilevel"/>
    <w:tmpl w:val="4F34101A"/>
    <w:lvl w:ilvl="0" w:tplc="3C0A0001">
      <w:start w:val="1"/>
      <w:numFmt w:val="bullet"/>
      <w:lvlText w:val=""/>
      <w:lvlJc w:val="left"/>
      <w:pPr>
        <w:ind w:left="1069" w:hanging="360"/>
      </w:pPr>
      <w:rPr>
        <w:rFonts w:ascii="Symbol" w:hAnsi="Symbo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8">
    <w:nsid w:val="246A332F"/>
    <w:multiLevelType w:val="multilevel"/>
    <w:tmpl w:val="5B2AC49E"/>
    <w:lvl w:ilvl="0">
      <w:start w:val="1"/>
      <w:numFmt w:val="decimal"/>
      <w:lvlText w:val="%1."/>
      <w:lvlJc w:val="left"/>
      <w:pPr>
        <w:ind w:left="786" w:hanging="360"/>
      </w:pPr>
      <w:rPr>
        <w:rFonts w:ascii="Times New Roman" w:eastAsia="Arial" w:hAnsi="Times New Roman" w:cs="Times New Roman" w:hint="default"/>
        <w:b/>
        <w:sz w:val="24"/>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hAnsi="Arial" w:cs="Arial" w:hint="default"/>
        <w:b/>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E9F3E13"/>
    <w:multiLevelType w:val="hybridMultilevel"/>
    <w:tmpl w:val="2D8230B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0F">
      <w:start w:val="1"/>
      <w:numFmt w:val="decimal"/>
      <w:lvlText w:val="%3."/>
      <w:lvlJc w:val="lef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nsid w:val="30154334"/>
    <w:multiLevelType w:val="multilevel"/>
    <w:tmpl w:val="5A1AF28A"/>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31A3753F"/>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37AC0452"/>
    <w:multiLevelType w:val="multilevel"/>
    <w:tmpl w:val="A2D0900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sz w:val="24"/>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9385104"/>
    <w:multiLevelType w:val="multilevel"/>
    <w:tmpl w:val="A8D8DF70"/>
    <w:lvl w:ilvl="0">
      <w:start w:val="1"/>
      <w:numFmt w:val="decimal"/>
      <w:lvlText w:val="%1."/>
      <w:lvlJc w:val="left"/>
      <w:pPr>
        <w:ind w:left="360" w:hanging="360"/>
      </w:pPr>
      <w:rPr>
        <w:b/>
      </w:rPr>
    </w:lvl>
    <w:lvl w:ilvl="1">
      <w:start w:val="1"/>
      <w:numFmt w:val="decimal"/>
      <w:lvlText w:val="%1.%2."/>
      <w:lvlJc w:val="left"/>
      <w:pPr>
        <w:ind w:left="1000" w:hanging="432"/>
      </w:pPr>
      <w:rPr>
        <w:rFonts w:ascii="Arial" w:eastAsia="Arial" w:hAnsi="Arial" w:cs="Arial" w:hint="default"/>
        <w:b/>
        <w:strike w:val="0"/>
        <w:color w:val="000000"/>
        <w:sz w:val="24"/>
        <w:szCs w:val="24"/>
      </w:rPr>
    </w:lvl>
    <w:lvl w:ilvl="2">
      <w:start w:val="1"/>
      <w:numFmt w:val="decimal"/>
      <w:lvlText w:val="%1.%2.%3."/>
      <w:lvlJc w:val="left"/>
      <w:pPr>
        <w:ind w:left="930" w:hanging="504"/>
      </w:pPr>
      <w:rPr>
        <w:rFonts w:ascii="Arial" w:eastAsia="Arial" w:hAnsi="Arial" w:cs="Arial" w:hint="default"/>
        <w:b/>
        <w:strike w:val="0"/>
        <w:color w:val="000000"/>
        <w:sz w:val="24"/>
        <w:szCs w:val="22"/>
        <w:lang w:val="es-PY"/>
      </w:rPr>
    </w:lvl>
    <w:lvl w:ilvl="3">
      <w:start w:val="1"/>
      <w:numFmt w:val="decimal"/>
      <w:lvlText w:val="%1.%2.%3.%4."/>
      <w:lvlJc w:val="left"/>
      <w:pPr>
        <w:ind w:left="790" w:hanging="648"/>
      </w:pPr>
      <w:rPr>
        <w:b w:val="0"/>
      </w:r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F56302"/>
    <w:multiLevelType w:val="multilevel"/>
    <w:tmpl w:val="7BB8DE76"/>
    <w:lvl w:ilvl="0">
      <w:start w:val="1"/>
      <w:numFmt w:val="decimal"/>
      <w:lvlText w:val="%1."/>
      <w:lvlJc w:val="left"/>
      <w:pPr>
        <w:ind w:left="720" w:hanging="360"/>
      </w:pPr>
      <w:rPr>
        <w:rFonts w:hint="default"/>
        <w:b/>
      </w:rPr>
    </w:lvl>
    <w:lvl w:ilvl="1">
      <w:start w:val="1"/>
      <w:numFmt w:val="decimal"/>
      <w:pStyle w:val="titulosprincipales"/>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470012EA"/>
    <w:multiLevelType w:val="multilevel"/>
    <w:tmpl w:val="C730152A"/>
    <w:lvl w:ilvl="0">
      <w:start w:val="4"/>
      <w:numFmt w:val="decimal"/>
      <w:lvlText w:val="%1."/>
      <w:lvlJc w:val="left"/>
      <w:pPr>
        <w:ind w:left="360" w:hanging="360"/>
      </w:pPr>
      <w:rPr>
        <w:rFonts w:eastAsia="Arial" w:hint="default"/>
      </w:rPr>
    </w:lvl>
    <w:lvl w:ilvl="1">
      <w:start w:val="1"/>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6">
    <w:nsid w:val="49772428"/>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4FB10361"/>
    <w:multiLevelType w:val="multilevel"/>
    <w:tmpl w:val="63DA1E24"/>
    <w:lvl w:ilvl="0">
      <w:start w:val="5"/>
      <w:numFmt w:val="decimal"/>
      <w:lvlText w:val="%1."/>
      <w:lvlJc w:val="left"/>
      <w:pPr>
        <w:ind w:left="390" w:hanging="390"/>
      </w:pPr>
      <w:rPr>
        <w:rFonts w:hint="default"/>
        <w:b/>
      </w:rPr>
    </w:lvl>
    <w:lvl w:ilvl="1">
      <w:start w:val="1"/>
      <w:numFmt w:val="decimal"/>
      <w:lvlText w:val="%1.%2."/>
      <w:lvlJc w:val="left"/>
      <w:pPr>
        <w:ind w:left="1440" w:hanging="720"/>
      </w:pPr>
      <w:rPr>
        <w:rFonts w:hint="default"/>
        <w:b/>
        <w:sz w:val="24"/>
      </w:rPr>
    </w:lvl>
    <w:lvl w:ilvl="2">
      <w:start w:val="1"/>
      <w:numFmt w:val="decimal"/>
      <w:lvlText w:val="%1.%2.%3."/>
      <w:lvlJc w:val="left"/>
      <w:pPr>
        <w:ind w:left="2160" w:hanging="720"/>
      </w:pPr>
      <w:rPr>
        <w:rFonts w:hint="default"/>
        <w:b w:val="0"/>
        <w:lang w:val="es-PY"/>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8">
    <w:nsid w:val="57046E43"/>
    <w:multiLevelType w:val="hybridMultilevel"/>
    <w:tmpl w:val="91A01D10"/>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57A474D3"/>
    <w:multiLevelType w:val="multilevel"/>
    <w:tmpl w:val="F59CF322"/>
    <w:lvl w:ilvl="0">
      <w:start w:val="1"/>
      <w:numFmt w:val="decimal"/>
      <w:lvlText w:val="%1."/>
      <w:lvlJc w:val="left"/>
      <w:pPr>
        <w:ind w:left="-66" w:hanging="360"/>
      </w:pPr>
      <w:rPr>
        <w:rFonts w:hint="default"/>
        <w:b/>
      </w:rPr>
    </w:lvl>
    <w:lvl w:ilvl="1">
      <w:start w:val="1"/>
      <w:numFmt w:val="decimal"/>
      <w:isLgl/>
      <w:lvlText w:val="%1.%2."/>
      <w:lvlJc w:val="left"/>
      <w:pPr>
        <w:ind w:left="1854" w:hanging="720"/>
      </w:pPr>
      <w:rPr>
        <w:rFonts w:ascii="Arial" w:hAnsi="Arial" w:cs="Arial" w:hint="default"/>
        <w:b/>
      </w:rPr>
    </w:lvl>
    <w:lvl w:ilvl="2">
      <w:start w:val="1"/>
      <w:numFmt w:val="decimal"/>
      <w:isLgl/>
      <w:lvlText w:val="%1.%2.%3."/>
      <w:lvlJc w:val="left"/>
      <w:pPr>
        <w:ind w:left="3414" w:hanging="720"/>
      </w:pPr>
      <w:rPr>
        <w:rFonts w:ascii="Arial" w:hAnsi="Arial" w:cs="Arial" w:hint="default"/>
        <w:b/>
      </w:rPr>
    </w:lvl>
    <w:lvl w:ilvl="3">
      <w:start w:val="1"/>
      <w:numFmt w:val="decimal"/>
      <w:isLgl/>
      <w:lvlText w:val="%1.%2.%3.%4."/>
      <w:lvlJc w:val="left"/>
      <w:pPr>
        <w:ind w:left="5334" w:hanging="1080"/>
      </w:pPr>
      <w:rPr>
        <w:rFonts w:hint="default"/>
      </w:rPr>
    </w:lvl>
    <w:lvl w:ilvl="4">
      <w:start w:val="1"/>
      <w:numFmt w:val="decimal"/>
      <w:isLgl/>
      <w:lvlText w:val="%1.%2.%3.%4.%5."/>
      <w:lvlJc w:val="left"/>
      <w:pPr>
        <w:ind w:left="6894" w:hanging="1080"/>
      </w:pPr>
      <w:rPr>
        <w:rFonts w:hint="default"/>
      </w:rPr>
    </w:lvl>
    <w:lvl w:ilvl="5">
      <w:start w:val="1"/>
      <w:numFmt w:val="decimal"/>
      <w:isLgl/>
      <w:lvlText w:val="%1.%2.%3.%4.%5.%6."/>
      <w:lvlJc w:val="left"/>
      <w:pPr>
        <w:ind w:left="8814" w:hanging="1440"/>
      </w:pPr>
      <w:rPr>
        <w:rFonts w:hint="default"/>
      </w:rPr>
    </w:lvl>
    <w:lvl w:ilvl="6">
      <w:start w:val="1"/>
      <w:numFmt w:val="decimal"/>
      <w:isLgl/>
      <w:lvlText w:val="%1.%2.%3.%4.%5.%6.%7."/>
      <w:lvlJc w:val="left"/>
      <w:pPr>
        <w:ind w:left="10374" w:hanging="1440"/>
      </w:pPr>
      <w:rPr>
        <w:rFonts w:hint="default"/>
      </w:rPr>
    </w:lvl>
    <w:lvl w:ilvl="7">
      <w:start w:val="1"/>
      <w:numFmt w:val="decimal"/>
      <w:isLgl/>
      <w:lvlText w:val="%1.%2.%3.%4.%5.%6.%7.%8."/>
      <w:lvlJc w:val="left"/>
      <w:pPr>
        <w:ind w:left="12294" w:hanging="1800"/>
      </w:pPr>
      <w:rPr>
        <w:rFonts w:hint="default"/>
      </w:rPr>
    </w:lvl>
    <w:lvl w:ilvl="8">
      <w:start w:val="1"/>
      <w:numFmt w:val="decimal"/>
      <w:isLgl/>
      <w:lvlText w:val="%1.%2.%3.%4.%5.%6.%7.%8.%9."/>
      <w:lvlJc w:val="left"/>
      <w:pPr>
        <w:ind w:left="14214" w:hanging="2160"/>
      </w:pPr>
      <w:rPr>
        <w:rFonts w:hint="default"/>
      </w:rPr>
    </w:lvl>
  </w:abstractNum>
  <w:abstractNum w:abstractNumId="20">
    <w:nsid w:val="6E0504DF"/>
    <w:multiLevelType w:val="hybridMultilevel"/>
    <w:tmpl w:val="2E445D96"/>
    <w:lvl w:ilvl="0" w:tplc="19B2038E">
      <w:start w:val="1"/>
      <w:numFmt w:val="decimal"/>
      <w:pStyle w:val="Ttulo9"/>
      <w:lvlText w:val="%1.1.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nsid w:val="7AB67B2F"/>
    <w:multiLevelType w:val="hybridMultilevel"/>
    <w:tmpl w:val="1BD29DDE"/>
    <w:lvl w:ilvl="0" w:tplc="CA247560">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2">
    <w:nsid w:val="7AF13DE2"/>
    <w:multiLevelType w:val="multilevel"/>
    <w:tmpl w:val="F5B832C6"/>
    <w:lvl w:ilvl="0">
      <w:start w:val="1"/>
      <w:numFmt w:val="decimal"/>
      <w:lvlText w:val="%1."/>
      <w:lvlJc w:val="left"/>
      <w:pPr>
        <w:ind w:left="644" w:hanging="360"/>
      </w:pPr>
      <w:rPr>
        <w:b/>
      </w:rPr>
    </w:lvl>
    <w:lvl w:ilvl="1">
      <w:start w:val="1"/>
      <w:numFmt w:val="decimal"/>
      <w:isLgl/>
      <w:lvlText w:val="%1.%2"/>
      <w:lvlJc w:val="left"/>
      <w:pPr>
        <w:ind w:left="1364" w:hanging="360"/>
      </w:pPr>
      <w:rPr>
        <w:rFonts w:hint="default"/>
        <w:lang w:val="es-PY"/>
      </w:rPr>
    </w:lvl>
    <w:lvl w:ilvl="2">
      <w:start w:val="1"/>
      <w:numFmt w:val="decimal"/>
      <w:pStyle w:val="titulo3"/>
      <w:isLgl/>
      <w:lvlText w:val="%1.%2.%3"/>
      <w:lvlJc w:val="left"/>
      <w:pPr>
        <w:ind w:left="1430" w:hanging="720"/>
      </w:pPr>
      <w:rPr>
        <w:rFonts w:hint="default"/>
        <w:b w:val="0"/>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num w:numId="1">
    <w:abstractNumId w:val="1"/>
  </w:num>
  <w:num w:numId="2">
    <w:abstractNumId w:val="0"/>
  </w:num>
  <w:num w:numId="3">
    <w:abstractNumId w:val="2"/>
  </w:num>
  <w:num w:numId="4">
    <w:abstractNumId w:val="22"/>
  </w:num>
  <w:num w:numId="5">
    <w:abstractNumId w:val="20"/>
  </w:num>
  <w:num w:numId="6">
    <w:abstractNumId w:val="7"/>
  </w:num>
  <w:num w:numId="7">
    <w:abstractNumId w:val="4"/>
  </w:num>
  <w:num w:numId="8">
    <w:abstractNumId w:val="21"/>
  </w:num>
  <w:num w:numId="9">
    <w:abstractNumId w:val="22"/>
  </w:num>
  <w:num w:numId="10">
    <w:abstractNumId w:val="18"/>
  </w:num>
  <w:num w:numId="11">
    <w:abstractNumId w:val="9"/>
  </w:num>
  <w:num w:numId="12">
    <w:abstractNumId w:val="15"/>
  </w:num>
  <w:num w:numId="13">
    <w:abstractNumId w:val="10"/>
  </w:num>
  <w:num w:numId="14">
    <w:abstractNumId w:val="6"/>
  </w:num>
  <w:num w:numId="15">
    <w:abstractNumId w:val="12"/>
  </w:num>
  <w:num w:numId="16">
    <w:abstractNumId w:val="19"/>
  </w:num>
  <w:num w:numId="17">
    <w:abstractNumId w:val="3"/>
  </w:num>
  <w:num w:numId="18">
    <w:abstractNumId w:val="14"/>
  </w:num>
  <w:num w:numId="19">
    <w:abstractNumId w:val="8"/>
  </w:num>
  <w:num w:numId="20">
    <w:abstractNumId w:val="17"/>
  </w:num>
  <w:num w:numId="21">
    <w:abstractNumId w:val="14"/>
    <w:lvlOverride w:ilvl="0">
      <w:startOverride w:val="3"/>
    </w:lvlOverride>
    <w:lvlOverride w:ilvl="1">
      <w:startOverride w:val="1"/>
    </w:lvlOverride>
    <w:lvlOverride w:ilvl="2">
      <w:startOverride w:val="1"/>
    </w:lvlOverride>
  </w:num>
  <w:num w:numId="22">
    <w:abstractNumId w:val="11"/>
  </w:num>
  <w:num w:numId="23">
    <w:abstractNumId w:val="16"/>
  </w:num>
  <w:num w:numId="24">
    <w:abstractNumId w:val="13"/>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Y"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Y" w:vendorID="64" w:dllVersion="4096" w:nlCheck="1" w:checkStyle="0"/>
  <w:activeWritingStyle w:appName="MSWord" w:lang="es-ES" w:vendorID="64" w:dllVersion="131078" w:nlCheck="1" w:checkStyle="1"/>
  <w:activeWritingStyle w:appName="MSWord" w:lang="es-PY"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5A"/>
    <w:rsid w:val="00026AE9"/>
    <w:rsid w:val="000506EA"/>
    <w:rsid w:val="000525BE"/>
    <w:rsid w:val="0005296F"/>
    <w:rsid w:val="000538EE"/>
    <w:rsid w:val="00061752"/>
    <w:rsid w:val="000B6AD8"/>
    <w:rsid w:val="000B75B7"/>
    <w:rsid w:val="000C32D1"/>
    <w:rsid w:val="000C6341"/>
    <w:rsid w:val="000D4AD1"/>
    <w:rsid w:val="000D65DC"/>
    <w:rsid w:val="000E066F"/>
    <w:rsid w:val="000E7B9A"/>
    <w:rsid w:val="000F0E77"/>
    <w:rsid w:val="000F5A7D"/>
    <w:rsid w:val="001106EB"/>
    <w:rsid w:val="0012174B"/>
    <w:rsid w:val="00121D74"/>
    <w:rsid w:val="00126AC9"/>
    <w:rsid w:val="00153158"/>
    <w:rsid w:val="00161784"/>
    <w:rsid w:val="00182046"/>
    <w:rsid w:val="001A2D48"/>
    <w:rsid w:val="001A4156"/>
    <w:rsid w:val="001B4D20"/>
    <w:rsid w:val="001E260E"/>
    <w:rsid w:val="001E34F6"/>
    <w:rsid w:val="00202EBA"/>
    <w:rsid w:val="0021269A"/>
    <w:rsid w:val="0022173F"/>
    <w:rsid w:val="00223588"/>
    <w:rsid w:val="002245C9"/>
    <w:rsid w:val="00240FC8"/>
    <w:rsid w:val="00243DD4"/>
    <w:rsid w:val="0025153D"/>
    <w:rsid w:val="00251A52"/>
    <w:rsid w:val="002553B3"/>
    <w:rsid w:val="0027287F"/>
    <w:rsid w:val="00276ADF"/>
    <w:rsid w:val="00276B16"/>
    <w:rsid w:val="002872F4"/>
    <w:rsid w:val="002A384A"/>
    <w:rsid w:val="002B03FE"/>
    <w:rsid w:val="002D5422"/>
    <w:rsid w:val="002E0661"/>
    <w:rsid w:val="002E3358"/>
    <w:rsid w:val="00304F22"/>
    <w:rsid w:val="00306EFD"/>
    <w:rsid w:val="00307F43"/>
    <w:rsid w:val="00311D30"/>
    <w:rsid w:val="003165D5"/>
    <w:rsid w:val="0033281D"/>
    <w:rsid w:val="00336C7C"/>
    <w:rsid w:val="00336E43"/>
    <w:rsid w:val="00344BA9"/>
    <w:rsid w:val="003464CE"/>
    <w:rsid w:val="00350B1D"/>
    <w:rsid w:val="00361A03"/>
    <w:rsid w:val="00375D90"/>
    <w:rsid w:val="003770EA"/>
    <w:rsid w:val="003856B1"/>
    <w:rsid w:val="00393121"/>
    <w:rsid w:val="003941C6"/>
    <w:rsid w:val="003A3D97"/>
    <w:rsid w:val="003A5388"/>
    <w:rsid w:val="003B3996"/>
    <w:rsid w:val="003E74F8"/>
    <w:rsid w:val="003F3A24"/>
    <w:rsid w:val="003F43D7"/>
    <w:rsid w:val="00400A6B"/>
    <w:rsid w:val="00402664"/>
    <w:rsid w:val="0040300B"/>
    <w:rsid w:val="00407F66"/>
    <w:rsid w:val="0042210C"/>
    <w:rsid w:val="00446A36"/>
    <w:rsid w:val="004541E5"/>
    <w:rsid w:val="00460EE0"/>
    <w:rsid w:val="0046196E"/>
    <w:rsid w:val="004624AE"/>
    <w:rsid w:val="00462FC2"/>
    <w:rsid w:val="004675A4"/>
    <w:rsid w:val="00467726"/>
    <w:rsid w:val="004860D3"/>
    <w:rsid w:val="004926BA"/>
    <w:rsid w:val="004A3E02"/>
    <w:rsid w:val="004A52A1"/>
    <w:rsid w:val="004A7CF5"/>
    <w:rsid w:val="004D1381"/>
    <w:rsid w:val="004E6037"/>
    <w:rsid w:val="004F4F69"/>
    <w:rsid w:val="004F78C9"/>
    <w:rsid w:val="00505F14"/>
    <w:rsid w:val="0052456F"/>
    <w:rsid w:val="00535AB7"/>
    <w:rsid w:val="005435CE"/>
    <w:rsid w:val="005538DC"/>
    <w:rsid w:val="00563967"/>
    <w:rsid w:val="00570FB7"/>
    <w:rsid w:val="00575532"/>
    <w:rsid w:val="0058483B"/>
    <w:rsid w:val="005853F9"/>
    <w:rsid w:val="005963DB"/>
    <w:rsid w:val="005A0B6B"/>
    <w:rsid w:val="005B49D7"/>
    <w:rsid w:val="005C27E9"/>
    <w:rsid w:val="005C3FDB"/>
    <w:rsid w:val="005D106B"/>
    <w:rsid w:val="005D44F4"/>
    <w:rsid w:val="005E179C"/>
    <w:rsid w:val="006009A6"/>
    <w:rsid w:val="00600DC8"/>
    <w:rsid w:val="00611D52"/>
    <w:rsid w:val="00614EDC"/>
    <w:rsid w:val="00626021"/>
    <w:rsid w:val="006336AD"/>
    <w:rsid w:val="0063583E"/>
    <w:rsid w:val="00636598"/>
    <w:rsid w:val="006401DF"/>
    <w:rsid w:val="00653A68"/>
    <w:rsid w:val="00670AF1"/>
    <w:rsid w:val="006739CD"/>
    <w:rsid w:val="00676EFB"/>
    <w:rsid w:val="006771C2"/>
    <w:rsid w:val="006825D8"/>
    <w:rsid w:val="00685CA6"/>
    <w:rsid w:val="00693A70"/>
    <w:rsid w:val="006A0D37"/>
    <w:rsid w:val="006D6115"/>
    <w:rsid w:val="006E0571"/>
    <w:rsid w:val="006E0FFB"/>
    <w:rsid w:val="006E215A"/>
    <w:rsid w:val="006F1516"/>
    <w:rsid w:val="00704E1F"/>
    <w:rsid w:val="007056E6"/>
    <w:rsid w:val="0071477D"/>
    <w:rsid w:val="00716D1F"/>
    <w:rsid w:val="00721AFD"/>
    <w:rsid w:val="007375A7"/>
    <w:rsid w:val="00753CB9"/>
    <w:rsid w:val="0076616B"/>
    <w:rsid w:val="00767476"/>
    <w:rsid w:val="00771ACB"/>
    <w:rsid w:val="0077525C"/>
    <w:rsid w:val="00781A11"/>
    <w:rsid w:val="00782C0B"/>
    <w:rsid w:val="007833F1"/>
    <w:rsid w:val="00783DC7"/>
    <w:rsid w:val="0078472C"/>
    <w:rsid w:val="00785E7F"/>
    <w:rsid w:val="007928A7"/>
    <w:rsid w:val="007A5B7A"/>
    <w:rsid w:val="007B3BC9"/>
    <w:rsid w:val="007C1129"/>
    <w:rsid w:val="007C1563"/>
    <w:rsid w:val="007C1F39"/>
    <w:rsid w:val="007C658C"/>
    <w:rsid w:val="00803BB6"/>
    <w:rsid w:val="0081119C"/>
    <w:rsid w:val="00820550"/>
    <w:rsid w:val="008268E8"/>
    <w:rsid w:val="00827752"/>
    <w:rsid w:val="00830AF1"/>
    <w:rsid w:val="0084074E"/>
    <w:rsid w:val="0084536A"/>
    <w:rsid w:val="008508CF"/>
    <w:rsid w:val="00854930"/>
    <w:rsid w:val="00856D73"/>
    <w:rsid w:val="00860812"/>
    <w:rsid w:val="008636B2"/>
    <w:rsid w:val="008641A0"/>
    <w:rsid w:val="008672C2"/>
    <w:rsid w:val="008750F3"/>
    <w:rsid w:val="00880697"/>
    <w:rsid w:val="00887D74"/>
    <w:rsid w:val="00887DAE"/>
    <w:rsid w:val="00891053"/>
    <w:rsid w:val="008C1520"/>
    <w:rsid w:val="008C3BCB"/>
    <w:rsid w:val="008F07BB"/>
    <w:rsid w:val="008F1A1A"/>
    <w:rsid w:val="00907218"/>
    <w:rsid w:val="00912610"/>
    <w:rsid w:val="00914CE9"/>
    <w:rsid w:val="00923C1E"/>
    <w:rsid w:val="00935113"/>
    <w:rsid w:val="00945871"/>
    <w:rsid w:val="009462F5"/>
    <w:rsid w:val="00980FB8"/>
    <w:rsid w:val="00981241"/>
    <w:rsid w:val="0098273C"/>
    <w:rsid w:val="0098316E"/>
    <w:rsid w:val="00984344"/>
    <w:rsid w:val="00994678"/>
    <w:rsid w:val="00994D90"/>
    <w:rsid w:val="009A3147"/>
    <w:rsid w:val="009A5A58"/>
    <w:rsid w:val="009C1000"/>
    <w:rsid w:val="009E1CA7"/>
    <w:rsid w:val="009E4781"/>
    <w:rsid w:val="009F72E4"/>
    <w:rsid w:val="00A0084B"/>
    <w:rsid w:val="00A13E5A"/>
    <w:rsid w:val="00A2287B"/>
    <w:rsid w:val="00A26465"/>
    <w:rsid w:val="00A365C5"/>
    <w:rsid w:val="00A372B3"/>
    <w:rsid w:val="00A42716"/>
    <w:rsid w:val="00A4361D"/>
    <w:rsid w:val="00A535B8"/>
    <w:rsid w:val="00A62091"/>
    <w:rsid w:val="00A64595"/>
    <w:rsid w:val="00A82C6F"/>
    <w:rsid w:val="00AA6165"/>
    <w:rsid w:val="00AC328F"/>
    <w:rsid w:val="00AD13BE"/>
    <w:rsid w:val="00AD3967"/>
    <w:rsid w:val="00AF304F"/>
    <w:rsid w:val="00AF5050"/>
    <w:rsid w:val="00B0615D"/>
    <w:rsid w:val="00B12E93"/>
    <w:rsid w:val="00B466B3"/>
    <w:rsid w:val="00B46F04"/>
    <w:rsid w:val="00B525CC"/>
    <w:rsid w:val="00B528AF"/>
    <w:rsid w:val="00B65D66"/>
    <w:rsid w:val="00B751CA"/>
    <w:rsid w:val="00B76A1D"/>
    <w:rsid w:val="00B84E90"/>
    <w:rsid w:val="00BA4418"/>
    <w:rsid w:val="00BC2D1F"/>
    <w:rsid w:val="00BC6572"/>
    <w:rsid w:val="00BD3ABB"/>
    <w:rsid w:val="00BD4776"/>
    <w:rsid w:val="00BE7C86"/>
    <w:rsid w:val="00BF6CA4"/>
    <w:rsid w:val="00C05868"/>
    <w:rsid w:val="00C079EA"/>
    <w:rsid w:val="00C11CFC"/>
    <w:rsid w:val="00C12694"/>
    <w:rsid w:val="00C149FF"/>
    <w:rsid w:val="00C444D7"/>
    <w:rsid w:val="00C47252"/>
    <w:rsid w:val="00C5204D"/>
    <w:rsid w:val="00C618D9"/>
    <w:rsid w:val="00C932EF"/>
    <w:rsid w:val="00C937A5"/>
    <w:rsid w:val="00CA2396"/>
    <w:rsid w:val="00CA74E1"/>
    <w:rsid w:val="00CB4841"/>
    <w:rsid w:val="00CC4004"/>
    <w:rsid w:val="00CC6561"/>
    <w:rsid w:val="00CE7BAF"/>
    <w:rsid w:val="00CF600A"/>
    <w:rsid w:val="00D1266A"/>
    <w:rsid w:val="00D1554B"/>
    <w:rsid w:val="00D45322"/>
    <w:rsid w:val="00D4733F"/>
    <w:rsid w:val="00D47945"/>
    <w:rsid w:val="00D62960"/>
    <w:rsid w:val="00D62CBC"/>
    <w:rsid w:val="00D66F5E"/>
    <w:rsid w:val="00D77845"/>
    <w:rsid w:val="00D8747B"/>
    <w:rsid w:val="00DA2E98"/>
    <w:rsid w:val="00DB3122"/>
    <w:rsid w:val="00DB40AA"/>
    <w:rsid w:val="00DC6300"/>
    <w:rsid w:val="00DC65CB"/>
    <w:rsid w:val="00DD64B4"/>
    <w:rsid w:val="00DD7159"/>
    <w:rsid w:val="00DE6C1E"/>
    <w:rsid w:val="00DE7792"/>
    <w:rsid w:val="00DF078D"/>
    <w:rsid w:val="00DF0D83"/>
    <w:rsid w:val="00DF1302"/>
    <w:rsid w:val="00DF4760"/>
    <w:rsid w:val="00E06EF3"/>
    <w:rsid w:val="00E107A4"/>
    <w:rsid w:val="00E144C6"/>
    <w:rsid w:val="00E20A56"/>
    <w:rsid w:val="00E24A65"/>
    <w:rsid w:val="00E37E86"/>
    <w:rsid w:val="00E5063B"/>
    <w:rsid w:val="00E52075"/>
    <w:rsid w:val="00E56CDF"/>
    <w:rsid w:val="00E57A68"/>
    <w:rsid w:val="00E66817"/>
    <w:rsid w:val="00E736EA"/>
    <w:rsid w:val="00E778D3"/>
    <w:rsid w:val="00E80A3F"/>
    <w:rsid w:val="00E862BB"/>
    <w:rsid w:val="00EA7960"/>
    <w:rsid w:val="00EB4133"/>
    <w:rsid w:val="00EB4AAB"/>
    <w:rsid w:val="00ED2F57"/>
    <w:rsid w:val="00ED4615"/>
    <w:rsid w:val="00EE1690"/>
    <w:rsid w:val="00EE280C"/>
    <w:rsid w:val="00EE4214"/>
    <w:rsid w:val="00EF212B"/>
    <w:rsid w:val="00F019C5"/>
    <w:rsid w:val="00F12D20"/>
    <w:rsid w:val="00F171F8"/>
    <w:rsid w:val="00F3288C"/>
    <w:rsid w:val="00F419BA"/>
    <w:rsid w:val="00F4727D"/>
    <w:rsid w:val="00F56B28"/>
    <w:rsid w:val="00F57F9A"/>
    <w:rsid w:val="00F86E96"/>
    <w:rsid w:val="00FB1338"/>
    <w:rsid w:val="00FB39BD"/>
    <w:rsid w:val="00FB4404"/>
    <w:rsid w:val="00FC42D4"/>
    <w:rsid w:val="00FD1545"/>
    <w:rsid w:val="00FF210C"/>
    <w:rsid w:val="00FF45A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6D4308"/>
  <w15:docId w15:val="{6B8FA6EE-B160-48C7-9BF0-1B071BCE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FB"/>
  </w:style>
  <w:style w:type="paragraph" w:styleId="Ttulo1">
    <w:name w:val="heading 1"/>
    <w:aliases w:val="segundo titulo"/>
    <w:basedOn w:val="Normal"/>
    <w:next w:val="Normal"/>
    <w:link w:val="Ttulo1Car"/>
    <w:qFormat/>
    <w:rsid w:val="00D1554B"/>
    <w:pPr>
      <w:keepNext/>
      <w:spacing w:before="120" w:after="120" w:line="240" w:lineRule="auto"/>
      <w:jc w:val="both"/>
      <w:outlineLvl w:val="0"/>
    </w:pPr>
    <w:rPr>
      <w:rFonts w:ascii="Times New Roman" w:eastAsia="Arial" w:hAnsi="Times New Roman" w:cs="Times New Roman"/>
      <w:b/>
      <w:sz w:val="24"/>
      <w:szCs w:val="28"/>
    </w:rPr>
  </w:style>
  <w:style w:type="paragraph" w:styleId="Ttulo2">
    <w:name w:val="heading 2"/>
    <w:basedOn w:val="Normal"/>
    <w:next w:val="Normal"/>
    <w:uiPriority w:val="9"/>
    <w:semiHidden/>
    <w:unhideWhenUsed/>
    <w:qFormat/>
    <w:pPr>
      <w:keepNext/>
      <w:spacing w:after="0" w:line="240" w:lineRule="auto"/>
      <w:outlineLvl w:val="1"/>
    </w:pPr>
    <w:rPr>
      <w:rFonts w:ascii="Times New Roman" w:eastAsia="Times New Roman" w:hAnsi="Times New Roman" w:cs="Times New Roman"/>
      <w:sz w:val="28"/>
      <w:szCs w:val="28"/>
    </w:rPr>
  </w:style>
  <w:style w:type="paragraph" w:styleId="Ttulo3">
    <w:name w:val="heading 3"/>
    <w:basedOn w:val="Normal"/>
    <w:next w:val="Normal"/>
    <w:uiPriority w:val="9"/>
    <w:semiHidden/>
    <w:unhideWhenUsed/>
    <w:qFormat/>
    <w:pPr>
      <w:keepNext/>
      <w:spacing w:after="0" w:line="240" w:lineRule="auto"/>
      <w:jc w:val="both"/>
      <w:outlineLvl w:val="2"/>
    </w:pPr>
    <w:rPr>
      <w:rFonts w:ascii="Times New Roman" w:eastAsia="Times New Roman" w:hAnsi="Times New Roman" w:cs="Times New Roman"/>
      <w:sz w:val="28"/>
      <w:szCs w:val="28"/>
    </w:rPr>
  </w:style>
  <w:style w:type="paragraph" w:styleId="Ttulo4">
    <w:name w:val="heading 4"/>
    <w:basedOn w:val="Normal"/>
    <w:next w:val="Normal"/>
    <w:uiPriority w:val="9"/>
    <w:semiHidden/>
    <w:unhideWhenUsed/>
    <w:qFormat/>
    <w:pPr>
      <w:keepNext/>
      <w:spacing w:after="0" w:line="240" w:lineRule="auto"/>
      <w:jc w:val="center"/>
      <w:outlineLvl w:val="3"/>
    </w:pPr>
    <w:rPr>
      <w:rFonts w:ascii="Times New Roman" w:eastAsia="Times New Roman" w:hAnsi="Times New Roman" w:cs="Times New Roman"/>
      <w:b/>
      <w:sz w:val="44"/>
      <w:szCs w:val="44"/>
    </w:rPr>
  </w:style>
  <w:style w:type="paragraph" w:styleId="Ttulo5">
    <w:name w:val="heading 5"/>
    <w:basedOn w:val="Normal"/>
    <w:next w:val="Normal"/>
    <w:uiPriority w:val="9"/>
    <w:semiHidden/>
    <w:unhideWhenUsed/>
    <w:qFormat/>
    <w:pPr>
      <w:keepNext/>
      <w:tabs>
        <w:tab w:val="left" w:pos="284"/>
      </w:tabs>
      <w:spacing w:after="0" w:line="240" w:lineRule="auto"/>
      <w:ind w:left="567" w:hanging="567"/>
      <w:jc w:val="both"/>
      <w:outlineLvl w:val="4"/>
    </w:pPr>
    <w:rPr>
      <w:rFonts w:ascii="Arial" w:eastAsia="Arial" w:hAnsi="Arial" w:cs="Arial"/>
      <w:sz w:val="24"/>
      <w:szCs w:val="24"/>
    </w:rPr>
  </w:style>
  <w:style w:type="paragraph" w:styleId="Ttulo6">
    <w:name w:val="heading 6"/>
    <w:basedOn w:val="Normal"/>
    <w:next w:val="Normal"/>
    <w:uiPriority w:val="9"/>
    <w:semiHidden/>
    <w:unhideWhenUsed/>
    <w:qFormat/>
    <w:pPr>
      <w:keepNext/>
      <w:spacing w:after="0" w:line="360" w:lineRule="auto"/>
      <w:ind w:left="2124"/>
      <w:jc w:val="both"/>
      <w:outlineLvl w:val="5"/>
    </w:pPr>
    <w:rPr>
      <w:rFonts w:ascii="Times New Roman" w:eastAsia="Times New Roman" w:hAnsi="Times New Roman" w:cs="Times New Roman"/>
      <w:b/>
      <w:sz w:val="24"/>
      <w:szCs w:val="24"/>
    </w:rPr>
  </w:style>
  <w:style w:type="paragraph" w:styleId="Ttulo7">
    <w:name w:val="heading 7"/>
    <w:basedOn w:val="Normal"/>
    <w:next w:val="Normal"/>
    <w:link w:val="Ttulo7Car"/>
    <w:uiPriority w:val="9"/>
    <w:semiHidden/>
    <w:unhideWhenUsed/>
    <w:qFormat/>
    <w:rsid w:val="00AA616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aliases w:val="texto normal"/>
    <w:basedOn w:val="Normal"/>
    <w:next w:val="Normal"/>
    <w:link w:val="Ttulo8Car"/>
    <w:autoRedefine/>
    <w:uiPriority w:val="9"/>
    <w:unhideWhenUsed/>
    <w:qFormat/>
    <w:rsid w:val="00A2287B"/>
    <w:pPr>
      <w:keepNext/>
      <w:keepLines/>
      <w:spacing w:before="120" w:after="120" w:line="240" w:lineRule="auto"/>
      <w:ind w:left="567"/>
      <w:jc w:val="both"/>
      <w:outlineLvl w:val="7"/>
    </w:pPr>
    <w:rPr>
      <w:rFonts w:ascii="Times New Roman" w:eastAsia="Arial" w:hAnsi="Times New Roman" w:cstheme="majorBidi"/>
      <w:color w:val="000000" w:themeColor="text1"/>
      <w:sz w:val="24"/>
      <w:szCs w:val="21"/>
    </w:rPr>
  </w:style>
  <w:style w:type="paragraph" w:styleId="Ttulo9">
    <w:name w:val="heading 9"/>
    <w:basedOn w:val="Normal"/>
    <w:next w:val="Normal"/>
    <w:link w:val="Ttulo9Car"/>
    <w:uiPriority w:val="9"/>
    <w:semiHidden/>
    <w:unhideWhenUsed/>
    <w:qFormat/>
    <w:rsid w:val="00BE7C86"/>
    <w:pPr>
      <w:keepNext/>
      <w:keepLines/>
      <w:numPr>
        <w:numId w:val="5"/>
      </w:numPr>
      <w:spacing w:before="120" w:after="120" w:line="240" w:lineRule="auto"/>
      <w:outlineLvl w:val="8"/>
    </w:pPr>
    <w:rPr>
      <w:rFonts w:ascii="Times New Roman" w:eastAsiaTheme="majorEastAsia" w:hAnsi="Times New Roman" w:cstheme="majorBidi"/>
      <w:iCs/>
      <w:sz w:val="24"/>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0" w:type="dxa"/>
        <w:left w:w="70" w:type="dxa"/>
        <w:bottom w:w="0" w:type="dxa"/>
        <w:right w:w="70"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tblPr>
      <w:tblStyleRowBandSize w:val="1"/>
      <w:tblStyleColBandSize w:val="1"/>
      <w:tblCellMar>
        <w:top w:w="0" w:type="dxa"/>
        <w:left w:w="70" w:type="dxa"/>
        <w:bottom w:w="0" w:type="dxa"/>
        <w:right w:w="70"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PY"/>
    </w:rPr>
  </w:style>
  <w:style w:type="character" w:styleId="Textoennegrita">
    <w:name w:val="Strong"/>
    <w:basedOn w:val="Fuentedeprrafopredeter"/>
    <w:uiPriority w:val="22"/>
    <w:qFormat/>
    <w:rPr>
      <w:b/>
      <w:bCs/>
    </w:rPr>
  </w:style>
  <w:style w:type="paragraph" w:styleId="Sangradetextonormal">
    <w:name w:val="Body Text Indent"/>
    <w:basedOn w:val="Normal"/>
    <w:link w:val="SangradetextonormalCar"/>
    <w:pPr>
      <w:spacing w:after="0" w:line="240" w:lineRule="auto"/>
    </w:pPr>
    <w:rPr>
      <w:rFonts w:ascii="Times New Roman" w:eastAsia="Times New Roman" w:hAnsi="Times New Roman" w:cs="Times New Roman"/>
      <w:sz w:val="28"/>
      <w:szCs w:val="20"/>
      <w:lang w:val="es-MX" w:eastAsia="es-ES"/>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sz w:val="28"/>
      <w:szCs w:val="20"/>
      <w:lang w:val="es-MX" w:eastAsia="es-ES"/>
    </w:rPr>
  </w:style>
  <w:style w:type="paragraph" w:customStyle="1" w:styleId="titulosprincipales">
    <w:name w:val="titulos principales"/>
    <w:basedOn w:val="Normal"/>
    <w:link w:val="titulosprincipalesCar"/>
    <w:autoRedefine/>
    <w:qFormat/>
    <w:rsid w:val="00A62091"/>
    <w:pPr>
      <w:numPr>
        <w:ilvl w:val="1"/>
        <w:numId w:val="18"/>
      </w:numPr>
      <w:tabs>
        <w:tab w:val="left" w:pos="567"/>
      </w:tabs>
      <w:spacing w:before="120" w:after="120" w:line="240" w:lineRule="auto"/>
      <w:ind w:left="284" w:firstLine="0"/>
      <w:jc w:val="both"/>
    </w:pPr>
    <w:rPr>
      <w:rFonts w:ascii="Arial" w:eastAsia="Arial" w:hAnsi="Arial" w:cs="Arial"/>
      <w:b/>
      <w:sz w:val="24"/>
      <w:szCs w:val="24"/>
    </w:rPr>
  </w:style>
  <w:style w:type="character" w:customStyle="1" w:styleId="titulosprincipalesCar">
    <w:name w:val="titulos principales Car"/>
    <w:basedOn w:val="Fuentedeprrafopredeter"/>
    <w:link w:val="titulosprincipales"/>
    <w:rsid w:val="00A62091"/>
    <w:rPr>
      <w:rFonts w:ascii="Arial" w:eastAsia="Arial" w:hAnsi="Arial" w:cs="Arial"/>
      <w:b/>
      <w:sz w:val="24"/>
      <w:szCs w:val="24"/>
    </w:rPr>
  </w:style>
  <w:style w:type="character" w:customStyle="1" w:styleId="Ttulo8Car">
    <w:name w:val="Título 8 Car"/>
    <w:aliases w:val="texto normal Car"/>
    <w:basedOn w:val="Fuentedeprrafopredeter"/>
    <w:link w:val="Ttulo8"/>
    <w:uiPriority w:val="9"/>
    <w:rsid w:val="00A2287B"/>
    <w:rPr>
      <w:rFonts w:ascii="Times New Roman" w:eastAsia="Arial" w:hAnsi="Times New Roman" w:cstheme="majorBidi"/>
      <w:color w:val="000000" w:themeColor="text1"/>
      <w:sz w:val="24"/>
      <w:szCs w:val="21"/>
    </w:rPr>
  </w:style>
  <w:style w:type="paragraph" w:customStyle="1" w:styleId="conpuntito">
    <w:name w:val="con puntito"/>
    <w:basedOn w:val="Normal"/>
    <w:uiPriority w:val="1"/>
    <w:qFormat/>
    <w:rsid w:val="00753CB9"/>
    <w:pPr>
      <w:widowControl w:val="0"/>
      <w:tabs>
        <w:tab w:val="left" w:pos="993"/>
      </w:tabs>
      <w:autoSpaceDE w:val="0"/>
      <w:autoSpaceDN w:val="0"/>
      <w:spacing w:before="120" w:after="120" w:line="240" w:lineRule="auto"/>
      <w:jc w:val="both"/>
    </w:pPr>
    <w:rPr>
      <w:rFonts w:ascii="Times New Roman" w:eastAsia="Arial" w:hAnsi="Times New Roman" w:cs="Arial"/>
      <w:sz w:val="24"/>
      <w:lang w:val="es-PY" w:eastAsia="en-US"/>
    </w:rPr>
  </w:style>
  <w:style w:type="character" w:customStyle="1" w:styleId="Ttulo9Car">
    <w:name w:val="Título 9 Car"/>
    <w:basedOn w:val="Fuentedeprrafopredeter"/>
    <w:link w:val="Ttulo9"/>
    <w:uiPriority w:val="9"/>
    <w:semiHidden/>
    <w:rsid w:val="00BE7C86"/>
    <w:rPr>
      <w:rFonts w:ascii="Times New Roman" w:eastAsiaTheme="majorEastAsia" w:hAnsi="Times New Roman" w:cstheme="majorBidi"/>
      <w:iCs/>
      <w:sz w:val="24"/>
      <w:szCs w:val="21"/>
    </w:rPr>
  </w:style>
  <w:style w:type="character" w:styleId="Ttulodellibro">
    <w:name w:val="Book Title"/>
    <w:aliases w:val="titulo3"/>
    <w:uiPriority w:val="33"/>
    <w:qFormat/>
    <w:rsid w:val="00BE7C86"/>
    <w:rPr>
      <w:rFonts w:ascii="Times New Roman" w:eastAsia="Arial" w:hAnsi="Times New Roman" w:cs="Times New Roman"/>
      <w:color w:val="000000"/>
      <w:sz w:val="24"/>
      <w:szCs w:val="24"/>
    </w:rPr>
  </w:style>
  <w:style w:type="paragraph" w:customStyle="1" w:styleId="titulo3">
    <w:name w:val="titulo 3"/>
    <w:basedOn w:val="Prrafodelista"/>
    <w:link w:val="titulo3Car"/>
    <w:qFormat/>
    <w:rsid w:val="003E74F8"/>
    <w:pPr>
      <w:numPr>
        <w:ilvl w:val="2"/>
        <w:numId w:val="4"/>
      </w:numPr>
      <w:pBdr>
        <w:top w:val="nil"/>
        <w:left w:val="nil"/>
        <w:bottom w:val="nil"/>
        <w:right w:val="nil"/>
        <w:between w:val="nil"/>
      </w:pBdr>
      <w:spacing w:before="120" w:after="120" w:line="240" w:lineRule="auto"/>
      <w:ind w:left="709" w:hanging="709"/>
      <w:contextualSpacing w:val="0"/>
      <w:jc w:val="both"/>
    </w:pPr>
    <w:rPr>
      <w:rFonts w:ascii="Times New Roman" w:hAnsi="Times New Roman"/>
      <w:sz w:val="24"/>
    </w:rPr>
  </w:style>
  <w:style w:type="character" w:customStyle="1" w:styleId="PrrafodelistaCar">
    <w:name w:val="Párrafo de lista Car"/>
    <w:basedOn w:val="Fuentedeprrafopredeter"/>
    <w:link w:val="Prrafodelista"/>
    <w:uiPriority w:val="34"/>
    <w:rsid w:val="003E74F8"/>
  </w:style>
  <w:style w:type="character" w:customStyle="1" w:styleId="titulo3Car">
    <w:name w:val="titulo 3 Car"/>
    <w:basedOn w:val="PrrafodelistaCar"/>
    <w:link w:val="titulo3"/>
    <w:rsid w:val="003E74F8"/>
    <w:rPr>
      <w:rFonts w:ascii="Times New Roman" w:hAnsi="Times New Roman"/>
      <w:sz w:val="24"/>
    </w:rPr>
  </w:style>
  <w:style w:type="paragraph" w:styleId="Sinespaciado">
    <w:name w:val="No Spacing"/>
    <w:aliases w:val="tres c"/>
    <w:basedOn w:val="Normal"/>
    <w:uiPriority w:val="1"/>
    <w:qFormat/>
    <w:rsid w:val="00AA6165"/>
    <w:pPr>
      <w:pBdr>
        <w:top w:val="nil"/>
        <w:left w:val="nil"/>
        <w:bottom w:val="nil"/>
        <w:right w:val="nil"/>
        <w:between w:val="nil"/>
      </w:pBdr>
      <w:tabs>
        <w:tab w:val="left" w:pos="1134"/>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2do">
    <w:name w:val="2do"/>
    <w:basedOn w:val="Ttulo7"/>
    <w:link w:val="2doCar"/>
    <w:qFormat/>
    <w:rsid w:val="00AA6165"/>
    <w:pPr>
      <w:numPr>
        <w:ilvl w:val="1"/>
        <w:numId w:val="7"/>
      </w:numPr>
      <w:spacing w:before="120" w:after="120" w:line="240" w:lineRule="auto"/>
      <w:ind w:left="709" w:hanging="709"/>
    </w:pPr>
    <w:rPr>
      <w:rFonts w:ascii="Times New Roman" w:eastAsia="Arial" w:hAnsi="Times New Roman"/>
      <w:b/>
      <w:i w:val="0"/>
      <w:color w:val="000000" w:themeColor="text1"/>
      <w:sz w:val="24"/>
      <w:szCs w:val="24"/>
    </w:rPr>
  </w:style>
  <w:style w:type="character" w:customStyle="1" w:styleId="Ttulo7Car">
    <w:name w:val="Título 7 Car"/>
    <w:basedOn w:val="Fuentedeprrafopredeter"/>
    <w:link w:val="Ttulo7"/>
    <w:uiPriority w:val="9"/>
    <w:semiHidden/>
    <w:rsid w:val="00AA6165"/>
    <w:rPr>
      <w:rFonts w:asciiTheme="majorHAnsi" w:eastAsiaTheme="majorEastAsia" w:hAnsiTheme="majorHAnsi" w:cstheme="majorBidi"/>
      <w:i/>
      <w:iCs/>
      <w:color w:val="243F60" w:themeColor="accent1" w:themeShade="7F"/>
    </w:rPr>
  </w:style>
  <w:style w:type="character" w:customStyle="1" w:styleId="2doCar">
    <w:name w:val="2do Car"/>
    <w:basedOn w:val="Fuentedeprrafopredeter"/>
    <w:link w:val="2do"/>
    <w:rsid w:val="00860812"/>
    <w:rPr>
      <w:rFonts w:ascii="Times New Roman" w:eastAsia="Arial" w:hAnsi="Times New Roman" w:cstheme="majorBidi"/>
      <w:b/>
      <w:iCs/>
      <w:color w:val="000000" w:themeColor="text1"/>
      <w:sz w:val="24"/>
      <w:szCs w:val="24"/>
    </w:rPr>
  </w:style>
  <w:style w:type="paragraph" w:customStyle="1" w:styleId="TableParagraph">
    <w:name w:val="Table Paragraph"/>
    <w:basedOn w:val="Normal"/>
    <w:uiPriority w:val="1"/>
    <w:qFormat/>
    <w:rsid w:val="00CB4841"/>
    <w:pPr>
      <w:widowControl w:val="0"/>
      <w:autoSpaceDE w:val="0"/>
      <w:autoSpaceDN w:val="0"/>
      <w:spacing w:after="0" w:line="240" w:lineRule="auto"/>
    </w:pPr>
    <w:rPr>
      <w:rFonts w:ascii="Arial" w:eastAsia="Arial" w:hAnsi="Arial" w:cs="Arial"/>
      <w:lang w:val="en-US" w:eastAsia="en-US"/>
    </w:rPr>
  </w:style>
  <w:style w:type="character" w:customStyle="1" w:styleId="Ttulo1Car">
    <w:name w:val="Título 1 Car"/>
    <w:aliases w:val="segundo titulo Car"/>
    <w:basedOn w:val="Fuentedeprrafopredeter"/>
    <w:link w:val="Ttulo1"/>
    <w:rsid w:val="00DB3122"/>
    <w:rPr>
      <w:rFonts w:ascii="Times New Roman" w:eastAsia="Arial" w:hAnsi="Times New Roman"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7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5BEF-7A3B-4627-8AF1-00ECFC74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4774</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O'Higgins</dc:creator>
  <cp:keywords/>
  <dc:description/>
  <cp:lastModifiedBy>Ing. Rubén Báez</cp:lastModifiedBy>
  <cp:revision>37</cp:revision>
  <cp:lastPrinted>2023-03-13T18:49:00Z</cp:lastPrinted>
  <dcterms:created xsi:type="dcterms:W3CDTF">2023-02-09T15:06:00Z</dcterms:created>
  <dcterms:modified xsi:type="dcterms:W3CDTF">2023-03-22T17:51:00Z</dcterms:modified>
</cp:coreProperties>
</file>