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DE" w:rsidRPr="003A4282" w:rsidRDefault="00E318DE">
      <w:pPr>
        <w:jc w:val="center"/>
      </w:pPr>
    </w:p>
    <w:p w:rsidR="00E318DE" w:rsidRPr="003A4282" w:rsidRDefault="00E318DE">
      <w:pPr>
        <w:jc w:val="center"/>
      </w:pPr>
    </w:p>
    <w:p w:rsidR="00E318DE" w:rsidRPr="003A4282" w:rsidRDefault="00E318DE">
      <w:pPr>
        <w:jc w:val="center"/>
      </w:pPr>
    </w:p>
    <w:p w:rsidR="00E318DE" w:rsidRPr="003A4282" w:rsidRDefault="00E318DE">
      <w:pPr>
        <w:jc w:val="center"/>
      </w:pPr>
    </w:p>
    <w:p w:rsidR="00E318DE" w:rsidRPr="003A4282" w:rsidRDefault="00E318DE">
      <w:pPr>
        <w:jc w:val="center"/>
      </w:pPr>
    </w:p>
    <w:p w:rsidR="00E318DE" w:rsidRPr="003A4282" w:rsidRDefault="00E52E00">
      <w:pPr>
        <w:jc w:val="center"/>
        <w:rPr>
          <w:rFonts w:ascii="Arial" w:eastAsia="Arial" w:hAnsi="Arial" w:cs="Arial"/>
          <w:b/>
          <w:sz w:val="40"/>
        </w:rPr>
      </w:pPr>
      <w:proofErr w:type="gramStart"/>
      <w:r w:rsidRPr="003A4282">
        <w:rPr>
          <w:rFonts w:ascii="Arial" w:eastAsia="Arial" w:hAnsi="Arial" w:cs="Arial"/>
          <w:b/>
          <w:sz w:val="40"/>
        </w:rPr>
        <w:t>REGISTRO</w:t>
      </w:r>
      <w:proofErr w:type="gramEnd"/>
      <w:r w:rsidR="00422A43" w:rsidRPr="003A4282">
        <w:rPr>
          <w:rFonts w:ascii="Arial" w:eastAsia="Arial" w:hAnsi="Arial" w:cs="Arial"/>
          <w:b/>
          <w:sz w:val="40"/>
        </w:rPr>
        <w:t xml:space="preserve"> DE EVALUADORES DE VARIEDADES (REV)</w:t>
      </w:r>
    </w:p>
    <w:p w:rsidR="003A4282" w:rsidRPr="003A4282" w:rsidRDefault="003A4282" w:rsidP="003A4282">
      <w:pPr>
        <w:jc w:val="center"/>
      </w:pPr>
    </w:p>
    <w:p w:rsidR="003A4282" w:rsidRPr="003A4282" w:rsidRDefault="003A4282" w:rsidP="003A4282">
      <w:pPr>
        <w:jc w:val="center"/>
      </w:pPr>
    </w:p>
    <w:p w:rsidR="003A4282" w:rsidRPr="003A4282" w:rsidRDefault="003A4282" w:rsidP="003A4282">
      <w:pPr>
        <w:jc w:val="center"/>
      </w:pPr>
    </w:p>
    <w:p w:rsidR="003A4282" w:rsidRPr="003A4282" w:rsidRDefault="003A4282" w:rsidP="003A4282">
      <w:pPr>
        <w:jc w:val="center"/>
      </w:pPr>
    </w:p>
    <w:p w:rsidR="00787807" w:rsidRPr="003A4282" w:rsidRDefault="00787807">
      <w:pPr>
        <w:jc w:val="center"/>
        <w:rPr>
          <w:b/>
        </w:rPr>
      </w:pPr>
    </w:p>
    <w:tbl>
      <w:tblPr>
        <w:tblStyle w:val="TableGrid"/>
        <w:tblW w:w="9501" w:type="dxa"/>
        <w:tblInd w:w="-19" w:type="dxa"/>
        <w:tblCellMar>
          <w:left w:w="106" w:type="dxa"/>
          <w:right w:w="41" w:type="dxa"/>
        </w:tblCellMar>
        <w:tblLook w:val="04A0" w:firstRow="1" w:lastRow="0" w:firstColumn="1" w:lastColumn="0" w:noHBand="0" w:noVBand="1"/>
      </w:tblPr>
      <w:tblGrid>
        <w:gridCol w:w="1126"/>
        <w:gridCol w:w="2115"/>
        <w:gridCol w:w="950"/>
        <w:gridCol w:w="2173"/>
        <w:gridCol w:w="950"/>
        <w:gridCol w:w="2187"/>
      </w:tblGrid>
      <w:tr w:rsidR="00C97985" w:rsidRPr="003A4282" w:rsidTr="00094BBB">
        <w:trPr>
          <w:trHeight w:val="398"/>
        </w:trPr>
        <w:tc>
          <w:tcPr>
            <w:tcW w:w="3241"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jc w:val="center"/>
              <w:rPr>
                <w:rFonts w:ascii="Arial" w:hAnsi="Arial" w:cs="Arial"/>
                <w:sz w:val="24"/>
                <w:szCs w:val="24"/>
              </w:rPr>
            </w:pPr>
            <w:r w:rsidRPr="003A4282">
              <w:rPr>
                <w:rFonts w:ascii="Arial" w:hAnsi="Arial" w:cs="Arial"/>
                <w:b/>
                <w:sz w:val="24"/>
                <w:szCs w:val="24"/>
              </w:rPr>
              <w:t xml:space="preserve">MODIFICADO POR </w:t>
            </w:r>
          </w:p>
        </w:tc>
        <w:tc>
          <w:tcPr>
            <w:tcW w:w="3123"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jc w:val="center"/>
              <w:rPr>
                <w:rFonts w:ascii="Arial" w:hAnsi="Arial" w:cs="Arial"/>
                <w:sz w:val="24"/>
                <w:szCs w:val="24"/>
              </w:rPr>
            </w:pPr>
            <w:r w:rsidRPr="003A4282">
              <w:rPr>
                <w:rFonts w:ascii="Arial" w:hAnsi="Arial" w:cs="Arial"/>
                <w:b/>
                <w:sz w:val="24"/>
                <w:szCs w:val="24"/>
              </w:rPr>
              <w:t xml:space="preserve">VERIFICADO POR </w:t>
            </w:r>
          </w:p>
        </w:tc>
        <w:tc>
          <w:tcPr>
            <w:tcW w:w="3137"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jc w:val="center"/>
              <w:rPr>
                <w:rFonts w:ascii="Arial" w:hAnsi="Arial" w:cs="Arial"/>
                <w:sz w:val="24"/>
                <w:szCs w:val="24"/>
              </w:rPr>
            </w:pPr>
            <w:r w:rsidRPr="003A4282">
              <w:rPr>
                <w:rFonts w:ascii="Arial" w:hAnsi="Arial" w:cs="Arial"/>
                <w:b/>
                <w:sz w:val="24"/>
                <w:szCs w:val="24"/>
              </w:rPr>
              <w:t xml:space="preserve">APROBADO POR </w:t>
            </w:r>
          </w:p>
        </w:tc>
      </w:tr>
      <w:tr w:rsidR="00C97985" w:rsidRPr="003A4282" w:rsidTr="00094BBB">
        <w:trPr>
          <w:trHeight w:val="1666"/>
        </w:trPr>
        <w:tc>
          <w:tcPr>
            <w:tcW w:w="3241"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rPr>
                <w:rFonts w:ascii="Arial" w:hAnsi="Arial" w:cs="Arial"/>
                <w:sz w:val="24"/>
                <w:szCs w:val="24"/>
              </w:rPr>
            </w:pPr>
            <w:r w:rsidRPr="003A4282">
              <w:rPr>
                <w:rFonts w:ascii="Arial" w:hAnsi="Arial" w:cs="Arial"/>
                <w:b/>
                <w:sz w:val="24"/>
                <w:szCs w:val="24"/>
              </w:rPr>
              <w:t xml:space="preserve">Nombre y Apellido: </w:t>
            </w:r>
          </w:p>
          <w:p w:rsidR="00C97985" w:rsidRPr="003A4282" w:rsidRDefault="00C97985" w:rsidP="00094BBB">
            <w:pPr>
              <w:rPr>
                <w:rFonts w:ascii="Arial" w:hAnsi="Arial" w:cs="Arial"/>
                <w:sz w:val="24"/>
                <w:szCs w:val="24"/>
              </w:rPr>
            </w:pPr>
            <w:r w:rsidRPr="003A4282">
              <w:rPr>
                <w:rFonts w:ascii="Arial" w:hAnsi="Arial" w:cs="Arial"/>
                <w:b/>
                <w:sz w:val="24"/>
                <w:szCs w:val="24"/>
              </w:rPr>
              <w:t xml:space="preserve"> </w:t>
            </w:r>
          </w:p>
          <w:p w:rsidR="00C97985" w:rsidRPr="003A4282" w:rsidRDefault="00C97985" w:rsidP="00094BBB">
            <w:pPr>
              <w:rPr>
                <w:rFonts w:ascii="Arial" w:hAnsi="Arial" w:cs="Arial"/>
                <w:sz w:val="24"/>
                <w:szCs w:val="24"/>
              </w:rPr>
            </w:pPr>
            <w:r w:rsidRPr="003A4282">
              <w:rPr>
                <w:rFonts w:ascii="Arial" w:eastAsia="Arial" w:hAnsi="Arial" w:cs="Arial"/>
                <w:color w:val="000000"/>
                <w:sz w:val="24"/>
                <w:szCs w:val="24"/>
              </w:rPr>
              <w:t>Ing. Agr. Rubén Báez</w:t>
            </w:r>
            <w:r w:rsidRPr="003A4282">
              <w:rPr>
                <w:rFonts w:ascii="Arial" w:hAnsi="Arial" w:cs="Arial"/>
                <w:b/>
                <w:sz w:val="24"/>
                <w:szCs w:val="24"/>
              </w:rPr>
              <w:t xml:space="preserve"> </w:t>
            </w:r>
          </w:p>
          <w:p w:rsidR="00C97985" w:rsidRPr="003A4282" w:rsidRDefault="00C97985" w:rsidP="00094BBB">
            <w:pPr>
              <w:rPr>
                <w:rFonts w:ascii="Arial" w:hAnsi="Arial" w:cs="Arial"/>
                <w:sz w:val="24"/>
                <w:szCs w:val="24"/>
              </w:rPr>
            </w:pPr>
            <w:r w:rsidRPr="003A4282">
              <w:rPr>
                <w:rFonts w:ascii="Arial" w:hAnsi="Arial" w:cs="Arial"/>
                <w:b/>
                <w:sz w:val="24"/>
                <w:szCs w:val="24"/>
              </w:rPr>
              <w:t xml:space="preserve"> </w:t>
            </w:r>
          </w:p>
          <w:p w:rsidR="00C97985" w:rsidRPr="003A4282" w:rsidRDefault="00C97985" w:rsidP="00094BBB">
            <w:pPr>
              <w:rPr>
                <w:rFonts w:ascii="Arial" w:hAnsi="Arial" w:cs="Arial"/>
                <w:sz w:val="24"/>
                <w:szCs w:val="24"/>
              </w:rPr>
            </w:pPr>
            <w:r w:rsidRPr="003A4282">
              <w:rPr>
                <w:rFonts w:ascii="Arial" w:hAnsi="Arial" w:cs="Arial"/>
                <w:b/>
                <w:sz w:val="24"/>
                <w:szCs w:val="24"/>
              </w:rPr>
              <w:t xml:space="preserve"> </w:t>
            </w:r>
          </w:p>
        </w:tc>
        <w:tc>
          <w:tcPr>
            <w:tcW w:w="3123"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Nombre y Apellido: </w:t>
            </w:r>
          </w:p>
          <w:p w:rsidR="00C97985" w:rsidRPr="003A4282" w:rsidRDefault="00C97985" w:rsidP="00C97985">
            <w:pPr>
              <w:ind w:left="2"/>
              <w:rPr>
                <w:rFonts w:ascii="Arial" w:hAnsi="Arial" w:cs="Arial"/>
                <w:sz w:val="24"/>
                <w:szCs w:val="24"/>
              </w:rPr>
            </w:pPr>
            <w:r w:rsidRPr="003A4282">
              <w:rPr>
                <w:rFonts w:ascii="Arial" w:hAnsi="Arial" w:cs="Arial"/>
                <w:b/>
                <w:sz w:val="24"/>
                <w:szCs w:val="24"/>
              </w:rPr>
              <w:t xml:space="preserve"> </w:t>
            </w:r>
          </w:p>
          <w:p w:rsidR="00C97985" w:rsidRPr="003A4282" w:rsidRDefault="00C97985" w:rsidP="00C97985">
            <w:pPr>
              <w:ind w:left="2"/>
              <w:rPr>
                <w:rFonts w:ascii="Arial" w:hAnsi="Arial" w:cs="Arial"/>
                <w:sz w:val="24"/>
                <w:szCs w:val="24"/>
              </w:rPr>
            </w:pPr>
            <w:r w:rsidRPr="003A4282">
              <w:rPr>
                <w:rFonts w:ascii="Arial" w:eastAsia="Arial" w:hAnsi="Arial" w:cs="Arial"/>
                <w:color w:val="000000"/>
                <w:sz w:val="24"/>
                <w:szCs w:val="24"/>
              </w:rPr>
              <w:t xml:space="preserve">Ing. Agr. </w:t>
            </w:r>
            <w:proofErr w:type="spellStart"/>
            <w:r w:rsidRPr="003A4282">
              <w:rPr>
                <w:rFonts w:ascii="Arial" w:eastAsia="Arial" w:hAnsi="Arial" w:cs="Arial"/>
                <w:color w:val="000000"/>
                <w:sz w:val="24"/>
                <w:szCs w:val="24"/>
              </w:rPr>
              <w:t>Dahiana</w:t>
            </w:r>
            <w:proofErr w:type="spellEnd"/>
            <w:r w:rsidRPr="003A4282">
              <w:rPr>
                <w:rFonts w:ascii="Arial" w:eastAsia="Arial" w:hAnsi="Arial" w:cs="Arial"/>
                <w:color w:val="000000"/>
                <w:sz w:val="24"/>
                <w:szCs w:val="24"/>
              </w:rPr>
              <w:t xml:space="preserve"> Ovejero</w:t>
            </w:r>
          </w:p>
          <w:p w:rsidR="00C97985" w:rsidRPr="003A4282" w:rsidRDefault="00C97985" w:rsidP="00094BBB">
            <w:pPr>
              <w:rPr>
                <w:rFonts w:ascii="Arial" w:hAnsi="Arial" w:cs="Arial"/>
                <w:sz w:val="24"/>
                <w:szCs w:val="24"/>
              </w:rPr>
            </w:pPr>
          </w:p>
          <w:p w:rsidR="00C97985" w:rsidRPr="003A4282" w:rsidRDefault="00C97985" w:rsidP="00094BBB">
            <w:pPr>
              <w:ind w:left="2"/>
              <w:rPr>
                <w:rFonts w:ascii="Arial" w:hAnsi="Arial" w:cs="Arial"/>
                <w:sz w:val="24"/>
                <w:szCs w:val="24"/>
              </w:rPr>
            </w:pPr>
          </w:p>
        </w:tc>
        <w:tc>
          <w:tcPr>
            <w:tcW w:w="3137"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Nombre y Apellido: </w:t>
            </w:r>
          </w:p>
          <w:p w:rsidR="00C97985" w:rsidRPr="003A4282" w:rsidRDefault="00C97985" w:rsidP="00C97985">
            <w:pPr>
              <w:ind w:left="2"/>
              <w:rPr>
                <w:rFonts w:ascii="Arial" w:hAnsi="Arial" w:cs="Arial"/>
                <w:sz w:val="24"/>
                <w:szCs w:val="24"/>
              </w:rPr>
            </w:pPr>
            <w:r w:rsidRPr="003A4282">
              <w:rPr>
                <w:rFonts w:ascii="Arial" w:hAnsi="Arial" w:cs="Arial"/>
                <w:b/>
                <w:sz w:val="24"/>
                <w:szCs w:val="24"/>
              </w:rPr>
              <w:t xml:space="preserve"> </w:t>
            </w:r>
          </w:p>
          <w:p w:rsidR="00C97985" w:rsidRPr="003A4282" w:rsidRDefault="00C97985" w:rsidP="00C97985">
            <w:pPr>
              <w:ind w:left="2"/>
              <w:rPr>
                <w:rFonts w:ascii="Arial" w:hAnsi="Arial" w:cs="Arial"/>
                <w:sz w:val="24"/>
                <w:szCs w:val="24"/>
              </w:rPr>
            </w:pPr>
            <w:r w:rsidRPr="003A4282">
              <w:rPr>
                <w:rFonts w:ascii="Arial" w:eastAsia="Arial" w:hAnsi="Arial" w:cs="Arial"/>
                <w:color w:val="000000"/>
                <w:sz w:val="24"/>
                <w:szCs w:val="24"/>
              </w:rPr>
              <w:t xml:space="preserve">Dra. Ing. Agr. </w:t>
            </w:r>
            <w:proofErr w:type="spellStart"/>
            <w:r w:rsidRPr="003A4282">
              <w:rPr>
                <w:rFonts w:ascii="Arial" w:eastAsia="Arial" w:hAnsi="Arial" w:cs="Arial"/>
                <w:color w:val="000000"/>
                <w:sz w:val="24"/>
                <w:szCs w:val="24"/>
              </w:rPr>
              <w:t>Jadiyi</w:t>
            </w:r>
            <w:proofErr w:type="spellEnd"/>
            <w:r w:rsidRPr="003A4282">
              <w:rPr>
                <w:rFonts w:ascii="Arial" w:eastAsia="Arial" w:hAnsi="Arial" w:cs="Arial"/>
                <w:color w:val="000000"/>
                <w:sz w:val="24"/>
                <w:szCs w:val="24"/>
              </w:rPr>
              <w:t xml:space="preserve"> Torales </w:t>
            </w:r>
          </w:p>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 </w:t>
            </w:r>
          </w:p>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 </w:t>
            </w:r>
          </w:p>
        </w:tc>
      </w:tr>
      <w:tr w:rsidR="00C97985" w:rsidRPr="003A4282" w:rsidTr="00094BBB">
        <w:trPr>
          <w:trHeight w:val="1666"/>
        </w:trPr>
        <w:tc>
          <w:tcPr>
            <w:tcW w:w="3241"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rPr>
                <w:rFonts w:ascii="Arial" w:hAnsi="Arial" w:cs="Arial"/>
                <w:sz w:val="24"/>
                <w:szCs w:val="24"/>
              </w:rPr>
            </w:pPr>
            <w:r w:rsidRPr="003A4282">
              <w:rPr>
                <w:rFonts w:ascii="Arial" w:hAnsi="Arial" w:cs="Arial"/>
                <w:b/>
                <w:sz w:val="24"/>
                <w:szCs w:val="24"/>
              </w:rPr>
              <w:t xml:space="preserve">Cargo: </w:t>
            </w:r>
          </w:p>
          <w:p w:rsidR="00C97985" w:rsidRPr="003A4282" w:rsidRDefault="00C97985" w:rsidP="00C97985">
            <w:pPr>
              <w:rPr>
                <w:rFonts w:ascii="Arial" w:hAnsi="Arial" w:cs="Arial"/>
                <w:sz w:val="24"/>
                <w:szCs w:val="24"/>
              </w:rPr>
            </w:pPr>
            <w:r w:rsidRPr="003A4282">
              <w:rPr>
                <w:rFonts w:ascii="Arial" w:hAnsi="Arial" w:cs="Arial"/>
                <w:b/>
                <w:sz w:val="24"/>
                <w:szCs w:val="24"/>
              </w:rPr>
              <w:t xml:space="preserve"> </w:t>
            </w:r>
          </w:p>
          <w:p w:rsidR="00C97985" w:rsidRPr="003A4282" w:rsidRDefault="00C97985" w:rsidP="00C97985">
            <w:pPr>
              <w:rPr>
                <w:rFonts w:ascii="Arial" w:hAnsi="Arial" w:cs="Arial"/>
                <w:sz w:val="24"/>
                <w:szCs w:val="24"/>
              </w:rPr>
            </w:pPr>
            <w:r w:rsidRPr="003A4282">
              <w:rPr>
                <w:rFonts w:ascii="Arial" w:eastAsia="Arial" w:hAnsi="Arial" w:cs="Arial"/>
                <w:color w:val="000000"/>
                <w:sz w:val="24"/>
                <w:szCs w:val="24"/>
              </w:rPr>
              <w:t>Técnico del DPUV</w:t>
            </w:r>
          </w:p>
          <w:p w:rsidR="00C97985" w:rsidRPr="003A4282" w:rsidRDefault="00C97985" w:rsidP="00094BBB">
            <w:pPr>
              <w:rPr>
                <w:rFonts w:ascii="Arial" w:hAnsi="Arial" w:cs="Arial"/>
                <w:sz w:val="24"/>
                <w:szCs w:val="24"/>
              </w:rPr>
            </w:pPr>
          </w:p>
          <w:p w:rsidR="00C97985" w:rsidRPr="003A4282" w:rsidRDefault="00C97985" w:rsidP="00094BBB">
            <w:pPr>
              <w:rPr>
                <w:rFonts w:ascii="Arial" w:hAnsi="Arial" w:cs="Arial"/>
                <w:sz w:val="24"/>
                <w:szCs w:val="24"/>
              </w:rPr>
            </w:pPr>
            <w:r w:rsidRPr="003A4282">
              <w:rPr>
                <w:rFonts w:ascii="Arial" w:hAnsi="Arial" w:cs="Arial"/>
                <w:b/>
                <w:sz w:val="24"/>
                <w:szCs w:val="24"/>
              </w:rPr>
              <w:t xml:space="preserve"> </w:t>
            </w:r>
          </w:p>
        </w:tc>
        <w:tc>
          <w:tcPr>
            <w:tcW w:w="3123"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Cargo: </w:t>
            </w:r>
          </w:p>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 </w:t>
            </w:r>
          </w:p>
          <w:p w:rsidR="00C97985" w:rsidRPr="003A4282" w:rsidRDefault="00C97985" w:rsidP="00094BBB">
            <w:pPr>
              <w:rPr>
                <w:rFonts w:ascii="Arial" w:hAnsi="Arial" w:cs="Arial"/>
                <w:sz w:val="24"/>
                <w:szCs w:val="24"/>
              </w:rPr>
            </w:pPr>
            <w:r w:rsidRPr="003A4282">
              <w:rPr>
                <w:rFonts w:ascii="Arial" w:hAnsi="Arial" w:cs="Arial"/>
                <w:sz w:val="24"/>
                <w:szCs w:val="24"/>
              </w:rPr>
              <w:t>Jefa, DPUV</w:t>
            </w:r>
          </w:p>
          <w:p w:rsidR="00C97985" w:rsidRPr="003A4282" w:rsidRDefault="00C97985" w:rsidP="00094BBB">
            <w:pPr>
              <w:ind w:left="2"/>
              <w:rPr>
                <w:rFonts w:ascii="Arial" w:hAnsi="Arial" w:cs="Arial"/>
                <w:sz w:val="24"/>
                <w:szCs w:val="24"/>
              </w:rPr>
            </w:pPr>
          </w:p>
        </w:tc>
        <w:tc>
          <w:tcPr>
            <w:tcW w:w="3137"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Cargo: </w:t>
            </w:r>
          </w:p>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 </w:t>
            </w:r>
          </w:p>
          <w:p w:rsidR="00C97985" w:rsidRPr="003A4282" w:rsidRDefault="00C97985" w:rsidP="00094BBB">
            <w:pPr>
              <w:ind w:left="2"/>
              <w:rPr>
                <w:rFonts w:ascii="Arial" w:hAnsi="Arial" w:cs="Arial"/>
                <w:sz w:val="24"/>
                <w:szCs w:val="24"/>
              </w:rPr>
            </w:pPr>
            <w:r w:rsidRPr="003A4282">
              <w:rPr>
                <w:rFonts w:ascii="Arial" w:hAnsi="Arial" w:cs="Arial"/>
                <w:sz w:val="24"/>
                <w:szCs w:val="24"/>
              </w:rPr>
              <w:t xml:space="preserve">Directora de la Dirección de </w:t>
            </w:r>
          </w:p>
          <w:p w:rsidR="00C97985" w:rsidRPr="003A4282" w:rsidRDefault="00C97985" w:rsidP="00094BBB">
            <w:pPr>
              <w:ind w:left="2"/>
              <w:rPr>
                <w:rFonts w:ascii="Arial" w:hAnsi="Arial" w:cs="Arial"/>
                <w:sz w:val="24"/>
                <w:szCs w:val="24"/>
              </w:rPr>
            </w:pPr>
            <w:r w:rsidRPr="003A4282">
              <w:rPr>
                <w:rFonts w:ascii="Arial" w:hAnsi="Arial" w:cs="Arial"/>
                <w:sz w:val="24"/>
                <w:szCs w:val="24"/>
              </w:rPr>
              <w:t xml:space="preserve">Semillas </w:t>
            </w:r>
          </w:p>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 </w:t>
            </w:r>
          </w:p>
          <w:p w:rsidR="00C97985" w:rsidRPr="003A4282" w:rsidRDefault="00C97985" w:rsidP="00094BBB">
            <w:pPr>
              <w:ind w:left="2"/>
              <w:rPr>
                <w:rFonts w:ascii="Arial" w:hAnsi="Arial" w:cs="Arial"/>
                <w:sz w:val="24"/>
                <w:szCs w:val="24"/>
              </w:rPr>
            </w:pPr>
            <w:r w:rsidRPr="003A4282">
              <w:rPr>
                <w:rFonts w:ascii="Arial" w:hAnsi="Arial" w:cs="Arial"/>
                <w:b/>
                <w:sz w:val="24"/>
                <w:szCs w:val="24"/>
              </w:rPr>
              <w:t xml:space="preserve"> </w:t>
            </w:r>
          </w:p>
        </w:tc>
      </w:tr>
      <w:tr w:rsidR="00C97985" w:rsidRPr="003A4282" w:rsidTr="00094BBB">
        <w:trPr>
          <w:trHeight w:val="840"/>
        </w:trPr>
        <w:tc>
          <w:tcPr>
            <w:tcW w:w="3241"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rPr>
                <w:rFonts w:ascii="Arial" w:hAnsi="Arial" w:cs="Arial"/>
                <w:b/>
                <w:sz w:val="24"/>
                <w:szCs w:val="24"/>
              </w:rPr>
            </w:pPr>
            <w:r w:rsidRPr="003A4282">
              <w:rPr>
                <w:rFonts w:ascii="Arial" w:hAnsi="Arial" w:cs="Arial"/>
                <w:b/>
                <w:sz w:val="24"/>
                <w:szCs w:val="24"/>
              </w:rPr>
              <w:t xml:space="preserve">Firma: </w:t>
            </w:r>
          </w:p>
          <w:p w:rsidR="00C97985" w:rsidRPr="003A4282" w:rsidRDefault="00C97985" w:rsidP="00094BBB">
            <w:pPr>
              <w:rPr>
                <w:rFonts w:ascii="Arial" w:hAnsi="Arial" w:cs="Arial"/>
                <w:b/>
                <w:sz w:val="24"/>
                <w:szCs w:val="24"/>
              </w:rPr>
            </w:pPr>
            <w:r w:rsidRPr="003A4282">
              <w:rPr>
                <w:rFonts w:ascii="Arial" w:hAnsi="Arial" w:cs="Arial"/>
                <w:b/>
                <w:sz w:val="24"/>
                <w:szCs w:val="24"/>
              </w:rPr>
              <w:t xml:space="preserve"> </w:t>
            </w:r>
          </w:p>
          <w:p w:rsidR="00C97985" w:rsidRPr="003A4282" w:rsidRDefault="00C97985" w:rsidP="00094BBB">
            <w:pPr>
              <w:rPr>
                <w:rFonts w:ascii="Arial" w:hAnsi="Arial" w:cs="Arial"/>
                <w:b/>
                <w:sz w:val="24"/>
                <w:szCs w:val="24"/>
              </w:rPr>
            </w:pPr>
            <w:r w:rsidRPr="003A4282">
              <w:rPr>
                <w:rFonts w:ascii="Arial" w:hAnsi="Arial" w:cs="Arial"/>
                <w:b/>
                <w:sz w:val="24"/>
                <w:szCs w:val="24"/>
              </w:rPr>
              <w:t xml:space="preserve"> </w:t>
            </w:r>
          </w:p>
        </w:tc>
        <w:tc>
          <w:tcPr>
            <w:tcW w:w="3123"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ind w:left="2"/>
              <w:rPr>
                <w:rFonts w:ascii="Arial" w:hAnsi="Arial" w:cs="Arial"/>
                <w:b/>
                <w:sz w:val="24"/>
                <w:szCs w:val="24"/>
              </w:rPr>
            </w:pPr>
            <w:r w:rsidRPr="003A4282">
              <w:rPr>
                <w:rFonts w:ascii="Arial" w:hAnsi="Arial" w:cs="Arial"/>
                <w:b/>
                <w:sz w:val="24"/>
                <w:szCs w:val="24"/>
              </w:rPr>
              <w:t xml:space="preserve">Firma: </w:t>
            </w:r>
          </w:p>
          <w:p w:rsidR="00C97985" w:rsidRPr="003A4282" w:rsidRDefault="00C97985" w:rsidP="00094BBB">
            <w:pPr>
              <w:ind w:left="2"/>
              <w:rPr>
                <w:rFonts w:ascii="Arial" w:hAnsi="Arial" w:cs="Arial"/>
                <w:b/>
                <w:sz w:val="24"/>
                <w:szCs w:val="24"/>
              </w:rPr>
            </w:pPr>
            <w:r w:rsidRPr="003A4282">
              <w:rPr>
                <w:rFonts w:ascii="Arial" w:hAnsi="Arial" w:cs="Arial"/>
                <w:b/>
                <w:sz w:val="24"/>
                <w:szCs w:val="24"/>
              </w:rPr>
              <w:t xml:space="preserve"> </w:t>
            </w:r>
          </w:p>
          <w:p w:rsidR="00C97985" w:rsidRPr="003A4282" w:rsidRDefault="00C97985" w:rsidP="00094BBB">
            <w:pPr>
              <w:ind w:left="2"/>
              <w:rPr>
                <w:rFonts w:ascii="Arial" w:hAnsi="Arial" w:cs="Arial"/>
                <w:b/>
                <w:sz w:val="24"/>
                <w:szCs w:val="24"/>
              </w:rPr>
            </w:pPr>
            <w:r w:rsidRPr="003A4282">
              <w:rPr>
                <w:rFonts w:ascii="Arial" w:hAnsi="Arial" w:cs="Arial"/>
                <w:b/>
                <w:sz w:val="24"/>
                <w:szCs w:val="24"/>
              </w:rPr>
              <w:t xml:space="preserve"> </w:t>
            </w:r>
          </w:p>
        </w:tc>
        <w:tc>
          <w:tcPr>
            <w:tcW w:w="3137" w:type="dxa"/>
            <w:gridSpan w:val="2"/>
            <w:tcBorders>
              <w:top w:val="single" w:sz="4" w:space="0" w:color="000000"/>
              <w:left w:val="single" w:sz="4" w:space="0" w:color="000000"/>
              <w:bottom w:val="single" w:sz="4" w:space="0" w:color="000000"/>
              <w:right w:val="single" w:sz="4" w:space="0" w:color="000000"/>
            </w:tcBorders>
          </w:tcPr>
          <w:p w:rsidR="00C97985" w:rsidRPr="003A4282" w:rsidRDefault="00C97985" w:rsidP="00094BBB">
            <w:pPr>
              <w:ind w:left="2"/>
              <w:rPr>
                <w:rFonts w:ascii="Arial" w:hAnsi="Arial" w:cs="Arial"/>
                <w:b/>
                <w:sz w:val="24"/>
                <w:szCs w:val="24"/>
              </w:rPr>
            </w:pPr>
            <w:r w:rsidRPr="003A4282">
              <w:rPr>
                <w:rFonts w:ascii="Arial" w:hAnsi="Arial" w:cs="Arial"/>
                <w:b/>
                <w:sz w:val="24"/>
                <w:szCs w:val="24"/>
              </w:rPr>
              <w:t xml:space="preserve">Firma: </w:t>
            </w:r>
          </w:p>
          <w:p w:rsidR="00C97985" w:rsidRPr="003A4282" w:rsidRDefault="00C97985" w:rsidP="00094BBB">
            <w:pPr>
              <w:ind w:left="2"/>
              <w:rPr>
                <w:rFonts w:ascii="Arial" w:hAnsi="Arial" w:cs="Arial"/>
                <w:b/>
                <w:sz w:val="24"/>
                <w:szCs w:val="24"/>
              </w:rPr>
            </w:pPr>
            <w:r w:rsidRPr="003A4282">
              <w:rPr>
                <w:rFonts w:ascii="Arial" w:hAnsi="Arial" w:cs="Arial"/>
                <w:b/>
                <w:sz w:val="24"/>
                <w:szCs w:val="24"/>
              </w:rPr>
              <w:t xml:space="preserve"> </w:t>
            </w:r>
          </w:p>
          <w:p w:rsidR="00C97985" w:rsidRPr="003A4282" w:rsidRDefault="00C97985" w:rsidP="00094BBB">
            <w:pPr>
              <w:ind w:left="2"/>
              <w:rPr>
                <w:rFonts w:ascii="Arial" w:hAnsi="Arial" w:cs="Arial"/>
                <w:b/>
                <w:sz w:val="24"/>
                <w:szCs w:val="24"/>
              </w:rPr>
            </w:pPr>
            <w:r w:rsidRPr="003A4282">
              <w:rPr>
                <w:rFonts w:ascii="Arial" w:hAnsi="Arial" w:cs="Arial"/>
                <w:b/>
                <w:sz w:val="24"/>
                <w:szCs w:val="24"/>
              </w:rPr>
              <w:t xml:space="preserve"> </w:t>
            </w:r>
          </w:p>
        </w:tc>
      </w:tr>
      <w:tr w:rsidR="00C97985" w:rsidRPr="003A4282" w:rsidTr="00094BBB">
        <w:trPr>
          <w:trHeight w:val="389"/>
        </w:trPr>
        <w:tc>
          <w:tcPr>
            <w:tcW w:w="1126" w:type="dxa"/>
            <w:tcBorders>
              <w:top w:val="single" w:sz="4" w:space="0" w:color="000000"/>
              <w:left w:val="single" w:sz="4" w:space="0" w:color="000000"/>
              <w:bottom w:val="single" w:sz="4" w:space="0" w:color="000000"/>
              <w:right w:val="single" w:sz="4" w:space="0" w:color="000000"/>
            </w:tcBorders>
          </w:tcPr>
          <w:p w:rsidR="00C97985" w:rsidRPr="003A4282" w:rsidRDefault="00787807" w:rsidP="00094BBB">
            <w:pPr>
              <w:rPr>
                <w:rFonts w:ascii="Arial" w:hAnsi="Arial" w:cs="Arial"/>
                <w:sz w:val="24"/>
                <w:szCs w:val="24"/>
              </w:rPr>
            </w:pPr>
            <w:r w:rsidRPr="003A4282">
              <w:rPr>
                <w:rFonts w:ascii="Arial" w:eastAsia="Arial" w:hAnsi="Arial" w:cs="Arial"/>
                <w:b/>
                <w:color w:val="000000"/>
                <w:sz w:val="24"/>
                <w:szCs w:val="24"/>
              </w:rPr>
              <w:t>Fecha:</w:t>
            </w:r>
          </w:p>
        </w:tc>
        <w:tc>
          <w:tcPr>
            <w:tcW w:w="2115" w:type="dxa"/>
            <w:tcBorders>
              <w:top w:val="single" w:sz="4" w:space="0" w:color="000000"/>
              <w:left w:val="single" w:sz="4" w:space="0" w:color="000000"/>
              <w:bottom w:val="single" w:sz="4" w:space="0" w:color="000000"/>
              <w:right w:val="single" w:sz="4" w:space="0" w:color="000000"/>
            </w:tcBorders>
          </w:tcPr>
          <w:p w:rsidR="00C97985" w:rsidRPr="003A4282" w:rsidRDefault="00B30EE8" w:rsidP="00094BBB">
            <w:pPr>
              <w:ind w:left="2"/>
              <w:rPr>
                <w:rFonts w:ascii="Arial" w:hAnsi="Arial" w:cs="Arial"/>
                <w:sz w:val="24"/>
                <w:szCs w:val="24"/>
              </w:rPr>
            </w:pPr>
            <w:r w:rsidRPr="003A4282">
              <w:rPr>
                <w:rFonts w:ascii="Arial" w:hAnsi="Arial" w:cs="Arial"/>
                <w:sz w:val="24"/>
                <w:szCs w:val="24"/>
              </w:rPr>
              <w:t>07-04-2021</w:t>
            </w:r>
          </w:p>
        </w:tc>
        <w:tc>
          <w:tcPr>
            <w:tcW w:w="950" w:type="dxa"/>
            <w:tcBorders>
              <w:top w:val="single" w:sz="4" w:space="0" w:color="000000"/>
              <w:left w:val="single" w:sz="4" w:space="0" w:color="000000"/>
              <w:bottom w:val="single" w:sz="4" w:space="0" w:color="000000"/>
              <w:right w:val="single" w:sz="4" w:space="0" w:color="000000"/>
            </w:tcBorders>
          </w:tcPr>
          <w:p w:rsidR="00C97985" w:rsidRPr="003A4282" w:rsidRDefault="00787807" w:rsidP="00094BBB">
            <w:pPr>
              <w:ind w:left="2"/>
              <w:rPr>
                <w:rFonts w:ascii="Arial" w:hAnsi="Arial" w:cs="Arial"/>
                <w:sz w:val="24"/>
                <w:szCs w:val="24"/>
              </w:rPr>
            </w:pPr>
            <w:r w:rsidRPr="003A4282">
              <w:rPr>
                <w:rFonts w:ascii="Arial" w:eastAsia="Arial" w:hAnsi="Arial" w:cs="Arial"/>
                <w:b/>
                <w:color w:val="000000"/>
                <w:sz w:val="24"/>
                <w:szCs w:val="24"/>
              </w:rPr>
              <w:t>Fecha:</w:t>
            </w:r>
          </w:p>
        </w:tc>
        <w:tc>
          <w:tcPr>
            <w:tcW w:w="2172" w:type="dxa"/>
            <w:tcBorders>
              <w:top w:val="single" w:sz="4" w:space="0" w:color="000000"/>
              <w:left w:val="single" w:sz="4" w:space="0" w:color="000000"/>
              <w:bottom w:val="single" w:sz="4" w:space="0" w:color="000000"/>
              <w:right w:val="single" w:sz="4" w:space="0" w:color="000000"/>
            </w:tcBorders>
          </w:tcPr>
          <w:p w:rsidR="00C97985" w:rsidRPr="003A4282" w:rsidRDefault="00B30EE8" w:rsidP="00094BBB">
            <w:pPr>
              <w:ind w:left="2"/>
              <w:rPr>
                <w:rFonts w:ascii="Arial" w:hAnsi="Arial" w:cs="Arial"/>
                <w:sz w:val="24"/>
                <w:szCs w:val="24"/>
              </w:rPr>
            </w:pPr>
            <w:r w:rsidRPr="003A4282">
              <w:rPr>
                <w:rFonts w:ascii="Arial" w:hAnsi="Arial" w:cs="Arial"/>
                <w:sz w:val="24"/>
                <w:szCs w:val="24"/>
              </w:rPr>
              <w:t>20-04-2021</w:t>
            </w:r>
          </w:p>
        </w:tc>
        <w:tc>
          <w:tcPr>
            <w:tcW w:w="950" w:type="dxa"/>
            <w:tcBorders>
              <w:top w:val="single" w:sz="4" w:space="0" w:color="000000"/>
              <w:left w:val="single" w:sz="4" w:space="0" w:color="000000"/>
              <w:bottom w:val="single" w:sz="4" w:space="0" w:color="000000"/>
              <w:right w:val="single" w:sz="4" w:space="0" w:color="000000"/>
            </w:tcBorders>
          </w:tcPr>
          <w:p w:rsidR="00C97985" w:rsidRPr="003A4282" w:rsidRDefault="00787807" w:rsidP="00094BBB">
            <w:pPr>
              <w:ind w:left="2"/>
              <w:rPr>
                <w:rFonts w:ascii="Arial" w:hAnsi="Arial" w:cs="Arial"/>
                <w:sz w:val="24"/>
                <w:szCs w:val="24"/>
              </w:rPr>
            </w:pPr>
            <w:r w:rsidRPr="003A4282">
              <w:rPr>
                <w:rFonts w:ascii="Arial" w:eastAsia="Arial" w:hAnsi="Arial" w:cs="Arial"/>
                <w:b/>
                <w:color w:val="000000"/>
                <w:sz w:val="24"/>
                <w:szCs w:val="24"/>
              </w:rPr>
              <w:t>Fecha:</w:t>
            </w:r>
          </w:p>
        </w:tc>
        <w:tc>
          <w:tcPr>
            <w:tcW w:w="2187" w:type="dxa"/>
            <w:tcBorders>
              <w:top w:val="single" w:sz="4" w:space="0" w:color="000000"/>
              <w:left w:val="single" w:sz="4" w:space="0" w:color="000000"/>
              <w:bottom w:val="single" w:sz="4" w:space="0" w:color="000000"/>
              <w:right w:val="single" w:sz="4" w:space="0" w:color="000000"/>
            </w:tcBorders>
          </w:tcPr>
          <w:p w:rsidR="00C97985" w:rsidRPr="003A4282" w:rsidRDefault="00B30EE8" w:rsidP="00094BBB">
            <w:pPr>
              <w:ind w:left="2"/>
              <w:rPr>
                <w:rFonts w:ascii="Arial" w:hAnsi="Arial" w:cs="Arial"/>
                <w:sz w:val="24"/>
                <w:szCs w:val="24"/>
              </w:rPr>
            </w:pPr>
            <w:r w:rsidRPr="003A4282">
              <w:rPr>
                <w:rFonts w:ascii="Arial" w:hAnsi="Arial" w:cs="Arial"/>
                <w:sz w:val="24"/>
                <w:szCs w:val="24"/>
              </w:rPr>
              <w:t>27-04-2021</w:t>
            </w:r>
          </w:p>
        </w:tc>
      </w:tr>
    </w:tbl>
    <w:p w:rsidR="00E318DE" w:rsidRPr="003A4282" w:rsidRDefault="00E318DE">
      <w:pPr>
        <w:jc w:val="center"/>
      </w:pPr>
    </w:p>
    <w:p w:rsidR="00E318DE" w:rsidRPr="003A4282" w:rsidRDefault="00E318DE">
      <w:pPr>
        <w:jc w:val="center"/>
        <w:rPr>
          <w:rFonts w:eastAsia="Arial"/>
          <w:b/>
        </w:rPr>
      </w:pPr>
    </w:p>
    <w:p w:rsidR="00E318DE" w:rsidRPr="003A4282" w:rsidRDefault="00E318DE">
      <w:pPr>
        <w:rPr>
          <w:rFonts w:eastAsia="Arial"/>
          <w:b/>
        </w:rPr>
      </w:pPr>
    </w:p>
    <w:p w:rsidR="00E318DE" w:rsidRPr="003A4282" w:rsidRDefault="00422A43" w:rsidP="004960F5">
      <w:pPr>
        <w:rPr>
          <w:rFonts w:eastAsia="Arial"/>
          <w:b/>
        </w:rPr>
      </w:pPr>
      <w:r w:rsidRPr="003A4282">
        <w:br w:type="page"/>
      </w:r>
    </w:p>
    <w:p w:rsidR="00E318DE" w:rsidRPr="003A4282" w:rsidRDefault="00422A43">
      <w:pPr>
        <w:numPr>
          <w:ilvl w:val="0"/>
          <w:numId w:val="4"/>
        </w:numPr>
        <w:ind w:left="360"/>
        <w:jc w:val="both"/>
        <w:rPr>
          <w:rFonts w:ascii="Arial" w:hAnsi="Arial" w:cs="Arial"/>
        </w:rPr>
      </w:pPr>
      <w:r w:rsidRPr="003A4282">
        <w:rPr>
          <w:rFonts w:ascii="Arial" w:eastAsia="Arial" w:hAnsi="Arial" w:cs="Arial"/>
          <w:b/>
        </w:rPr>
        <w:lastRenderedPageBreak/>
        <w:t>OBJETIVO</w:t>
      </w:r>
    </w:p>
    <w:p w:rsidR="00E318DE" w:rsidRPr="003A4282" w:rsidRDefault="00E318DE">
      <w:pPr>
        <w:tabs>
          <w:tab w:val="left" w:pos="426"/>
        </w:tabs>
        <w:jc w:val="both"/>
        <w:rPr>
          <w:rFonts w:ascii="Arial" w:eastAsia="Arial" w:hAnsi="Arial" w:cs="Arial"/>
        </w:rPr>
      </w:pPr>
    </w:p>
    <w:p w:rsidR="00E318DE" w:rsidRPr="003A4282" w:rsidRDefault="00422A43">
      <w:pPr>
        <w:ind w:left="284"/>
        <w:jc w:val="both"/>
        <w:rPr>
          <w:rFonts w:ascii="Arial" w:eastAsia="Arial" w:hAnsi="Arial" w:cs="Arial"/>
        </w:rPr>
      </w:pPr>
      <w:r w:rsidRPr="003A4282">
        <w:rPr>
          <w:rFonts w:ascii="Arial" w:eastAsia="Arial" w:hAnsi="Arial" w:cs="Arial"/>
        </w:rPr>
        <w:t>Definir la secuencia de acciones, eventos y responsabilidades de las actividades involucradas en el Registro de Evaluadores de Variedades (REV) habilitado en la DISE.</w:t>
      </w:r>
    </w:p>
    <w:p w:rsidR="00E318DE" w:rsidRPr="003A4282" w:rsidRDefault="00E318DE">
      <w:pPr>
        <w:tabs>
          <w:tab w:val="left" w:pos="426"/>
        </w:tabs>
        <w:jc w:val="both"/>
        <w:rPr>
          <w:rFonts w:ascii="Arial" w:eastAsia="Arial" w:hAnsi="Arial" w:cs="Arial"/>
        </w:rPr>
      </w:pPr>
    </w:p>
    <w:p w:rsidR="00E318DE" w:rsidRPr="003A4282" w:rsidRDefault="00422A43">
      <w:pPr>
        <w:numPr>
          <w:ilvl w:val="0"/>
          <w:numId w:val="4"/>
        </w:numPr>
        <w:ind w:left="360"/>
        <w:jc w:val="both"/>
        <w:rPr>
          <w:rFonts w:ascii="Arial" w:hAnsi="Arial" w:cs="Arial"/>
        </w:rPr>
      </w:pPr>
      <w:r w:rsidRPr="003A4282">
        <w:rPr>
          <w:rFonts w:ascii="Arial" w:eastAsia="Arial" w:hAnsi="Arial" w:cs="Arial"/>
          <w:b/>
        </w:rPr>
        <w:t>ALCANCE</w:t>
      </w:r>
    </w:p>
    <w:p w:rsidR="00E318DE" w:rsidRPr="003A4282" w:rsidRDefault="00E318DE">
      <w:pPr>
        <w:tabs>
          <w:tab w:val="left" w:pos="426"/>
        </w:tabs>
        <w:ind w:left="426"/>
        <w:jc w:val="both"/>
        <w:rPr>
          <w:rFonts w:ascii="Arial" w:eastAsia="Arial" w:hAnsi="Arial" w:cs="Arial"/>
        </w:rPr>
      </w:pPr>
    </w:p>
    <w:p w:rsidR="00E318DE" w:rsidRPr="003A4282" w:rsidRDefault="00422A43">
      <w:pPr>
        <w:ind w:left="284"/>
        <w:jc w:val="both"/>
        <w:rPr>
          <w:rFonts w:ascii="Arial" w:eastAsia="Arial" w:hAnsi="Arial" w:cs="Arial"/>
        </w:rPr>
      </w:pPr>
      <w:r w:rsidRPr="003A4282">
        <w:rPr>
          <w:rFonts w:ascii="Arial" w:eastAsia="Arial" w:hAnsi="Arial" w:cs="Arial"/>
        </w:rPr>
        <w:t>Desde la presentación de la solicitud de inscripción en el REV, hasta la expedición del Certificado de Evaluador de Variedades.</w:t>
      </w:r>
    </w:p>
    <w:p w:rsidR="00390C73" w:rsidRPr="003A4282" w:rsidRDefault="00390C73">
      <w:pPr>
        <w:ind w:left="284"/>
        <w:jc w:val="both"/>
        <w:rPr>
          <w:rFonts w:ascii="Arial" w:eastAsia="Arial" w:hAnsi="Arial" w:cs="Arial"/>
        </w:rPr>
      </w:pPr>
    </w:p>
    <w:p w:rsidR="00390C73" w:rsidRPr="003A4282" w:rsidRDefault="00B00F59" w:rsidP="00390C73">
      <w:pPr>
        <w:numPr>
          <w:ilvl w:val="0"/>
          <w:numId w:val="4"/>
        </w:numPr>
        <w:ind w:left="360"/>
        <w:jc w:val="both"/>
        <w:rPr>
          <w:rFonts w:ascii="Arial" w:hAnsi="Arial" w:cs="Arial"/>
        </w:rPr>
      </w:pPr>
      <w:r w:rsidRPr="003A4282">
        <w:rPr>
          <w:rFonts w:ascii="Arial" w:eastAsia="Arial" w:hAnsi="Arial" w:cs="Arial"/>
          <w:b/>
        </w:rPr>
        <w:t xml:space="preserve">REFERENCIAS </w:t>
      </w:r>
    </w:p>
    <w:p w:rsidR="00390C73" w:rsidRPr="003A4282" w:rsidRDefault="00390C73" w:rsidP="00390C73">
      <w:pPr>
        <w:jc w:val="both"/>
        <w:rPr>
          <w:rFonts w:ascii="Arial" w:eastAsia="Arial" w:hAnsi="Arial" w:cs="Arial"/>
          <w:b/>
        </w:rPr>
      </w:pP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Ley 2459/04 “Que crea el Servicio Nacional de Calidad y Sanidad Vegetal y de Semillas (SENAVE)”.</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Ley Nº 385/94 “De Semillas y Protección de Cultivares”.</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Decreto N° 7797/00 “Por el cual se reglamenta la Ley N° 385/94, De Semillas y Protección de Cultivares”.</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Decreto N° 892/98 “Por el cual se dispone la vigencia en la República del Paraguay de las Resoluciones adoptadas por el Grupo Mercado Común del Mercosur referentes a Semillas”.</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MERCOSUR N° 61/94 “Armonización de los períodos de prueba de campo de cultivos”.</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414/2020 "Por la cual se aprueban las normas mínimas para evaluación agronómica y de calidad de variedades y/o híbridos con fines de  inscripción en el Registro Nacional de Cultivares Comerciales (RNCC), y se abroga la resolución SENAVE N° 030, de fecha 28 de enero del 2010.</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028/21 “Por la cual se modifica los anexos I, IV, VIII, XIII, XIV , XV, XVII, XXIII y XXVI de la resolución SENAVE N° 414/2020 “ Por la cual se aprueba las normas mínimas para ensayos de evaluación agronómica y de calidad de variedades y/o híbridos con fines de inscripción en el Registro Nacional de Cultivares Comerciales (RNCC), y se abroga la resolución SENAVE N° 030 de fecha 20 de enero del 2010” de fecha 13 de agosto del 2020.</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N° 881/19 “Por la cual se fijan los montos a percibir por prestación de servicios por parte del Servicio Nacional de Calidad y Sanidad Vegetal y de Semillas (SENAVE)”.</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N° 026/20 “Por la cual se modifica el anexo I de la Resolución SENAVE N° 881/19 “Por la cual se actualizan los conceptos y los montos a percibir por la prestación de servicios por parte del  Servicio Nacional de Calidad y Sanidad Vegetal y de Semillas (SENAVE)”.  Y se abrogar la</w:t>
      </w:r>
      <w:r w:rsidRPr="003A4282">
        <w:rPr>
          <w:rFonts w:ascii="Arial" w:eastAsia="Arial" w:hAnsi="Arial" w:cs="Arial"/>
          <w:i/>
          <w:color w:val="000000"/>
        </w:rPr>
        <w:t xml:space="preserve"> </w:t>
      </w:r>
      <w:r w:rsidRPr="003A4282">
        <w:rPr>
          <w:rFonts w:ascii="Arial" w:eastAsia="Arial" w:hAnsi="Arial" w:cs="Arial"/>
          <w:color w:val="000000"/>
        </w:rPr>
        <w:t>resolución SENAVE N° 086/15 y sus modificatorias”, de fecha 14 de noviembre del 2019.</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lastRenderedPageBreak/>
        <w:t>Resolución SENAVE N° 019/21 “Por la cual se rectifica el Artículo 2° d la Resolución SENAVE N° 026/ 2020 “Por la cual se modifica el anexo I de la Resolución SENAVE N° 881/19 “Por la cual se actualizan los conceptos y los montos a percibir por prestación de servicio por parte del por parte del Servicio Nacional de Calidad y Sanidad Vegetal y de Semillas (SENAVE)”. Y se abroga la resolución SENAVE N° 086/15 y sus modificatorias” de fecha 14 de noviembre del 2019” de fecha 16 de enero de 2020.</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N° 1124/14 “</w:t>
      </w:r>
      <w:hyperlink r:id="rId7">
        <w:r w:rsidRPr="003A4282">
          <w:rPr>
            <w:rFonts w:ascii="Arial" w:eastAsia="Arial" w:hAnsi="Arial" w:cs="Arial"/>
            <w:color w:val="000000"/>
          </w:rPr>
          <w:t>Por la cual se establece el procedimiento para la foliación de documentos en el Servicio Nacional de Calidad y Sanidad Vegetal y de Semillas - SENAVE</w:t>
        </w:r>
      </w:hyperlink>
      <w:r w:rsidRPr="003A4282">
        <w:rPr>
          <w:rFonts w:ascii="Arial" w:eastAsia="Arial" w:hAnsi="Arial" w:cs="Arial"/>
          <w:color w:val="000000"/>
        </w:rPr>
        <w:t>”.</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N°965/11 "Por la cual se aprueba el manual de procedimientos de mesa de entrada del Servicio Nacional de Calidad y Sanidad Vegetal y de Semillas".</w:t>
      </w:r>
    </w:p>
    <w:p w:rsidR="00390C73" w:rsidRPr="003A4282" w:rsidRDefault="00390C73" w:rsidP="00B30EE8">
      <w:pPr>
        <w:numPr>
          <w:ilvl w:val="0"/>
          <w:numId w:val="19"/>
        </w:numPr>
        <w:pBdr>
          <w:top w:val="nil"/>
          <w:left w:val="nil"/>
          <w:bottom w:val="nil"/>
          <w:right w:val="nil"/>
          <w:between w:val="nil"/>
        </w:pBdr>
        <w:jc w:val="both"/>
        <w:rPr>
          <w:rFonts w:ascii="Arial" w:hAnsi="Arial" w:cs="Arial"/>
          <w:color w:val="000000"/>
        </w:rPr>
      </w:pPr>
      <w:r w:rsidRPr="003A4282">
        <w:rPr>
          <w:rFonts w:ascii="Arial" w:eastAsia="Arial" w:hAnsi="Arial" w:cs="Arial"/>
          <w:color w:val="000000"/>
        </w:rPr>
        <w:t>Resolución SENAVE N° 095/12 “Por la cual se establece la obligatoriedad del uso del Sistema de Posicionamiento Global (GPS)”.</w:t>
      </w:r>
    </w:p>
    <w:p w:rsidR="00E318DE" w:rsidRPr="003A4282" w:rsidRDefault="00E318DE">
      <w:pPr>
        <w:ind w:left="360"/>
        <w:jc w:val="both"/>
        <w:rPr>
          <w:rFonts w:ascii="Arial" w:eastAsia="Arial" w:hAnsi="Arial" w:cs="Arial"/>
          <w:b/>
        </w:rPr>
      </w:pPr>
    </w:p>
    <w:p w:rsidR="00E318DE" w:rsidRPr="003A4282" w:rsidRDefault="00422A43">
      <w:pPr>
        <w:numPr>
          <w:ilvl w:val="0"/>
          <w:numId w:val="4"/>
        </w:numPr>
        <w:ind w:left="360"/>
        <w:jc w:val="both"/>
        <w:rPr>
          <w:rFonts w:ascii="Arial" w:hAnsi="Arial" w:cs="Arial"/>
        </w:rPr>
      </w:pPr>
      <w:r w:rsidRPr="003A4282">
        <w:rPr>
          <w:rFonts w:ascii="Arial" w:eastAsia="Arial" w:hAnsi="Arial" w:cs="Arial"/>
          <w:b/>
        </w:rPr>
        <w:t>DEFINICIONES</w:t>
      </w:r>
      <w:r w:rsidR="00390C73" w:rsidRPr="003A4282">
        <w:rPr>
          <w:rFonts w:ascii="Arial" w:eastAsia="Arial" w:hAnsi="Arial" w:cs="Arial"/>
          <w:b/>
        </w:rPr>
        <w:t xml:space="preserve"> Y SIGLAS</w:t>
      </w:r>
    </w:p>
    <w:p w:rsidR="00E318DE" w:rsidRPr="003A4282" w:rsidRDefault="00E318DE">
      <w:pPr>
        <w:rPr>
          <w:rFonts w:ascii="Arial" w:eastAsia="Arial" w:hAnsi="Arial" w:cs="Arial"/>
        </w:rPr>
      </w:pPr>
    </w:p>
    <w:p w:rsidR="006D5F14" w:rsidRPr="003A4282" w:rsidRDefault="00B00F59" w:rsidP="006D5F14">
      <w:pPr>
        <w:ind w:firstLine="142"/>
        <w:jc w:val="both"/>
        <w:rPr>
          <w:rFonts w:ascii="Arial" w:eastAsia="Arial" w:hAnsi="Arial" w:cs="Arial"/>
          <w:b/>
        </w:rPr>
      </w:pPr>
      <w:r w:rsidRPr="003A4282">
        <w:rPr>
          <w:rFonts w:ascii="Arial" w:eastAsia="Arial" w:hAnsi="Arial" w:cs="Arial"/>
          <w:b/>
        </w:rPr>
        <w:t>4</w:t>
      </w:r>
      <w:r w:rsidR="006D5F14" w:rsidRPr="003A4282">
        <w:rPr>
          <w:rFonts w:ascii="Arial" w:eastAsia="Arial" w:hAnsi="Arial" w:cs="Arial"/>
          <w:b/>
        </w:rPr>
        <w:t>.1. Definiciones</w:t>
      </w:r>
    </w:p>
    <w:p w:rsidR="006D5F14" w:rsidRPr="003A4282" w:rsidRDefault="006D5F14" w:rsidP="006D5F14">
      <w:pPr>
        <w:ind w:firstLine="142"/>
        <w:jc w:val="both"/>
        <w:rPr>
          <w:rFonts w:ascii="Arial" w:eastAsia="Arial" w:hAnsi="Arial" w:cs="Arial"/>
        </w:rPr>
      </w:pPr>
    </w:p>
    <w:p w:rsidR="006D5F14" w:rsidRPr="003A4282" w:rsidRDefault="00B00F59" w:rsidP="006D5F14">
      <w:pPr>
        <w:tabs>
          <w:tab w:val="left" w:pos="360"/>
        </w:tabs>
        <w:ind w:left="426"/>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.1.1. Cancelación:</w:t>
      </w:r>
      <w:r w:rsidR="006D5F14" w:rsidRPr="003A4282">
        <w:rPr>
          <w:rFonts w:ascii="Arial" w:eastAsia="Arial" w:hAnsi="Arial" w:cs="Arial"/>
        </w:rPr>
        <w:t xml:space="preserve"> en caso de no realizarse el pago en concepto de mantenimiento por el lapso de 5 años consecutivos, la Dirección de Semillas (DISE) cancelará el registro otorgado.</w:t>
      </w:r>
    </w:p>
    <w:p w:rsidR="0038561A" w:rsidRPr="003A4282" w:rsidRDefault="0038561A" w:rsidP="006D5F14">
      <w:pPr>
        <w:tabs>
          <w:tab w:val="left" w:pos="360"/>
        </w:tabs>
        <w:ind w:left="426"/>
        <w:jc w:val="both"/>
        <w:rPr>
          <w:rFonts w:ascii="Arial" w:eastAsia="Arial" w:hAnsi="Arial" w:cs="Arial"/>
        </w:rPr>
      </w:pPr>
    </w:p>
    <w:p w:rsidR="006D5F14" w:rsidRPr="003A4282" w:rsidRDefault="00B00F59" w:rsidP="006D5F14">
      <w:pPr>
        <w:ind w:left="426"/>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 xml:space="preserve">.1.2. Evaluador de Variedad: </w:t>
      </w:r>
      <w:r w:rsidR="006D5F14" w:rsidRPr="003A4282">
        <w:rPr>
          <w:rFonts w:ascii="Arial" w:eastAsia="Arial" w:hAnsi="Arial" w:cs="Arial"/>
        </w:rPr>
        <w:t>persona física o jurídica de derecho público o privado inscripta en el Registro de Evaluadores de Variedades de la DISE para realizar ensayos de evaluación agronómica y de calidad.</w:t>
      </w:r>
    </w:p>
    <w:p w:rsidR="00835B6E" w:rsidRPr="003A4282" w:rsidRDefault="00835B6E" w:rsidP="006D5F14">
      <w:pPr>
        <w:tabs>
          <w:tab w:val="left" w:pos="360"/>
        </w:tabs>
        <w:ind w:left="426"/>
        <w:jc w:val="both"/>
        <w:rPr>
          <w:rFonts w:ascii="Arial" w:eastAsia="Arial" w:hAnsi="Arial" w:cs="Arial"/>
          <w:b/>
        </w:rPr>
      </w:pPr>
    </w:p>
    <w:p w:rsidR="006D5F14" w:rsidRPr="003A4282" w:rsidRDefault="00B00F59" w:rsidP="006D5F14">
      <w:pPr>
        <w:tabs>
          <w:tab w:val="left" w:pos="360"/>
        </w:tabs>
        <w:ind w:left="426"/>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.1.3. Modificación y/ o ampliación de datos:</w:t>
      </w:r>
      <w:r w:rsidR="006D5F14" w:rsidRPr="003A4282">
        <w:rPr>
          <w:rFonts w:ascii="Arial" w:eastAsia="Arial" w:hAnsi="Arial" w:cs="Arial"/>
        </w:rPr>
        <w:t xml:space="preserve"> en caso de que se requiera modificar o agregar algún dato dentro del REV, se deberá abonar el monto establecido en la resolución vigente por la cual se establecen los montos a percibir por prestación de servicios por parte del SENAVE y presentar los formularios respectivos, así como los documentos que respalden la modificación y/o ampliación de datos solicitados.</w:t>
      </w:r>
    </w:p>
    <w:p w:rsidR="0038561A" w:rsidRPr="003A4282" w:rsidRDefault="0038561A" w:rsidP="006D5F14">
      <w:pPr>
        <w:tabs>
          <w:tab w:val="left" w:pos="360"/>
        </w:tabs>
        <w:ind w:left="426"/>
        <w:jc w:val="both"/>
        <w:rPr>
          <w:rFonts w:ascii="Arial" w:eastAsia="Arial" w:hAnsi="Arial" w:cs="Arial"/>
        </w:rPr>
      </w:pPr>
    </w:p>
    <w:p w:rsidR="006D5F14" w:rsidRPr="003A4282" w:rsidRDefault="00B00F59" w:rsidP="006D5F14">
      <w:pPr>
        <w:ind w:left="426"/>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 xml:space="preserve">.1.4. Solicitante: </w:t>
      </w:r>
      <w:r w:rsidR="006D5F14" w:rsidRPr="003A4282">
        <w:rPr>
          <w:rFonts w:ascii="Arial" w:eastAsia="Arial" w:hAnsi="Arial" w:cs="Arial"/>
        </w:rPr>
        <w:t xml:space="preserve">persona física o jurídica que solicita la inscripción en el REV. </w:t>
      </w:r>
    </w:p>
    <w:p w:rsidR="0038561A" w:rsidRPr="003A4282" w:rsidRDefault="0038561A" w:rsidP="006D5F14">
      <w:pPr>
        <w:ind w:left="426"/>
        <w:jc w:val="both"/>
        <w:rPr>
          <w:rFonts w:ascii="Arial" w:eastAsia="Arial" w:hAnsi="Arial" w:cs="Arial"/>
        </w:rPr>
      </w:pPr>
    </w:p>
    <w:p w:rsidR="006D5F14" w:rsidRPr="003A4282" w:rsidRDefault="00B00F59" w:rsidP="006D5F14">
      <w:pPr>
        <w:ind w:left="426"/>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 xml:space="preserve">.1.5. Solicitud sin efecto: </w:t>
      </w:r>
      <w:r w:rsidR="006D5F14" w:rsidRPr="003A4282">
        <w:rPr>
          <w:rFonts w:ascii="Arial" w:eastAsia="Arial" w:hAnsi="Arial" w:cs="Arial"/>
        </w:rPr>
        <w:t xml:space="preserve">solicitud imposibilitada para proseguir con el proceso de inscripción o actualización del REV, por incumplimiento de los plazos establecidos vigentes, quedando finiquitado y archivado en la oficina del DPUV. </w:t>
      </w:r>
    </w:p>
    <w:p w:rsidR="0038561A" w:rsidRPr="003A4282" w:rsidRDefault="0038561A" w:rsidP="006D5F14">
      <w:pPr>
        <w:ind w:left="426"/>
        <w:jc w:val="both"/>
        <w:rPr>
          <w:rFonts w:ascii="Arial" w:eastAsia="Arial" w:hAnsi="Arial" w:cs="Arial"/>
        </w:rPr>
      </w:pPr>
    </w:p>
    <w:p w:rsidR="006D5F14" w:rsidRPr="003A4282" w:rsidRDefault="00B00F59" w:rsidP="006D5F14">
      <w:pPr>
        <w:ind w:left="426"/>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.1.6. Sistema:</w:t>
      </w:r>
      <w:r w:rsidR="006D5F14" w:rsidRPr="003A4282">
        <w:rPr>
          <w:rFonts w:ascii="Arial" w:eastAsia="Arial" w:hAnsi="Arial" w:cs="Arial"/>
        </w:rPr>
        <w:t xml:space="preserve"> lugar de almacenamiento y registro informático que se utiliza para la solicitud, registro y pagos.</w:t>
      </w:r>
    </w:p>
    <w:p w:rsidR="006D5F14" w:rsidRPr="003A4282" w:rsidRDefault="00196279" w:rsidP="004960F5">
      <w:pPr>
        <w:tabs>
          <w:tab w:val="left" w:pos="360"/>
        </w:tabs>
        <w:ind w:left="426"/>
        <w:jc w:val="both"/>
        <w:rPr>
          <w:rFonts w:ascii="Arial" w:eastAsia="Arial" w:hAnsi="Arial" w:cs="Arial"/>
        </w:rPr>
      </w:pPr>
      <w:r w:rsidRPr="003A4282">
        <w:rPr>
          <w:rFonts w:ascii="Arial" w:eastAsia="Arial" w:hAnsi="Arial" w:cs="Arial"/>
          <w:b/>
        </w:rPr>
        <w:lastRenderedPageBreak/>
        <w:t>4.1.7.</w:t>
      </w:r>
      <w:r w:rsidR="006D5F14" w:rsidRPr="003A4282">
        <w:rPr>
          <w:rFonts w:ascii="Arial" w:eastAsia="Arial" w:hAnsi="Arial" w:cs="Arial"/>
          <w:b/>
        </w:rPr>
        <w:t xml:space="preserve"> Vigencia:</w:t>
      </w:r>
      <w:r w:rsidR="006D5F14" w:rsidRPr="003A4282">
        <w:rPr>
          <w:rFonts w:ascii="Arial" w:eastAsia="Arial" w:hAnsi="Arial" w:cs="Arial"/>
        </w:rPr>
        <w:t xml:space="preserve"> el Registro de Evaluador de Variedades tendrá vigencia de 5 años, el cual estará sujeto al pago por prestación de servicios en concepto de mantenimiento anual, conforme consta en la resolución vigente de prestación de servicios del SENAVE.</w:t>
      </w:r>
    </w:p>
    <w:p w:rsidR="004960F5" w:rsidRPr="003A4282" w:rsidRDefault="004960F5" w:rsidP="004960F5">
      <w:pPr>
        <w:tabs>
          <w:tab w:val="left" w:pos="360"/>
        </w:tabs>
        <w:ind w:left="426"/>
        <w:jc w:val="both"/>
        <w:rPr>
          <w:rFonts w:ascii="Arial" w:eastAsia="Arial" w:hAnsi="Arial" w:cs="Arial"/>
        </w:rPr>
      </w:pPr>
    </w:p>
    <w:p w:rsidR="00E318DE" w:rsidRPr="003A4282" w:rsidRDefault="00B00F59">
      <w:pPr>
        <w:ind w:firstLine="142"/>
        <w:jc w:val="both"/>
        <w:rPr>
          <w:rFonts w:ascii="Arial" w:eastAsia="Arial" w:hAnsi="Arial" w:cs="Arial"/>
        </w:rPr>
      </w:pPr>
      <w:r w:rsidRPr="003A4282">
        <w:rPr>
          <w:rFonts w:ascii="Arial" w:eastAsia="Arial" w:hAnsi="Arial" w:cs="Arial"/>
          <w:b/>
        </w:rPr>
        <w:t>4</w:t>
      </w:r>
      <w:r w:rsidR="006D5F14" w:rsidRPr="003A4282">
        <w:rPr>
          <w:rFonts w:ascii="Arial" w:eastAsia="Arial" w:hAnsi="Arial" w:cs="Arial"/>
          <w:b/>
        </w:rPr>
        <w:t>.2</w:t>
      </w:r>
      <w:r w:rsidR="00422A43" w:rsidRPr="003A4282">
        <w:rPr>
          <w:rFonts w:ascii="Arial" w:eastAsia="Arial" w:hAnsi="Arial" w:cs="Arial"/>
          <w:b/>
        </w:rPr>
        <w:t>. Siglas</w:t>
      </w:r>
    </w:p>
    <w:p w:rsidR="00737799" w:rsidRPr="003A4282" w:rsidRDefault="00737799" w:rsidP="00737799">
      <w:pPr>
        <w:ind w:left="1440"/>
        <w:jc w:val="both"/>
        <w:rPr>
          <w:rFonts w:ascii="Arial" w:eastAsia="Arial" w:hAnsi="Arial" w:cs="Arial"/>
        </w:rPr>
      </w:pPr>
    </w:p>
    <w:p w:rsidR="00737799" w:rsidRPr="003A4282" w:rsidRDefault="00151714" w:rsidP="00737799">
      <w:pPr>
        <w:ind w:left="426"/>
        <w:jc w:val="both"/>
        <w:rPr>
          <w:rFonts w:ascii="Arial" w:eastAsia="Arial" w:hAnsi="Arial" w:cs="Arial"/>
        </w:rPr>
      </w:pPr>
      <w:r w:rsidRPr="003A4282">
        <w:rPr>
          <w:rFonts w:ascii="Arial" w:eastAsia="Arial" w:hAnsi="Arial" w:cs="Arial"/>
          <w:b/>
        </w:rPr>
        <w:t>DISE</w:t>
      </w:r>
      <w:r w:rsidRPr="003A4282">
        <w:rPr>
          <w:rFonts w:ascii="Arial" w:eastAsia="Arial" w:hAnsi="Arial" w:cs="Arial"/>
          <w:b/>
        </w:rPr>
        <w:tab/>
        <w:t xml:space="preserve">           </w:t>
      </w:r>
      <w:r w:rsidR="00737799" w:rsidRPr="003A4282">
        <w:rPr>
          <w:rFonts w:ascii="Arial" w:eastAsia="Arial" w:hAnsi="Arial" w:cs="Arial"/>
          <w:b/>
        </w:rPr>
        <w:t xml:space="preserve">: </w:t>
      </w:r>
      <w:r w:rsidR="00737799" w:rsidRPr="003A4282">
        <w:rPr>
          <w:rFonts w:ascii="Arial" w:eastAsia="Arial" w:hAnsi="Arial" w:cs="Arial"/>
        </w:rPr>
        <w:t>Dirección de Semillas.</w:t>
      </w:r>
    </w:p>
    <w:p w:rsidR="00737799" w:rsidRPr="003A4282" w:rsidRDefault="00737799" w:rsidP="00737799">
      <w:pPr>
        <w:ind w:left="426"/>
        <w:jc w:val="both"/>
        <w:rPr>
          <w:rFonts w:ascii="Arial" w:eastAsia="Arial" w:hAnsi="Arial" w:cs="Arial"/>
        </w:rPr>
      </w:pPr>
      <w:r w:rsidRPr="003A4282">
        <w:rPr>
          <w:rFonts w:ascii="Arial" w:eastAsia="Arial" w:hAnsi="Arial" w:cs="Arial"/>
          <w:b/>
        </w:rPr>
        <w:t>DPUV</w:t>
      </w:r>
      <w:r w:rsidR="00151714" w:rsidRPr="003A4282">
        <w:rPr>
          <w:rFonts w:ascii="Arial" w:eastAsia="Arial" w:hAnsi="Arial" w:cs="Arial"/>
          <w:b/>
        </w:rPr>
        <w:tab/>
        <w:t xml:space="preserve">           </w:t>
      </w:r>
      <w:r w:rsidRPr="003A4282">
        <w:rPr>
          <w:rFonts w:ascii="Arial" w:eastAsia="Arial" w:hAnsi="Arial" w:cs="Arial"/>
          <w:b/>
        </w:rPr>
        <w:t>:</w:t>
      </w:r>
      <w:r w:rsidRPr="003A4282">
        <w:rPr>
          <w:rFonts w:ascii="Arial" w:eastAsia="Arial" w:hAnsi="Arial" w:cs="Arial"/>
        </w:rPr>
        <w:t xml:space="preserve"> Departamento de Protección y Uso de Variedades.</w:t>
      </w:r>
    </w:p>
    <w:p w:rsidR="00737799" w:rsidRPr="003A4282" w:rsidRDefault="00737799" w:rsidP="00737799">
      <w:pPr>
        <w:ind w:left="426"/>
        <w:jc w:val="both"/>
        <w:rPr>
          <w:rFonts w:ascii="Arial" w:eastAsia="Arial" w:hAnsi="Arial" w:cs="Arial"/>
        </w:rPr>
      </w:pPr>
      <w:r w:rsidRPr="003A4282">
        <w:rPr>
          <w:rFonts w:ascii="Arial" w:eastAsia="Arial" w:hAnsi="Arial" w:cs="Arial"/>
          <w:b/>
        </w:rPr>
        <w:t>EV</w:t>
      </w:r>
      <w:r w:rsidRPr="003A4282">
        <w:rPr>
          <w:rFonts w:ascii="Arial" w:eastAsia="Arial" w:hAnsi="Arial" w:cs="Arial"/>
          <w:b/>
        </w:rPr>
        <w:tab/>
      </w:r>
      <w:r w:rsidRPr="003A4282">
        <w:rPr>
          <w:rFonts w:ascii="Arial" w:eastAsia="Arial" w:hAnsi="Arial" w:cs="Arial"/>
          <w:b/>
        </w:rPr>
        <w:tab/>
        <w:t xml:space="preserve">: </w:t>
      </w:r>
      <w:r w:rsidRPr="003A4282">
        <w:rPr>
          <w:rFonts w:ascii="Arial" w:eastAsia="Arial" w:hAnsi="Arial" w:cs="Arial"/>
        </w:rPr>
        <w:t>Evaluador de Variedades.</w:t>
      </w:r>
    </w:p>
    <w:p w:rsidR="00737799" w:rsidRPr="003A4282" w:rsidRDefault="00151714" w:rsidP="00737799">
      <w:pPr>
        <w:ind w:left="426"/>
        <w:jc w:val="both"/>
        <w:rPr>
          <w:rFonts w:ascii="Arial" w:eastAsia="Arial" w:hAnsi="Arial" w:cs="Arial"/>
          <w:b/>
        </w:rPr>
      </w:pPr>
      <w:r w:rsidRPr="003A4282">
        <w:rPr>
          <w:rFonts w:ascii="Arial" w:eastAsia="Arial" w:hAnsi="Arial" w:cs="Arial"/>
          <w:b/>
        </w:rPr>
        <w:t xml:space="preserve">MERCOSUR    </w:t>
      </w:r>
      <w:r w:rsidR="00737799" w:rsidRPr="003A4282">
        <w:rPr>
          <w:rFonts w:ascii="Arial" w:eastAsia="Arial" w:hAnsi="Arial" w:cs="Arial"/>
          <w:b/>
        </w:rPr>
        <w:t xml:space="preserve"> : </w:t>
      </w:r>
      <w:r w:rsidR="00737799" w:rsidRPr="003A4282">
        <w:rPr>
          <w:rFonts w:ascii="Arial" w:eastAsia="Arial" w:hAnsi="Arial" w:cs="Arial"/>
        </w:rPr>
        <w:t>Mercado Común del Sur.</w:t>
      </w:r>
    </w:p>
    <w:p w:rsidR="00737799" w:rsidRPr="003A4282" w:rsidRDefault="00737799" w:rsidP="00737799">
      <w:pPr>
        <w:ind w:left="426"/>
        <w:jc w:val="both"/>
        <w:rPr>
          <w:rFonts w:ascii="Arial" w:eastAsia="Arial" w:hAnsi="Arial" w:cs="Arial"/>
        </w:rPr>
      </w:pPr>
      <w:r w:rsidRPr="003A4282">
        <w:rPr>
          <w:rFonts w:ascii="Arial" w:eastAsia="Arial" w:hAnsi="Arial" w:cs="Arial"/>
          <w:b/>
        </w:rPr>
        <w:t>MEU</w:t>
      </w:r>
      <w:r w:rsidRPr="003A4282">
        <w:rPr>
          <w:rFonts w:ascii="Arial" w:eastAsia="Arial" w:hAnsi="Arial" w:cs="Arial"/>
          <w:b/>
        </w:rPr>
        <w:tab/>
      </w:r>
      <w:r w:rsidRPr="003A4282">
        <w:rPr>
          <w:rFonts w:ascii="Arial" w:eastAsia="Arial" w:hAnsi="Arial" w:cs="Arial"/>
          <w:b/>
        </w:rPr>
        <w:tab/>
        <w:t>:</w:t>
      </w:r>
      <w:r w:rsidRPr="003A4282">
        <w:rPr>
          <w:rFonts w:ascii="Arial" w:eastAsia="Arial" w:hAnsi="Arial" w:cs="Arial"/>
        </w:rPr>
        <w:t xml:space="preserve"> Mes</w:t>
      </w:r>
      <w:r w:rsidR="00151714" w:rsidRPr="003A4282">
        <w:rPr>
          <w:rFonts w:ascii="Arial" w:eastAsia="Arial" w:hAnsi="Arial" w:cs="Arial"/>
        </w:rPr>
        <w:t>a de Entrada Única del SENAVE/</w:t>
      </w:r>
      <w:r w:rsidRPr="003A4282">
        <w:rPr>
          <w:rFonts w:ascii="Arial" w:eastAsia="Arial" w:hAnsi="Arial" w:cs="Arial"/>
        </w:rPr>
        <w:t xml:space="preserve"> DISE.</w:t>
      </w:r>
    </w:p>
    <w:p w:rsidR="00737799" w:rsidRPr="003A4282" w:rsidRDefault="00151714" w:rsidP="00737799">
      <w:pPr>
        <w:ind w:left="426"/>
        <w:jc w:val="both"/>
        <w:rPr>
          <w:rFonts w:ascii="Arial" w:eastAsia="Arial" w:hAnsi="Arial" w:cs="Arial"/>
        </w:rPr>
      </w:pPr>
      <w:r w:rsidRPr="003A4282">
        <w:rPr>
          <w:rFonts w:ascii="Arial" w:eastAsia="Arial" w:hAnsi="Arial" w:cs="Arial"/>
          <w:b/>
        </w:rPr>
        <w:t>RL</w:t>
      </w:r>
      <w:r w:rsidRPr="003A4282">
        <w:rPr>
          <w:rFonts w:ascii="Arial" w:eastAsia="Arial" w:hAnsi="Arial" w:cs="Arial"/>
          <w:b/>
        </w:rPr>
        <w:tab/>
        <w:t xml:space="preserve">           </w:t>
      </w:r>
      <w:r w:rsidR="00737799" w:rsidRPr="003A4282">
        <w:rPr>
          <w:rFonts w:ascii="Arial" w:eastAsia="Arial" w:hAnsi="Arial" w:cs="Arial"/>
          <w:b/>
        </w:rPr>
        <w:t xml:space="preserve">: </w:t>
      </w:r>
      <w:r w:rsidR="00737799" w:rsidRPr="003A4282">
        <w:rPr>
          <w:rFonts w:ascii="Arial" w:eastAsia="Arial" w:hAnsi="Arial" w:cs="Arial"/>
        </w:rPr>
        <w:t>Representante legal.</w:t>
      </w:r>
    </w:p>
    <w:p w:rsidR="00737799" w:rsidRPr="003A4282" w:rsidRDefault="00737799" w:rsidP="00737799">
      <w:pPr>
        <w:ind w:left="426"/>
        <w:jc w:val="both"/>
        <w:rPr>
          <w:rFonts w:ascii="Arial" w:eastAsia="Arial" w:hAnsi="Arial" w:cs="Arial"/>
        </w:rPr>
      </w:pPr>
      <w:r w:rsidRPr="003A4282">
        <w:rPr>
          <w:rFonts w:ascii="Arial" w:eastAsia="Arial" w:hAnsi="Arial" w:cs="Arial"/>
          <w:b/>
        </w:rPr>
        <w:t>REV</w:t>
      </w:r>
      <w:r w:rsidRPr="003A4282">
        <w:rPr>
          <w:rFonts w:ascii="Arial" w:eastAsia="Arial" w:hAnsi="Arial" w:cs="Arial"/>
          <w:b/>
        </w:rPr>
        <w:tab/>
      </w:r>
      <w:r w:rsidRPr="003A4282">
        <w:rPr>
          <w:rFonts w:ascii="Arial" w:eastAsia="Arial" w:hAnsi="Arial" w:cs="Arial"/>
          <w:b/>
        </w:rPr>
        <w:tab/>
        <w:t>:</w:t>
      </w:r>
      <w:r w:rsidRPr="003A4282">
        <w:rPr>
          <w:rFonts w:ascii="Arial" w:eastAsia="Arial" w:hAnsi="Arial" w:cs="Arial"/>
        </w:rPr>
        <w:t xml:space="preserve"> Registro de Evaluadores de Variedades.</w:t>
      </w:r>
    </w:p>
    <w:p w:rsidR="00737799" w:rsidRPr="003A4282" w:rsidRDefault="00737799" w:rsidP="00737799">
      <w:pPr>
        <w:ind w:left="426"/>
        <w:jc w:val="both"/>
        <w:rPr>
          <w:rFonts w:ascii="Arial" w:eastAsia="Arial" w:hAnsi="Arial" w:cs="Arial"/>
        </w:rPr>
      </w:pPr>
      <w:r w:rsidRPr="003A4282">
        <w:rPr>
          <w:rFonts w:ascii="Arial" w:eastAsia="Arial" w:hAnsi="Arial" w:cs="Arial"/>
          <w:b/>
        </w:rPr>
        <w:t>RT</w:t>
      </w:r>
      <w:r w:rsidRPr="003A4282">
        <w:rPr>
          <w:rFonts w:ascii="Arial" w:eastAsia="Arial" w:hAnsi="Arial" w:cs="Arial"/>
          <w:b/>
        </w:rPr>
        <w:tab/>
      </w:r>
      <w:r w:rsidRPr="003A4282">
        <w:rPr>
          <w:rFonts w:ascii="Arial" w:eastAsia="Arial" w:hAnsi="Arial" w:cs="Arial"/>
          <w:b/>
        </w:rPr>
        <w:tab/>
        <w:t xml:space="preserve">: </w:t>
      </w:r>
      <w:r w:rsidRPr="003A4282">
        <w:rPr>
          <w:rFonts w:ascii="Arial" w:eastAsia="Arial" w:hAnsi="Arial" w:cs="Arial"/>
        </w:rPr>
        <w:t>Responsable Técnico.</w:t>
      </w:r>
    </w:p>
    <w:p w:rsidR="00737799" w:rsidRPr="003A4282" w:rsidRDefault="00151714" w:rsidP="00737799">
      <w:pPr>
        <w:ind w:firstLine="284"/>
        <w:jc w:val="both"/>
        <w:rPr>
          <w:rFonts w:ascii="Arial" w:eastAsia="Arial" w:hAnsi="Arial" w:cs="Arial"/>
        </w:rPr>
      </w:pPr>
      <w:r w:rsidRPr="003A4282">
        <w:rPr>
          <w:rFonts w:ascii="Arial" w:eastAsia="Arial" w:hAnsi="Arial" w:cs="Arial"/>
          <w:b/>
        </w:rPr>
        <w:t xml:space="preserve">  </w:t>
      </w:r>
      <w:r w:rsidR="00737799" w:rsidRPr="003A4282">
        <w:rPr>
          <w:rFonts w:ascii="Arial" w:eastAsia="Arial" w:hAnsi="Arial" w:cs="Arial"/>
          <w:b/>
        </w:rPr>
        <w:t>SENAVE</w:t>
      </w:r>
      <w:r w:rsidR="00737799" w:rsidRPr="003A4282">
        <w:rPr>
          <w:rFonts w:ascii="Arial" w:eastAsia="Arial" w:hAnsi="Arial" w:cs="Arial"/>
          <w:b/>
        </w:rPr>
        <w:tab/>
      </w:r>
      <w:r w:rsidR="0038561A" w:rsidRPr="003A4282">
        <w:rPr>
          <w:rFonts w:ascii="Arial" w:eastAsia="Arial" w:hAnsi="Arial" w:cs="Arial"/>
          <w:b/>
        </w:rPr>
        <w:tab/>
      </w:r>
      <w:r w:rsidR="00737799" w:rsidRPr="003A4282">
        <w:rPr>
          <w:rFonts w:ascii="Arial" w:eastAsia="Arial" w:hAnsi="Arial" w:cs="Arial"/>
          <w:b/>
        </w:rPr>
        <w:t>:</w:t>
      </w:r>
      <w:r w:rsidR="00737799" w:rsidRPr="003A4282">
        <w:rPr>
          <w:rFonts w:ascii="Arial" w:eastAsia="Arial" w:hAnsi="Arial" w:cs="Arial"/>
        </w:rPr>
        <w:t xml:space="preserve"> Servicio Nacional de Calidad y Sanidad Vegetal y de Semillas.</w:t>
      </w:r>
    </w:p>
    <w:p w:rsidR="003A4282" w:rsidRPr="003A4282" w:rsidRDefault="003A4282">
      <w:pPr>
        <w:tabs>
          <w:tab w:val="left" w:pos="360"/>
        </w:tabs>
        <w:ind w:left="426"/>
        <w:jc w:val="both"/>
        <w:rPr>
          <w:rFonts w:ascii="Arial" w:eastAsia="Arial" w:hAnsi="Arial" w:cs="Arial"/>
        </w:rPr>
      </w:pPr>
    </w:p>
    <w:p w:rsidR="00E318DE" w:rsidRPr="003A4282" w:rsidRDefault="00422A43">
      <w:pPr>
        <w:numPr>
          <w:ilvl w:val="0"/>
          <w:numId w:val="4"/>
        </w:numPr>
        <w:ind w:left="360"/>
        <w:jc w:val="both"/>
        <w:rPr>
          <w:rFonts w:ascii="Arial" w:hAnsi="Arial" w:cs="Arial"/>
        </w:rPr>
      </w:pPr>
      <w:r w:rsidRPr="003A4282">
        <w:rPr>
          <w:rFonts w:ascii="Arial" w:eastAsia="Arial" w:hAnsi="Arial" w:cs="Arial"/>
          <w:b/>
        </w:rPr>
        <w:t>RESPONSAB</w:t>
      </w:r>
      <w:r w:rsidR="00835B6E" w:rsidRPr="003A4282">
        <w:rPr>
          <w:rFonts w:ascii="Arial" w:eastAsia="Arial" w:hAnsi="Arial" w:cs="Arial"/>
          <w:b/>
        </w:rPr>
        <w:t>LE</w:t>
      </w:r>
    </w:p>
    <w:p w:rsidR="00E318DE" w:rsidRPr="003A4282" w:rsidRDefault="00E318DE">
      <w:pPr>
        <w:ind w:left="720"/>
        <w:jc w:val="both"/>
        <w:rPr>
          <w:rFonts w:ascii="Arial" w:eastAsia="Arial" w:hAnsi="Arial" w:cs="Arial"/>
        </w:rPr>
      </w:pPr>
    </w:p>
    <w:p w:rsidR="00E318DE" w:rsidRPr="003A4282" w:rsidRDefault="00422A43">
      <w:pPr>
        <w:ind w:left="284"/>
        <w:jc w:val="both"/>
        <w:rPr>
          <w:rFonts w:ascii="Arial" w:eastAsia="Arial" w:hAnsi="Arial" w:cs="Arial"/>
        </w:rPr>
      </w:pPr>
      <w:r w:rsidRPr="003A4282">
        <w:rPr>
          <w:rFonts w:ascii="Arial" w:eastAsia="Arial" w:hAnsi="Arial" w:cs="Arial"/>
        </w:rPr>
        <w:t>Los responsables del cumplimiento de este procedimiento son el Jefe</w:t>
      </w:r>
      <w:r w:rsidR="009D6BE1" w:rsidRPr="003A4282">
        <w:rPr>
          <w:rFonts w:ascii="Arial" w:eastAsia="Arial" w:hAnsi="Arial" w:cs="Arial"/>
        </w:rPr>
        <w:t>,</w:t>
      </w:r>
      <w:r w:rsidRPr="003A4282">
        <w:rPr>
          <w:rFonts w:ascii="Arial" w:eastAsia="Arial" w:hAnsi="Arial" w:cs="Arial"/>
        </w:rPr>
        <w:t xml:space="preserve"> los funcionarios del DPUV y el director de la DISE.</w:t>
      </w:r>
    </w:p>
    <w:p w:rsidR="00E318DE" w:rsidRPr="003A4282" w:rsidRDefault="00E318DE">
      <w:pPr>
        <w:tabs>
          <w:tab w:val="left" w:pos="360"/>
        </w:tabs>
        <w:jc w:val="both"/>
        <w:rPr>
          <w:rFonts w:ascii="Arial" w:eastAsia="Arial" w:hAnsi="Arial" w:cs="Arial"/>
        </w:rPr>
      </w:pPr>
    </w:p>
    <w:p w:rsidR="00E318DE" w:rsidRPr="003A4282" w:rsidRDefault="00422A43">
      <w:pPr>
        <w:numPr>
          <w:ilvl w:val="0"/>
          <w:numId w:val="4"/>
        </w:numPr>
        <w:ind w:left="360"/>
        <w:jc w:val="both"/>
        <w:rPr>
          <w:rFonts w:ascii="Arial" w:hAnsi="Arial" w:cs="Arial"/>
        </w:rPr>
      </w:pPr>
      <w:r w:rsidRPr="003A4282">
        <w:rPr>
          <w:rFonts w:ascii="Arial" w:eastAsia="Arial" w:hAnsi="Arial" w:cs="Arial"/>
          <w:b/>
        </w:rPr>
        <w:t>ACTIVIDADES</w:t>
      </w:r>
    </w:p>
    <w:p w:rsidR="00E318DE" w:rsidRPr="003A4282" w:rsidRDefault="00E318DE">
      <w:pPr>
        <w:pBdr>
          <w:top w:val="nil"/>
          <w:left w:val="nil"/>
          <w:bottom w:val="nil"/>
          <w:right w:val="nil"/>
          <w:between w:val="nil"/>
        </w:pBdr>
        <w:ind w:left="720"/>
        <w:rPr>
          <w:rFonts w:ascii="Arial" w:eastAsia="Arial" w:hAnsi="Arial" w:cs="Arial"/>
          <w:color w:val="000000"/>
        </w:rPr>
      </w:pPr>
    </w:p>
    <w:p w:rsidR="00E318DE" w:rsidRPr="003A4282" w:rsidRDefault="004960F5" w:rsidP="00835B6E">
      <w:pPr>
        <w:pStyle w:val="Prrafodelista"/>
        <w:numPr>
          <w:ilvl w:val="1"/>
          <w:numId w:val="13"/>
        </w:numPr>
        <w:pBdr>
          <w:top w:val="nil"/>
          <w:left w:val="nil"/>
          <w:bottom w:val="nil"/>
          <w:right w:val="nil"/>
          <w:between w:val="nil"/>
        </w:pBdr>
        <w:rPr>
          <w:rFonts w:ascii="Arial" w:eastAsia="Arial" w:hAnsi="Arial" w:cs="Arial"/>
          <w:color w:val="000000"/>
        </w:rPr>
      </w:pPr>
      <w:r w:rsidRPr="003A4282">
        <w:rPr>
          <w:rFonts w:ascii="Arial" w:eastAsia="Arial" w:hAnsi="Arial" w:cs="Arial"/>
          <w:b/>
          <w:color w:val="000000"/>
        </w:rPr>
        <w:t xml:space="preserve"> </w:t>
      </w:r>
      <w:r w:rsidR="00422A43" w:rsidRPr="003A4282">
        <w:rPr>
          <w:rFonts w:ascii="Arial" w:eastAsia="Arial" w:hAnsi="Arial" w:cs="Arial"/>
          <w:b/>
          <w:color w:val="000000"/>
        </w:rPr>
        <w:t>Recibir y procesar solicitud</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solicitante deberá pedir al DPUV el FORM-DPUV-113 LIQUIDACIÓN DE PAGO, para abonar el monto correspondiente por la prestación del servicio de solicitud de inscripción en el REV. La liquidación podrá realizarse por cualquier medio de pago autorizado por el SENAVE.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solicitante deberá presentar correctamente foliado (en bolígrafo esfero con tinta negra insoluble), a la MEU los documentos listados en el numeral 6.1 y una copia en formato digital de los documentos listados en el numeral 6.1. El expediente en formato digital (PDF) deberá estar separado en 3 (tres) partes: documentos legales, FORM-DPUV-102 SOLICITUD DE INSCRIPCIÓN EN EL REGISTRO DE EVALUADORES DE VARIEDADES (REV) y FORM-DPUV-112 TÉRMINO DE COMPROMISO, deben ser enviados a los correos </w:t>
      </w:r>
      <w:hyperlink r:id="rId8">
        <w:r w:rsidRPr="003A4282">
          <w:rPr>
            <w:rFonts w:ascii="Arial" w:eastAsia="Arial" w:hAnsi="Arial" w:cs="Arial"/>
            <w:color w:val="000000"/>
          </w:rPr>
          <w:t>dpuv.dise@senave.gov.py</w:t>
        </w:r>
      </w:hyperlink>
      <w:r w:rsidRPr="003A4282">
        <w:rPr>
          <w:rFonts w:ascii="Arial" w:eastAsia="Arial" w:hAnsi="Arial" w:cs="Arial"/>
          <w:color w:val="000000"/>
        </w:rPr>
        <w:t xml:space="preserve"> y </w:t>
      </w:r>
      <w:hyperlink r:id="rId9">
        <w:r w:rsidRPr="003A4282">
          <w:rPr>
            <w:rFonts w:ascii="Arial" w:eastAsia="Arial" w:hAnsi="Arial" w:cs="Arial"/>
            <w:color w:val="000000"/>
          </w:rPr>
          <w:t>dpuv.dise@gmail.com</w:t>
        </w:r>
      </w:hyperlink>
      <w:r w:rsidRPr="003A4282">
        <w:rPr>
          <w:rFonts w:ascii="Arial" w:eastAsia="Arial" w:hAnsi="Arial" w:cs="Arial"/>
        </w:rPr>
        <w:t>.</w:t>
      </w:r>
      <w:r w:rsidRPr="003A4282">
        <w:rPr>
          <w:rFonts w:ascii="Arial" w:eastAsia="Arial" w:hAnsi="Arial" w:cs="Arial"/>
          <w:color w:val="000000"/>
        </w:rPr>
        <w:t xml:space="preserve"> Se deberá detallar en la sección ASUNTO del correo el N° de MEU y nombre del Evaluador.</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La MEU recibirá la solicitud de inscripción en el REV, generará el expediente y asignará un número identificatorio, posteriormente derivará a la DISE en un </w:t>
      </w:r>
      <w:r w:rsidRPr="003A4282">
        <w:rPr>
          <w:rFonts w:ascii="Arial" w:eastAsia="Arial" w:hAnsi="Arial" w:cs="Arial"/>
          <w:color w:val="000000"/>
        </w:rPr>
        <w:lastRenderedPageBreak/>
        <w:t>plazo no mayor a 2 (dos) días hábiles y ésta al DPUV en el plazo de 5 (cinco) días hábiles.</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DPUV deberá recibir el expediente y analizar en un periodo máximo de 5 (cinco) días hábiles y conforme al análisis, si corresponde, mediante memorando derivar a la DISE, solicitando dictamen jurídico, sobre la validez de los documentos legales presentados con la solicitud.</w:t>
      </w:r>
    </w:p>
    <w:p w:rsidR="00835B6E" w:rsidRPr="003A4282" w:rsidRDefault="00835B6E" w:rsidP="00835B6E">
      <w:pPr>
        <w:pStyle w:val="Prrafodelista"/>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DISE en un plazo máximo de 5 (cinco) días hábiles, solicitará dictamen jurídico sobre la validez de los documentos legales presentados con la solicitud.</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Dirección de Asesoría Jurídica tendrá un plazo de 30 (treinta) días hábiles para remitir el dictamen jurídico solicitado.</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Una vez recibido el expediente con el dictamen jurídico, la DISE en un plazo no mayor de 5 (cinco) días hábiles, remitirá el expediente al DPUV, quien tendrá como plazo máximo 15 (quince) días hábiles para el trámite correspondiente.</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Si la solicitud cumpliera con los requisitos exigidos en el numeral 6.1, pasa al punto 7.2.</w:t>
      </w:r>
    </w:p>
    <w:p w:rsidR="00E318DE" w:rsidRPr="003A4282" w:rsidRDefault="00E318DE">
      <w:pPr>
        <w:pBdr>
          <w:top w:val="nil"/>
          <w:left w:val="nil"/>
          <w:bottom w:val="nil"/>
          <w:right w:val="nil"/>
          <w:between w:val="nil"/>
        </w:pBdr>
        <w:ind w:left="993"/>
        <w:jc w:val="both"/>
        <w:rPr>
          <w:rFonts w:ascii="Arial" w:eastAsia="Arial" w:hAnsi="Arial" w:cs="Arial"/>
          <w:color w:val="FF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Si la solicitud estuviere incompleta, el DPUV, en un plazo no mayor a 5 (cinco) días hábiles, deberá solicitar las correcciones respectivas por medio del formulario FORM-DPUV-136 </w:t>
      </w:r>
      <w:r w:rsidR="00283DCE" w:rsidRPr="003A4282">
        <w:rPr>
          <w:rFonts w:ascii="Arial" w:eastAsia="Arial" w:hAnsi="Arial" w:cs="Arial"/>
        </w:rPr>
        <w:t>NOTIFICACIÓN DE REQUISITOS FALTANTES DE REV</w:t>
      </w:r>
      <w:r w:rsidRPr="003A4282">
        <w:rPr>
          <w:rFonts w:ascii="Arial" w:eastAsia="Arial" w:hAnsi="Arial" w:cs="Arial"/>
          <w:color w:val="000000"/>
        </w:rPr>
        <w:t>.</w:t>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notificación deberá estar firmada por el técnico y el jefe del DPUV, para su remisión a la dirección de correo electrónico declarada por el solicitante al momento de solicitar el registro. Se deberá imprimir la constancia del envío y adjuntar al expediente.</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solicitante en un plazo no mayor a 2 (dos) días hábiles después del envió del correo deberá dar acuse de recibo, caso contrario se considerará al solicitante como debidamente notificado.</w:t>
      </w:r>
    </w:p>
    <w:p w:rsidR="00E318DE" w:rsidRPr="003A4282" w:rsidRDefault="00E318DE" w:rsidP="004448B7">
      <w:pPr>
        <w:pBdr>
          <w:top w:val="nil"/>
          <w:left w:val="nil"/>
          <w:bottom w:val="nil"/>
          <w:right w:val="nil"/>
          <w:between w:val="nil"/>
        </w:pBdr>
        <w:ind w:left="720"/>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1134" w:hanging="861"/>
        <w:jc w:val="both"/>
        <w:rPr>
          <w:rFonts w:ascii="Arial" w:eastAsia="Arial" w:hAnsi="Arial" w:cs="Arial"/>
        </w:rPr>
      </w:pPr>
      <w:r w:rsidRPr="003A4282">
        <w:rPr>
          <w:rFonts w:ascii="Arial" w:eastAsia="Arial" w:hAnsi="Arial" w:cs="Arial"/>
          <w:color w:val="000000"/>
        </w:rPr>
        <w:t>Los requisitos faltantes exigidos deben ser presentados en un plazo máximo de 10 (diez) días hábiles a partir del día siguiente de la notificación.</w:t>
      </w:r>
    </w:p>
    <w:p w:rsidR="00E318DE" w:rsidRPr="003A4282" w:rsidRDefault="00E318DE" w:rsidP="004448B7">
      <w:pPr>
        <w:pBdr>
          <w:top w:val="nil"/>
          <w:left w:val="nil"/>
          <w:bottom w:val="nil"/>
          <w:right w:val="nil"/>
          <w:between w:val="nil"/>
        </w:pBdr>
        <w:ind w:left="993"/>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1134" w:hanging="861"/>
        <w:jc w:val="both"/>
        <w:rPr>
          <w:rFonts w:ascii="Arial" w:eastAsia="Arial" w:hAnsi="Arial" w:cs="Arial"/>
        </w:rPr>
      </w:pPr>
      <w:r w:rsidRPr="003A4282">
        <w:rPr>
          <w:rFonts w:ascii="Arial" w:eastAsia="Arial" w:hAnsi="Arial" w:cs="Arial"/>
          <w:color w:val="000000"/>
        </w:rPr>
        <w:t xml:space="preserve">Las respuestas a las notificaciones deben ser ingresadas por Mesa de Entrada, con una nota dirigida a la DISE, haciendo referencia al número de expediente (MEU N°), con firma en cada hoja por el RT y/o RL. Lo mismo aplica para el formato digital, cualquier corrección impresa que se realice, </w:t>
      </w:r>
      <w:r w:rsidRPr="003A4282">
        <w:rPr>
          <w:rFonts w:ascii="Arial" w:eastAsia="Arial" w:hAnsi="Arial" w:cs="Arial"/>
          <w:color w:val="000000"/>
        </w:rPr>
        <w:lastRenderedPageBreak/>
        <w:t xml:space="preserve">deberá ser enviada en formato digital (PDF) a los correos </w:t>
      </w:r>
      <w:hyperlink r:id="rId10">
        <w:r w:rsidRPr="003A4282">
          <w:rPr>
            <w:rFonts w:ascii="Arial" w:eastAsia="Arial" w:hAnsi="Arial" w:cs="Arial"/>
            <w:color w:val="000000"/>
          </w:rPr>
          <w:t>dpuv.dise@senave.gov.py</w:t>
        </w:r>
      </w:hyperlink>
      <w:r w:rsidRPr="003A4282">
        <w:rPr>
          <w:rFonts w:ascii="Arial" w:eastAsia="Arial" w:hAnsi="Arial" w:cs="Arial"/>
          <w:color w:val="000000"/>
        </w:rPr>
        <w:t xml:space="preserve"> y </w:t>
      </w:r>
      <w:hyperlink r:id="rId11">
        <w:r w:rsidRPr="003A4282">
          <w:rPr>
            <w:rFonts w:ascii="Arial" w:eastAsia="Arial" w:hAnsi="Arial" w:cs="Arial"/>
            <w:color w:val="000000"/>
          </w:rPr>
          <w:t>dpuv.dise@</w:t>
        </w:r>
      </w:hyperlink>
      <w:r w:rsidRPr="003A4282">
        <w:rPr>
          <w:rFonts w:ascii="Arial" w:eastAsia="Arial" w:hAnsi="Arial" w:cs="Arial"/>
          <w:color w:val="000000"/>
        </w:rPr>
        <w:t>gmail.com indicando el número de MEU.</w:t>
      </w:r>
    </w:p>
    <w:p w:rsidR="00E318DE" w:rsidRPr="003A4282" w:rsidRDefault="00E318DE" w:rsidP="004448B7">
      <w:pPr>
        <w:pBdr>
          <w:top w:val="nil"/>
          <w:left w:val="nil"/>
          <w:bottom w:val="nil"/>
          <w:right w:val="nil"/>
          <w:between w:val="nil"/>
        </w:pBdr>
        <w:ind w:left="993"/>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1134" w:hanging="861"/>
        <w:jc w:val="both"/>
        <w:rPr>
          <w:rFonts w:ascii="Arial" w:eastAsia="Arial" w:hAnsi="Arial" w:cs="Arial"/>
        </w:rPr>
      </w:pPr>
      <w:r w:rsidRPr="003A4282">
        <w:rPr>
          <w:rFonts w:ascii="Arial" w:eastAsia="Arial" w:hAnsi="Arial" w:cs="Arial"/>
          <w:color w:val="000000"/>
        </w:rPr>
        <w:t xml:space="preserve"> La MEU recibirá la nota con los adjuntos y derivará a la DISE, en un plazo no mayor a 2 (dos) días hábiles, luego la DISE en un plazo no mayor a 5 (cinco) días hábiles, enviará el expediente al DPUV y pasa al punto 7.1.4.</w:t>
      </w:r>
    </w:p>
    <w:p w:rsidR="00E318DE" w:rsidRPr="003A4282" w:rsidRDefault="00E318DE" w:rsidP="004448B7">
      <w:pPr>
        <w:pBdr>
          <w:top w:val="nil"/>
          <w:left w:val="nil"/>
          <w:bottom w:val="nil"/>
          <w:right w:val="nil"/>
          <w:between w:val="nil"/>
        </w:pBdr>
        <w:ind w:left="993"/>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1134" w:hanging="861"/>
        <w:jc w:val="both"/>
        <w:rPr>
          <w:rFonts w:ascii="Arial" w:eastAsia="Arial" w:hAnsi="Arial" w:cs="Arial"/>
        </w:rPr>
      </w:pPr>
      <w:r w:rsidRPr="003A4282">
        <w:rPr>
          <w:rFonts w:ascii="Arial" w:eastAsia="Arial" w:hAnsi="Arial" w:cs="Arial"/>
          <w:color w:val="000000"/>
        </w:rPr>
        <w:t>En caso que el solicitante no respondiera dentro del plazo establecido, pasa al punto 7.5.</w:t>
      </w:r>
      <w:r w:rsidRPr="003A4282">
        <w:rPr>
          <w:rFonts w:ascii="Arial" w:eastAsia="Arial" w:hAnsi="Arial" w:cs="Arial"/>
          <w:color w:val="FF0000"/>
        </w:rPr>
        <w:t xml:space="preserve"> </w:t>
      </w:r>
    </w:p>
    <w:p w:rsidR="00E318DE" w:rsidRPr="003A4282" w:rsidRDefault="00E318DE" w:rsidP="004448B7">
      <w:pPr>
        <w:pBdr>
          <w:top w:val="nil"/>
          <w:left w:val="nil"/>
          <w:bottom w:val="nil"/>
          <w:right w:val="nil"/>
          <w:between w:val="nil"/>
        </w:pBdr>
        <w:ind w:left="993"/>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1134" w:hanging="861"/>
        <w:jc w:val="both"/>
        <w:rPr>
          <w:rFonts w:ascii="Arial" w:eastAsia="Arial" w:hAnsi="Arial" w:cs="Arial"/>
        </w:rPr>
      </w:pPr>
      <w:r w:rsidRPr="003A4282">
        <w:rPr>
          <w:rFonts w:ascii="Arial" w:eastAsia="Arial" w:hAnsi="Arial" w:cs="Arial"/>
          <w:color w:val="000000"/>
        </w:rPr>
        <w:t xml:space="preserve">En caso de situaciones excepcionales de no presentar a tiempo las correcciones, el solicitante podrá presentar una nota a la DISE la cual será analizada por el director de la DISE y si se considera técnicamente factible, el expediente será restablecido bajo las condiciones que se establezcan para el efecto. En caso que la solicitud no sea reconsiderada, la misma quedará finiquitada definitivamente. </w:t>
      </w:r>
    </w:p>
    <w:p w:rsidR="00E318DE" w:rsidRPr="003A4282" w:rsidRDefault="00E318DE" w:rsidP="004448B7">
      <w:pPr>
        <w:pBdr>
          <w:top w:val="nil"/>
          <w:left w:val="nil"/>
          <w:bottom w:val="nil"/>
          <w:right w:val="nil"/>
          <w:between w:val="nil"/>
        </w:pBdr>
        <w:jc w:val="both"/>
        <w:rPr>
          <w:rFonts w:ascii="Arial" w:eastAsia="Arial" w:hAnsi="Arial" w:cs="Arial"/>
          <w:color w:val="000000"/>
        </w:rPr>
      </w:pPr>
    </w:p>
    <w:p w:rsidR="00E318DE" w:rsidRPr="003A4282" w:rsidRDefault="0038561A" w:rsidP="004448B7">
      <w:pPr>
        <w:numPr>
          <w:ilvl w:val="1"/>
          <w:numId w:val="13"/>
        </w:numPr>
        <w:pBdr>
          <w:top w:val="nil"/>
          <w:left w:val="nil"/>
          <w:bottom w:val="nil"/>
          <w:right w:val="nil"/>
          <w:between w:val="nil"/>
        </w:pBdr>
        <w:ind w:left="567"/>
        <w:jc w:val="both"/>
        <w:rPr>
          <w:rFonts w:ascii="Arial" w:eastAsia="Arial" w:hAnsi="Arial" w:cs="Arial"/>
          <w:color w:val="000000"/>
        </w:rPr>
      </w:pPr>
      <w:r w:rsidRPr="003A4282">
        <w:rPr>
          <w:rFonts w:ascii="Arial" w:eastAsia="Arial" w:hAnsi="Arial" w:cs="Arial"/>
          <w:b/>
          <w:color w:val="000000"/>
        </w:rPr>
        <w:t xml:space="preserve"> </w:t>
      </w:r>
      <w:r w:rsidR="00422A43" w:rsidRPr="003A4282">
        <w:rPr>
          <w:rFonts w:ascii="Arial" w:eastAsia="Arial" w:hAnsi="Arial" w:cs="Arial"/>
          <w:b/>
          <w:color w:val="000000"/>
        </w:rPr>
        <w:t>Inscribir y otorgar Certificado del REV</w:t>
      </w:r>
    </w:p>
    <w:p w:rsidR="00E318DE" w:rsidRPr="003A4282" w:rsidRDefault="00E318DE" w:rsidP="004448B7">
      <w:pPr>
        <w:pBdr>
          <w:top w:val="nil"/>
          <w:left w:val="nil"/>
          <w:bottom w:val="nil"/>
          <w:right w:val="nil"/>
          <w:between w:val="nil"/>
        </w:pBdr>
        <w:ind w:left="720"/>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DPUV en un plazo no mayor de 5 (cinco) días hábiles, comunicará mediante el formulario FORM-DPUV-137 ESTADO DE LA SOLICITUD DE REGISTRO DE EVALUADORES DE VARIEDADES (REV), el cual será remitido mediante correo electrónico al solicitante, informando sobre la aprobación de solicitud de registro en el REV. Se dejará constancia impresa del envío del correo electrónico y se adjuntará al expediente.</w:t>
      </w:r>
    </w:p>
    <w:p w:rsidR="00E318DE" w:rsidRPr="003A4282" w:rsidRDefault="00422A43">
      <w:p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 xml:space="preserve"> </w:t>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DPUV emitirá el certificado de Evaluador de Variedades, el cual contendrá las firmas del Jefe del DPUV y del Director de la DISE. </w:t>
      </w:r>
    </w:p>
    <w:p w:rsidR="00E318DE" w:rsidRPr="003A4282" w:rsidRDefault="00422A43" w:rsidP="00835B6E">
      <w:pPr>
        <w:numPr>
          <w:ilvl w:val="2"/>
          <w:numId w:val="13"/>
        </w:numPr>
        <w:ind w:left="993"/>
        <w:jc w:val="both"/>
        <w:rPr>
          <w:rFonts w:ascii="Arial" w:eastAsia="Arial" w:hAnsi="Arial" w:cs="Arial"/>
        </w:rPr>
      </w:pPr>
      <w:r w:rsidRPr="003A4282">
        <w:rPr>
          <w:rFonts w:ascii="Arial" w:eastAsia="Arial" w:hAnsi="Arial" w:cs="Arial"/>
        </w:rPr>
        <w:t xml:space="preserve">La entrega del certificado de Evaluador de Variedades, será realizada posterior al pago en concepto de registro de Evaluador de Variedades. Para realizar dicho pago se deberá solicitar al DPUV el FORM-DPUV-113 LIQUIDACIÓN DE PAGO. Una vez efectuado el pago remitir la copia al DPUV o enviar la copia escaneada de la factura a los correos electrónicos dise.dpuv@senave.gov.py y dise.dpuv@gmail.com, en la misma se deberá mencionar el evaluador inscripto. El certificado será entregado al solicitante o persona autorizada por el mismo y se deberá dar acuse de recibo. </w:t>
      </w:r>
    </w:p>
    <w:p w:rsidR="00E318DE" w:rsidRPr="003A4282" w:rsidRDefault="00E318DE">
      <w:pPr>
        <w:ind w:left="993"/>
        <w:jc w:val="both"/>
        <w:rPr>
          <w:rFonts w:ascii="Arial" w:eastAsia="Arial" w:hAnsi="Arial" w:cs="Arial"/>
          <w:color w:val="FF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técnico del DPUV cargará en SISTEMA, todas las informaciones referentes a la inscripción y actualizará el FORM-DPUV-119 LISTADO DE EVALUADORES DE VARIEDADES que consta en el DPUV en un plazo no mayor de 5 (cinco) días hábiles.</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lastRenderedPageBreak/>
        <w:t>El DPUV deberá finiquitar la solicitud en el sistema MEU y archivar en la oficina del DPUV.</w:t>
      </w:r>
    </w:p>
    <w:p w:rsidR="004960F5" w:rsidRPr="003A4282" w:rsidRDefault="004960F5">
      <w:pPr>
        <w:pBdr>
          <w:top w:val="nil"/>
          <w:left w:val="nil"/>
          <w:bottom w:val="nil"/>
          <w:right w:val="nil"/>
          <w:between w:val="nil"/>
        </w:pBdr>
        <w:ind w:left="720"/>
        <w:jc w:val="both"/>
        <w:rPr>
          <w:rFonts w:ascii="Arial" w:eastAsia="Arial" w:hAnsi="Arial" w:cs="Arial"/>
          <w:color w:val="000000"/>
        </w:rPr>
      </w:pPr>
    </w:p>
    <w:p w:rsidR="00E318DE" w:rsidRPr="003A4282" w:rsidRDefault="00422A43" w:rsidP="00835B6E">
      <w:pPr>
        <w:numPr>
          <w:ilvl w:val="1"/>
          <w:numId w:val="13"/>
        </w:numPr>
        <w:pBdr>
          <w:top w:val="nil"/>
          <w:left w:val="nil"/>
          <w:bottom w:val="nil"/>
          <w:right w:val="nil"/>
          <w:between w:val="nil"/>
        </w:pBdr>
        <w:ind w:left="567"/>
        <w:jc w:val="both"/>
        <w:rPr>
          <w:rFonts w:ascii="Arial" w:eastAsia="Arial" w:hAnsi="Arial" w:cs="Arial"/>
          <w:color w:val="000000"/>
        </w:rPr>
      </w:pPr>
      <w:r w:rsidRPr="003A4282">
        <w:rPr>
          <w:rFonts w:ascii="Arial" w:eastAsia="Arial" w:hAnsi="Arial" w:cs="Arial"/>
          <w:b/>
          <w:color w:val="000000"/>
        </w:rPr>
        <w:t xml:space="preserve"> Mantenimiento</w:t>
      </w:r>
    </w:p>
    <w:p w:rsidR="00E318DE" w:rsidRPr="003A4282" w:rsidRDefault="00422A43">
      <w:pPr>
        <w:pBdr>
          <w:top w:val="nil"/>
          <w:left w:val="nil"/>
          <w:bottom w:val="nil"/>
          <w:right w:val="nil"/>
          <w:between w:val="nil"/>
        </w:pBdr>
        <w:ind w:left="720"/>
        <w:jc w:val="both"/>
        <w:rPr>
          <w:rFonts w:ascii="Arial" w:eastAsia="Arial" w:hAnsi="Arial" w:cs="Arial"/>
          <w:color w:val="000000"/>
        </w:rPr>
      </w:pPr>
      <w:r w:rsidRPr="003A4282">
        <w:rPr>
          <w:rFonts w:ascii="Arial" w:eastAsia="Arial" w:hAnsi="Arial" w:cs="Arial"/>
          <w:b/>
          <w:color w:val="000000"/>
        </w:rPr>
        <w:t xml:space="preserve"> </w:t>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DPUV recordará el vencimiento del registro a los usuarios mediante un comunicado oficial, que será de forma anual.</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EV deberá solicitar al DPUV el FORM-DPUV-113 LIQUIDACIÓN DE PAGO, para abonar el monto correspondiente por la prestación del servicio de mantenimiento del registro de evaluador de variedades. La liquidación podrá realizarse por cualquier medio de pago autorizado por el SENAVE.   </w:t>
      </w:r>
    </w:p>
    <w:p w:rsidR="00E318DE" w:rsidRPr="003A4282" w:rsidRDefault="00E318DE">
      <w:pPr>
        <w:pBdr>
          <w:top w:val="nil"/>
          <w:left w:val="nil"/>
          <w:bottom w:val="nil"/>
          <w:right w:val="nil"/>
          <w:between w:val="nil"/>
        </w:pBdr>
        <w:ind w:left="993"/>
        <w:jc w:val="both"/>
        <w:rPr>
          <w:rFonts w:ascii="Arial" w:eastAsia="Arial" w:hAnsi="Arial" w:cs="Arial"/>
          <w:color w:val="000000"/>
          <w:highlight w:val="yellow"/>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solicitante deberá presentar el formulario FORM-DPUV-118 SOLICITUD DE MANTENIMIENTO ANUAL O ACTUALIZACIÓN DE DATOS EN EL REV en la MEU y anexar la copia de la factura de pago y copias autenticadas de matrícula profesional y de cédula de identidad civil del evaluador.</w:t>
      </w:r>
    </w:p>
    <w:p w:rsidR="00E318DE" w:rsidRPr="003A4282" w:rsidRDefault="00E318DE">
      <w:pPr>
        <w:pBdr>
          <w:top w:val="nil"/>
          <w:left w:val="nil"/>
          <w:bottom w:val="nil"/>
          <w:right w:val="nil"/>
          <w:between w:val="nil"/>
        </w:pBdr>
        <w:ind w:left="993"/>
        <w:jc w:val="both"/>
        <w:rPr>
          <w:rFonts w:ascii="Arial" w:eastAsia="Arial" w:hAnsi="Arial" w:cs="Arial"/>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MEU recibirá la solicitud de actualización, generará el expediente y asignará un número identificatorio, posteriormente derivara a la DISE en un plazo no mayor a 2 (dos) días hábiles y ésta al DPUV, en un plazo no mayor de 5 (cinco) días hábiles.</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DPUV debe recibir y verificar el expediente, posteriormente actualizar en el Sistema, finiquitar el documento en la MEU y archivar donde corresponda en la oficina del DPUV, en un plazo máximo de 5 (cinco) días hábiles posterior a la recepción del expediente.</w:t>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En caso de no realizarse el mantenimiento anual correspondiente por un periodo de 5 (cinco) años consecutivos, el DPUV procederá a la cancelación automática del registro.</w:t>
      </w:r>
    </w:p>
    <w:p w:rsidR="00E318DE" w:rsidRPr="003A4282" w:rsidRDefault="00E318DE">
      <w:pPr>
        <w:pBdr>
          <w:top w:val="nil"/>
          <w:left w:val="nil"/>
          <w:bottom w:val="nil"/>
          <w:right w:val="nil"/>
          <w:between w:val="nil"/>
        </w:pBdr>
        <w:jc w:val="both"/>
        <w:rPr>
          <w:rFonts w:ascii="Arial" w:eastAsia="Arial" w:hAnsi="Arial" w:cs="Arial"/>
          <w:color w:val="000000"/>
        </w:rPr>
      </w:pPr>
    </w:p>
    <w:p w:rsidR="00E318DE" w:rsidRPr="003A4282" w:rsidRDefault="00422A43" w:rsidP="00835B6E">
      <w:pPr>
        <w:numPr>
          <w:ilvl w:val="1"/>
          <w:numId w:val="13"/>
        </w:numPr>
        <w:pBdr>
          <w:top w:val="nil"/>
          <w:left w:val="nil"/>
          <w:bottom w:val="nil"/>
          <w:right w:val="nil"/>
          <w:between w:val="nil"/>
        </w:pBdr>
        <w:ind w:left="567"/>
        <w:jc w:val="both"/>
        <w:rPr>
          <w:rFonts w:ascii="Arial" w:eastAsia="Arial" w:hAnsi="Arial" w:cs="Arial"/>
          <w:color w:val="000000"/>
        </w:rPr>
      </w:pPr>
      <w:r w:rsidRPr="003A4282">
        <w:rPr>
          <w:rFonts w:ascii="Arial" w:eastAsia="Arial" w:hAnsi="Arial" w:cs="Arial"/>
          <w:b/>
          <w:color w:val="000000"/>
        </w:rPr>
        <w:t xml:space="preserve"> Modificación de datos</w:t>
      </w:r>
    </w:p>
    <w:p w:rsidR="00E318DE" w:rsidRPr="003A4282" w:rsidRDefault="00E318DE">
      <w:pPr>
        <w:pBdr>
          <w:top w:val="nil"/>
          <w:left w:val="nil"/>
          <w:bottom w:val="nil"/>
          <w:right w:val="nil"/>
          <w:between w:val="nil"/>
        </w:pBdr>
        <w:ind w:left="720"/>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En caso de que hubiere un cambio de Representante Legal o del Responsable Técnico, debe ser informado a la DISE mediante nota.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solicitante deberá pedir al DPUV el FORM-DPUV-113 LIQUIDACIÓN DE PAGO y abonar el monto correspondiente por la prestación del servicio de Cambio de Responsable Técnico o Representante. La liquidación podrá realizarse por cualquier medio de pago autorizado por el SENAVE.   </w:t>
      </w:r>
    </w:p>
    <w:p w:rsidR="00E318DE" w:rsidRPr="003A4282" w:rsidRDefault="00E318DE">
      <w:pPr>
        <w:pBdr>
          <w:top w:val="nil"/>
          <w:left w:val="nil"/>
          <w:bottom w:val="nil"/>
          <w:right w:val="nil"/>
          <w:between w:val="nil"/>
        </w:pBdr>
        <w:ind w:left="993"/>
        <w:jc w:val="both"/>
        <w:rPr>
          <w:rFonts w:ascii="Arial" w:eastAsia="Arial" w:hAnsi="Arial" w:cs="Arial"/>
          <w:color w:val="000000"/>
          <w:highlight w:val="yellow"/>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solicitante deberá presentar en la MEU, el FORM-DPUV-118 SOLICITUD DE MANTENIMIENTO ANUAL O ACTUALIZACIÓN DE DATOS EN EL REV </w:t>
      </w:r>
      <w:r w:rsidRPr="003A4282">
        <w:rPr>
          <w:rFonts w:ascii="Arial" w:eastAsia="Arial" w:hAnsi="Arial" w:cs="Arial"/>
          <w:color w:val="000000"/>
        </w:rPr>
        <w:lastRenderedPageBreak/>
        <w:t xml:space="preserve">y anexar los documentos legales correspondientes, junto con la copia de la factura de pago. A la vez se deberá enviar una copia en formato digital de los documentos mencionados anteriormente a los correos </w:t>
      </w:r>
      <w:hyperlink r:id="rId12">
        <w:r w:rsidRPr="003A4282">
          <w:rPr>
            <w:rFonts w:ascii="Arial" w:eastAsia="Arial" w:hAnsi="Arial" w:cs="Arial"/>
            <w:color w:val="000000"/>
          </w:rPr>
          <w:t>dpuv.dise@senave.gov.py</w:t>
        </w:r>
      </w:hyperlink>
      <w:r w:rsidRPr="003A4282">
        <w:rPr>
          <w:rFonts w:ascii="Arial" w:eastAsia="Arial" w:hAnsi="Arial" w:cs="Arial"/>
          <w:color w:val="000000"/>
        </w:rPr>
        <w:t xml:space="preserve"> y </w:t>
      </w:r>
      <w:hyperlink r:id="rId13">
        <w:r w:rsidRPr="003A4282">
          <w:rPr>
            <w:rFonts w:ascii="Arial" w:eastAsia="Arial" w:hAnsi="Arial" w:cs="Arial"/>
            <w:color w:val="000000"/>
          </w:rPr>
          <w:t>dpuv.dise@gmail.com</w:t>
        </w:r>
      </w:hyperlink>
      <w:r w:rsidRPr="003A4282">
        <w:rPr>
          <w:rFonts w:ascii="Arial" w:eastAsia="Arial" w:hAnsi="Arial" w:cs="Arial"/>
          <w:color w:val="000000"/>
        </w:rPr>
        <w:t>. Se deberá detallar en la sección ASU</w:t>
      </w:r>
      <w:r w:rsidR="004960F5" w:rsidRPr="003A4282">
        <w:rPr>
          <w:rFonts w:ascii="Arial" w:eastAsia="Arial" w:hAnsi="Arial" w:cs="Arial"/>
          <w:color w:val="000000"/>
        </w:rPr>
        <w:t>NTO del correo el número</w:t>
      </w:r>
      <w:r w:rsidRPr="003A4282">
        <w:rPr>
          <w:rFonts w:ascii="Arial" w:eastAsia="Arial" w:hAnsi="Arial" w:cs="Arial"/>
          <w:color w:val="000000"/>
        </w:rPr>
        <w:t xml:space="preserve"> de </w:t>
      </w:r>
      <w:r w:rsidR="004960F5" w:rsidRPr="003A4282">
        <w:rPr>
          <w:rFonts w:ascii="Arial" w:eastAsia="Arial" w:hAnsi="Arial" w:cs="Arial"/>
          <w:color w:val="000000"/>
        </w:rPr>
        <w:t>Mesa de Entrada Única (</w:t>
      </w:r>
      <w:r w:rsidRPr="003A4282">
        <w:rPr>
          <w:rFonts w:ascii="Arial" w:eastAsia="Arial" w:hAnsi="Arial" w:cs="Arial"/>
          <w:color w:val="000000"/>
        </w:rPr>
        <w:t>MEU</w:t>
      </w:r>
      <w:r w:rsidR="004960F5" w:rsidRPr="003A4282">
        <w:rPr>
          <w:rFonts w:ascii="Arial" w:eastAsia="Arial" w:hAnsi="Arial" w:cs="Arial"/>
          <w:color w:val="000000"/>
        </w:rPr>
        <w:t>)</w:t>
      </w:r>
      <w:r w:rsidRPr="003A4282">
        <w:rPr>
          <w:rFonts w:ascii="Arial" w:eastAsia="Arial" w:hAnsi="Arial" w:cs="Arial"/>
          <w:color w:val="000000"/>
        </w:rPr>
        <w:t xml:space="preserve"> y Registro de Evaluador.</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MEU recibirá la solicitud de actualización, generará el expediente y asignará un número identificatorio, posteriormente derivará a la DISE en un plazo no mayor a 2 (dos) días hábiles y ésta al DPUV en un plazo no mayor a 5 (cinco) días hábiles.</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DPUV deberá recibir el expediente y analizar en un periodo máximo de 5 (cinco) días hábiles y conforme al análisis, si corresponde, derivar mediante memorando a la DISE, solicitando dictamen jurídico, sobre la validez de los documentos legales presentados con la solicitud.</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DISE en un plazo máximo de 5 (cinco) días hábiles, solicitará dictamen jurídico sobre la validez de los documentos legales presentados con la solicitud.</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Dirección de Asesoría Jurídica tendrá un plazo de 30 (treinta) días hábiles para remitir el dictamen jurídico solicitado.</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Una vez recibido el expediente con el dictamen jurídico, la DISE en un plazo no mayor a 5 (cinco) días hábiles, remitirá el expediente al DPUV, quien tendrá como plazo máximo 10 (diez) días hábiles para el trámite correspondiente.</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b/>
          <w:color w:val="000000"/>
        </w:rPr>
        <w:t>Si la solicitud estuviere incompleta,</w:t>
      </w:r>
      <w:r w:rsidRPr="003A4282">
        <w:rPr>
          <w:rFonts w:ascii="Arial" w:eastAsia="Arial" w:hAnsi="Arial" w:cs="Arial"/>
          <w:color w:val="000000"/>
        </w:rPr>
        <w:t xml:space="preserve"> en un plazo no mayor a 5 (cinco) días, el DPUV deberá solicitar las correcciones respectivas por medio del FORM-DPUV-136 </w:t>
      </w:r>
      <w:r w:rsidR="00283DCE" w:rsidRPr="003A4282">
        <w:rPr>
          <w:rFonts w:ascii="Arial" w:eastAsia="Arial" w:hAnsi="Arial" w:cs="Arial"/>
        </w:rPr>
        <w:t>NOTIFICACIÓN DE REQUISITOS FALTANTES DE REV</w:t>
      </w:r>
      <w:r w:rsidRPr="003A4282">
        <w:rPr>
          <w:rFonts w:ascii="Arial" w:eastAsia="Arial" w:hAnsi="Arial" w:cs="Arial"/>
          <w:color w:val="000000"/>
        </w:rPr>
        <w:t>.</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993" w:hanging="862"/>
        <w:jc w:val="both"/>
        <w:rPr>
          <w:rFonts w:ascii="Arial" w:eastAsia="Arial" w:hAnsi="Arial" w:cs="Arial"/>
        </w:rPr>
      </w:pPr>
      <w:r w:rsidRPr="003A4282">
        <w:rPr>
          <w:rFonts w:ascii="Arial" w:eastAsia="Arial" w:hAnsi="Arial" w:cs="Arial"/>
          <w:color w:val="000000"/>
        </w:rPr>
        <w:t>La notificación deberá estar firmada por el técnico y el jefe del DPUV, para su remisión a la dirección de correo electrónico declarada por el solicitante al momento de la solicitud, mediante correo electrónico. Se deberá imprimir la constancia del envío y adjuntar al expediente.</w:t>
      </w:r>
    </w:p>
    <w:p w:rsidR="00E318DE" w:rsidRPr="003A4282" w:rsidRDefault="00E318DE">
      <w:pPr>
        <w:pBdr>
          <w:top w:val="nil"/>
          <w:left w:val="nil"/>
          <w:bottom w:val="nil"/>
          <w:right w:val="nil"/>
          <w:between w:val="nil"/>
        </w:pBdr>
        <w:ind w:left="993"/>
        <w:jc w:val="both"/>
        <w:rPr>
          <w:rFonts w:ascii="Arial" w:eastAsia="Arial" w:hAnsi="Arial" w:cs="Arial"/>
        </w:rPr>
      </w:pPr>
    </w:p>
    <w:p w:rsidR="00E318DE" w:rsidRPr="003A4282" w:rsidRDefault="00422A43" w:rsidP="004448B7">
      <w:pPr>
        <w:numPr>
          <w:ilvl w:val="2"/>
          <w:numId w:val="13"/>
        </w:numPr>
        <w:pBdr>
          <w:top w:val="nil"/>
          <w:left w:val="nil"/>
          <w:bottom w:val="nil"/>
          <w:right w:val="nil"/>
          <w:between w:val="nil"/>
        </w:pBdr>
        <w:ind w:left="1134" w:hanging="992"/>
        <w:jc w:val="both"/>
        <w:rPr>
          <w:rFonts w:ascii="Arial" w:eastAsia="Arial" w:hAnsi="Arial" w:cs="Arial"/>
        </w:rPr>
      </w:pPr>
      <w:r w:rsidRPr="003A4282">
        <w:rPr>
          <w:rFonts w:ascii="Arial" w:eastAsia="Arial" w:hAnsi="Arial" w:cs="Arial"/>
          <w:color w:val="000000"/>
        </w:rPr>
        <w:t>El solicitante en un plazo no mayor a 2 (dos) días hábiles después del envió del correo deberá dar acuse recibo, caso contrario se considerará al solicitante como debidamente notificado.</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448B7" w:rsidP="004448B7">
      <w:pPr>
        <w:numPr>
          <w:ilvl w:val="2"/>
          <w:numId w:val="13"/>
        </w:numPr>
        <w:pBdr>
          <w:top w:val="nil"/>
          <w:left w:val="nil"/>
          <w:bottom w:val="nil"/>
          <w:right w:val="nil"/>
          <w:between w:val="nil"/>
        </w:pBdr>
        <w:ind w:left="1134" w:hanging="992"/>
        <w:jc w:val="both"/>
        <w:rPr>
          <w:rFonts w:ascii="Arial" w:eastAsia="Arial" w:hAnsi="Arial" w:cs="Arial"/>
        </w:rPr>
      </w:pPr>
      <w:r w:rsidRPr="003A4282">
        <w:rPr>
          <w:rFonts w:ascii="Arial" w:eastAsia="Arial" w:hAnsi="Arial" w:cs="Arial"/>
          <w:color w:val="000000"/>
        </w:rPr>
        <w:t xml:space="preserve"> </w:t>
      </w:r>
      <w:r w:rsidR="00422A43" w:rsidRPr="003A4282">
        <w:rPr>
          <w:rFonts w:ascii="Arial" w:eastAsia="Arial" w:hAnsi="Arial" w:cs="Arial"/>
          <w:color w:val="000000"/>
        </w:rPr>
        <w:t xml:space="preserve">Los requisitos faltantes exigidos deberán ser presentados en un plazo </w:t>
      </w:r>
      <w:r w:rsidRPr="003A4282">
        <w:rPr>
          <w:rFonts w:ascii="Arial" w:eastAsia="Arial" w:hAnsi="Arial" w:cs="Arial"/>
          <w:color w:val="000000"/>
        </w:rPr>
        <w:t xml:space="preserve">   </w:t>
      </w:r>
      <w:r w:rsidR="00422A43" w:rsidRPr="003A4282">
        <w:rPr>
          <w:rFonts w:ascii="Arial" w:eastAsia="Arial" w:hAnsi="Arial" w:cs="Arial"/>
          <w:color w:val="000000"/>
        </w:rPr>
        <w:t>máximo de 10 (diez) días hábiles a partir del día siguiente de la notificación.</w:t>
      </w:r>
    </w:p>
    <w:p w:rsidR="00E318DE" w:rsidRPr="003A4282" w:rsidRDefault="00422A43" w:rsidP="004448B7">
      <w:pPr>
        <w:numPr>
          <w:ilvl w:val="2"/>
          <w:numId w:val="13"/>
        </w:numPr>
        <w:pBdr>
          <w:top w:val="nil"/>
          <w:left w:val="nil"/>
          <w:bottom w:val="nil"/>
          <w:right w:val="nil"/>
          <w:between w:val="nil"/>
        </w:pBdr>
        <w:ind w:left="1134" w:hanging="992"/>
        <w:jc w:val="both"/>
        <w:rPr>
          <w:rFonts w:ascii="Arial" w:eastAsia="Arial" w:hAnsi="Arial" w:cs="Arial"/>
        </w:rPr>
      </w:pPr>
      <w:r w:rsidRPr="003A4282">
        <w:rPr>
          <w:rFonts w:ascii="Arial" w:eastAsia="Arial" w:hAnsi="Arial" w:cs="Arial"/>
          <w:color w:val="000000"/>
        </w:rPr>
        <w:lastRenderedPageBreak/>
        <w:t xml:space="preserve">Las respuestas a las notificaciones deben ser ingresadas por Mesa de Entrada, con una nota dirigida a la DISE, haciendo referencia al Número de Expediente (MEU N°), firmado por el RT y/o RL. Lo mismo aplica para el formato digital, cualquier corrección impresa que se realice deberá ser enviada en formato digital (PDF) a los correos </w:t>
      </w:r>
      <w:hyperlink r:id="rId14">
        <w:r w:rsidRPr="003A4282">
          <w:rPr>
            <w:rFonts w:ascii="Arial" w:eastAsia="Arial" w:hAnsi="Arial" w:cs="Arial"/>
            <w:color w:val="000000"/>
          </w:rPr>
          <w:t>dpuv.dise@senave.gov.py</w:t>
        </w:r>
      </w:hyperlink>
      <w:r w:rsidRPr="003A4282">
        <w:rPr>
          <w:rFonts w:ascii="Arial" w:eastAsia="Arial" w:hAnsi="Arial" w:cs="Arial"/>
          <w:color w:val="000000"/>
        </w:rPr>
        <w:t xml:space="preserve"> y </w:t>
      </w:r>
      <w:hyperlink r:id="rId15">
        <w:r w:rsidRPr="003A4282">
          <w:rPr>
            <w:rFonts w:ascii="Arial" w:eastAsia="Arial" w:hAnsi="Arial" w:cs="Arial"/>
            <w:color w:val="000000"/>
          </w:rPr>
          <w:t>dpuv.dise@</w:t>
        </w:r>
      </w:hyperlink>
      <w:r w:rsidRPr="003A4282">
        <w:rPr>
          <w:rFonts w:ascii="Arial" w:eastAsia="Arial" w:hAnsi="Arial" w:cs="Arial"/>
          <w:color w:val="000000"/>
        </w:rPr>
        <w:t>gmail.com indicando el número de MEU.</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4448B7">
      <w:pPr>
        <w:numPr>
          <w:ilvl w:val="2"/>
          <w:numId w:val="13"/>
        </w:numPr>
        <w:pBdr>
          <w:top w:val="nil"/>
          <w:left w:val="nil"/>
          <w:bottom w:val="nil"/>
          <w:right w:val="nil"/>
          <w:between w:val="nil"/>
        </w:pBdr>
        <w:ind w:left="993" w:hanging="851"/>
        <w:jc w:val="both"/>
        <w:rPr>
          <w:rFonts w:ascii="Arial" w:eastAsia="Arial" w:hAnsi="Arial" w:cs="Arial"/>
        </w:rPr>
      </w:pPr>
      <w:r w:rsidRPr="003A4282">
        <w:rPr>
          <w:rFonts w:ascii="Arial" w:eastAsia="Arial" w:hAnsi="Arial" w:cs="Arial"/>
          <w:color w:val="000000"/>
        </w:rPr>
        <w:t>La MEU recibirá la solicitud y derivará a la DISE, debiendo está en un plazo no mayor a 5 (cinco) días remitir el expediente al DPUV y pasa al punto 7.4.5.</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51714">
      <w:pPr>
        <w:numPr>
          <w:ilvl w:val="2"/>
          <w:numId w:val="13"/>
        </w:numPr>
        <w:pBdr>
          <w:top w:val="nil"/>
          <w:left w:val="nil"/>
          <w:bottom w:val="nil"/>
          <w:right w:val="nil"/>
          <w:between w:val="nil"/>
        </w:pBdr>
        <w:ind w:left="1134" w:hanging="861"/>
        <w:jc w:val="both"/>
        <w:rPr>
          <w:rFonts w:ascii="Arial" w:eastAsia="Arial" w:hAnsi="Arial" w:cs="Arial"/>
        </w:rPr>
      </w:pPr>
      <w:r w:rsidRPr="003A4282">
        <w:rPr>
          <w:rFonts w:ascii="Arial" w:eastAsia="Arial" w:hAnsi="Arial" w:cs="Arial"/>
          <w:color w:val="000000"/>
        </w:rPr>
        <w:t xml:space="preserve">En caso que el solicitante no respondiera dentro del plazo establecido, pasa al punto 7.5.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51714">
      <w:pPr>
        <w:numPr>
          <w:ilvl w:val="2"/>
          <w:numId w:val="13"/>
        </w:numPr>
        <w:pBdr>
          <w:top w:val="nil"/>
          <w:left w:val="nil"/>
          <w:bottom w:val="nil"/>
          <w:right w:val="nil"/>
          <w:between w:val="nil"/>
        </w:pBdr>
        <w:ind w:left="1134" w:hanging="850"/>
        <w:jc w:val="both"/>
        <w:rPr>
          <w:rFonts w:ascii="Arial" w:eastAsia="Arial" w:hAnsi="Arial" w:cs="Arial"/>
        </w:rPr>
      </w:pPr>
      <w:r w:rsidRPr="003A4282">
        <w:rPr>
          <w:rFonts w:ascii="Arial" w:eastAsia="Arial" w:hAnsi="Arial" w:cs="Arial"/>
          <w:b/>
          <w:color w:val="000000"/>
        </w:rPr>
        <w:t xml:space="preserve">Si la solicitud estuviere completa, </w:t>
      </w:r>
      <w:r w:rsidRPr="003A4282">
        <w:rPr>
          <w:rFonts w:ascii="Arial" w:eastAsia="Arial" w:hAnsi="Arial" w:cs="Arial"/>
          <w:color w:val="000000"/>
        </w:rPr>
        <w:t>el técnico del DPUV incorporará todas las informaciones referentes a la actualización del REV en el Sistema.</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51714">
      <w:pPr>
        <w:numPr>
          <w:ilvl w:val="2"/>
          <w:numId w:val="13"/>
        </w:numPr>
        <w:pBdr>
          <w:top w:val="nil"/>
          <w:left w:val="nil"/>
          <w:bottom w:val="nil"/>
          <w:right w:val="nil"/>
          <w:between w:val="nil"/>
        </w:pBdr>
        <w:tabs>
          <w:tab w:val="left" w:pos="1134"/>
        </w:tabs>
        <w:ind w:left="993"/>
        <w:jc w:val="both"/>
        <w:rPr>
          <w:rFonts w:ascii="Arial" w:eastAsia="Arial" w:hAnsi="Arial" w:cs="Arial"/>
        </w:rPr>
      </w:pPr>
      <w:r w:rsidRPr="003A4282">
        <w:rPr>
          <w:rFonts w:ascii="Arial" w:eastAsia="Arial" w:hAnsi="Arial" w:cs="Arial"/>
          <w:color w:val="000000"/>
        </w:rPr>
        <w:t>El DPUV deberá finiquitar el expediente en el sistema MEU y archivar en la oficina del DPUV.</w:t>
      </w:r>
    </w:p>
    <w:p w:rsidR="00E318DE" w:rsidRPr="003A4282" w:rsidRDefault="00E318DE">
      <w:pPr>
        <w:pBdr>
          <w:top w:val="nil"/>
          <w:left w:val="nil"/>
          <w:bottom w:val="nil"/>
          <w:right w:val="nil"/>
          <w:between w:val="nil"/>
        </w:pBdr>
        <w:ind w:left="720"/>
        <w:jc w:val="both"/>
        <w:rPr>
          <w:rFonts w:ascii="Arial" w:eastAsia="Arial" w:hAnsi="Arial" w:cs="Arial"/>
          <w:color w:val="000000"/>
        </w:rPr>
      </w:pPr>
    </w:p>
    <w:p w:rsidR="00E318DE" w:rsidRPr="003A4282" w:rsidRDefault="00422A43" w:rsidP="00835B6E">
      <w:pPr>
        <w:numPr>
          <w:ilvl w:val="1"/>
          <w:numId w:val="13"/>
        </w:numPr>
        <w:pBdr>
          <w:top w:val="nil"/>
          <w:left w:val="nil"/>
          <w:bottom w:val="nil"/>
          <w:right w:val="nil"/>
          <w:between w:val="nil"/>
        </w:pBdr>
        <w:ind w:left="567"/>
        <w:jc w:val="both"/>
        <w:rPr>
          <w:rFonts w:ascii="Arial" w:eastAsia="Arial" w:hAnsi="Arial" w:cs="Arial"/>
          <w:color w:val="000000"/>
        </w:rPr>
      </w:pPr>
      <w:r w:rsidRPr="003A4282">
        <w:rPr>
          <w:rFonts w:ascii="Arial" w:eastAsia="Arial" w:hAnsi="Arial" w:cs="Arial"/>
          <w:b/>
          <w:color w:val="000000"/>
        </w:rPr>
        <w:t xml:space="preserve">Pago </w:t>
      </w:r>
      <w:r w:rsidR="00EF4445" w:rsidRPr="003A4282">
        <w:rPr>
          <w:rFonts w:ascii="Arial" w:eastAsia="Arial" w:hAnsi="Arial" w:cs="Arial"/>
          <w:b/>
          <w:color w:val="000000"/>
        </w:rPr>
        <w:t>por presentación extemporánea de requisitos faltantes</w:t>
      </w:r>
    </w:p>
    <w:p w:rsidR="00E318DE" w:rsidRPr="003A4282" w:rsidRDefault="00E318DE" w:rsidP="00737799">
      <w:pPr>
        <w:pBdr>
          <w:top w:val="nil"/>
          <w:left w:val="nil"/>
          <w:bottom w:val="nil"/>
          <w:right w:val="nil"/>
          <w:between w:val="nil"/>
        </w:pBdr>
        <w:ind w:left="720"/>
        <w:jc w:val="both"/>
        <w:rPr>
          <w:rFonts w:ascii="Arial" w:eastAsia="Arial" w:hAnsi="Arial" w:cs="Arial"/>
          <w:color w:val="000000"/>
        </w:rPr>
      </w:pPr>
    </w:p>
    <w:p w:rsidR="00BC7C64" w:rsidRPr="003A4282" w:rsidRDefault="00422A43" w:rsidP="00BC7C64">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DPUV notificará al solicitante </w:t>
      </w:r>
      <w:r w:rsidR="00EF4445" w:rsidRPr="003A4282">
        <w:rPr>
          <w:rFonts w:ascii="Arial" w:eastAsia="Arial" w:hAnsi="Arial" w:cs="Arial"/>
          <w:color w:val="000000"/>
        </w:rPr>
        <w:t>que debe efectuar pago por</w:t>
      </w:r>
      <w:r w:rsidRPr="003A4282">
        <w:rPr>
          <w:rFonts w:ascii="Arial" w:eastAsia="Arial" w:hAnsi="Arial" w:cs="Arial"/>
          <w:color w:val="000000"/>
        </w:rPr>
        <w:t xml:space="preserve"> presentación extemporánea de requisitos faltantes, por medio del FORM-DPUV-138</w:t>
      </w:r>
      <w:r w:rsidRPr="003A4282">
        <w:rPr>
          <w:rFonts w:ascii="Arial" w:eastAsia="Arial" w:hAnsi="Arial" w:cs="Arial"/>
          <w:b/>
          <w:color w:val="000000"/>
        </w:rPr>
        <w:t xml:space="preserve"> </w:t>
      </w:r>
      <w:r w:rsidR="00EF4445" w:rsidRPr="003A4282">
        <w:rPr>
          <w:rFonts w:ascii="Arial" w:eastAsia="Arial" w:hAnsi="Arial" w:cs="Arial"/>
          <w:color w:val="000000"/>
        </w:rPr>
        <w:t xml:space="preserve">NOTIFICACIÓN DE PAGO POR PRESENTACIÓN EXTEMPORANEA DE </w:t>
      </w:r>
    </w:p>
    <w:p w:rsidR="00BC7C64" w:rsidRPr="003A4282" w:rsidRDefault="00BC7C64" w:rsidP="00BC7C64">
      <w:pPr>
        <w:pBdr>
          <w:top w:val="nil"/>
          <w:left w:val="nil"/>
          <w:bottom w:val="nil"/>
          <w:right w:val="nil"/>
          <w:between w:val="nil"/>
        </w:pBdr>
        <w:ind w:left="993"/>
        <w:jc w:val="both"/>
        <w:rPr>
          <w:rFonts w:ascii="Arial" w:eastAsia="Arial" w:hAnsi="Arial" w:cs="Arial"/>
        </w:rPr>
      </w:pPr>
    </w:p>
    <w:p w:rsidR="00E318DE" w:rsidRPr="003A4282" w:rsidRDefault="00EF4445" w:rsidP="00BC7C64">
      <w:p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REQUISITOS FALTANTES EN EL REV</w:t>
      </w:r>
      <w:r w:rsidR="00422A43" w:rsidRPr="003A4282">
        <w:rPr>
          <w:rFonts w:ascii="Arial" w:eastAsia="Arial" w:hAnsi="Arial" w:cs="Arial"/>
          <w:b/>
          <w:color w:val="000000"/>
        </w:rPr>
        <w:t xml:space="preserve">, </w:t>
      </w:r>
      <w:r w:rsidR="00422A43" w:rsidRPr="003A4282">
        <w:rPr>
          <w:rFonts w:ascii="Arial" w:eastAsia="Arial" w:hAnsi="Arial" w:cs="Arial"/>
          <w:color w:val="000000"/>
        </w:rPr>
        <w:t xml:space="preserve">debiendo abonar el monto correspondiente según resolución de prestación de servicios vigente.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notificación deberá estar firmada por el técnico y el jefe del DPUV, para su remisión a la dirección de correo electrónico declarada por el solicitante al momento de la solicitud. Se deberá imprimir la constancia del envío y adjuntar a la solicitud.</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solicitante en un plazo no mayor a 2 (dos) días hábiles deberá dar acuse recibo, caso contrario se considerará al solicitante como debidamente notificado. </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EV deberá solicitar al DPUV el FORM-DPUV-113 LIQUIDACIÓN DE PAGO, para abonar el monto correspondiente por el pago </w:t>
      </w:r>
      <w:r w:rsidR="006804A9" w:rsidRPr="003A4282">
        <w:rPr>
          <w:rFonts w:ascii="Arial" w:eastAsia="Arial" w:hAnsi="Arial" w:cs="Arial"/>
          <w:color w:val="000000"/>
        </w:rPr>
        <w:t>por presentación extemporánea de requisitos faltantes</w:t>
      </w:r>
      <w:r w:rsidRPr="003A4282">
        <w:rPr>
          <w:rFonts w:ascii="Arial" w:eastAsia="Arial" w:hAnsi="Arial" w:cs="Arial"/>
          <w:color w:val="000000"/>
        </w:rPr>
        <w:t xml:space="preserve">. La liquidación podrá realizarse por cualquier medio de pago autorizado por el SENAVE.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lastRenderedPageBreak/>
        <w:t>Los requisitos faltantes exigidos junto con el pago deberán ser presentados en un plazo máximo de 10 (diez) días hábiles, contados a partir del día siguiente de la notificación de pago.</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Las respuestas a las notificaciones deberán ser ingresadas por Mesa de Entrada, con una nota dirigida a la DISE, haciendo referencia al número de expediente (MEU N°), foliado y firmado por el RT y/o RL, junto con la copia de la factura de pago. Lo mismo aplica para el formato digital, cualquier corrección impresa que se realice deberá ser enviada en formato digital a los correos </w:t>
      </w:r>
      <w:hyperlink r:id="rId16">
        <w:r w:rsidRPr="003A4282">
          <w:rPr>
            <w:rFonts w:ascii="Arial" w:eastAsia="Arial" w:hAnsi="Arial" w:cs="Arial"/>
            <w:color w:val="000000"/>
          </w:rPr>
          <w:t>dpuv.dise@senave.gov.py</w:t>
        </w:r>
      </w:hyperlink>
      <w:r w:rsidRPr="003A4282">
        <w:rPr>
          <w:rFonts w:ascii="Arial" w:eastAsia="Arial" w:hAnsi="Arial" w:cs="Arial"/>
          <w:color w:val="000000"/>
        </w:rPr>
        <w:t xml:space="preserve"> y </w:t>
      </w:r>
      <w:hyperlink r:id="rId17">
        <w:r w:rsidRPr="003A4282">
          <w:rPr>
            <w:rFonts w:ascii="Arial" w:eastAsia="Arial" w:hAnsi="Arial" w:cs="Arial"/>
            <w:color w:val="000000"/>
          </w:rPr>
          <w:t>dpuv.dise@</w:t>
        </w:r>
      </w:hyperlink>
      <w:r w:rsidRPr="003A4282">
        <w:rPr>
          <w:rFonts w:ascii="Arial" w:eastAsia="Arial" w:hAnsi="Arial" w:cs="Arial"/>
          <w:color w:val="000000"/>
        </w:rPr>
        <w:t>gmail.com indicando el número de MEU.</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MEU recibirá la nota con los adjuntos y en un plazo no mayor a 2 (dos) día</w:t>
      </w:r>
      <w:r w:rsidR="006804A9" w:rsidRPr="003A4282">
        <w:rPr>
          <w:rFonts w:ascii="Arial" w:eastAsia="Arial" w:hAnsi="Arial" w:cs="Arial"/>
          <w:color w:val="000000"/>
        </w:rPr>
        <w:t>s derivará a la DISE, debiendo é</w:t>
      </w:r>
      <w:r w:rsidRPr="003A4282">
        <w:rPr>
          <w:rFonts w:ascii="Arial" w:eastAsia="Arial" w:hAnsi="Arial" w:cs="Arial"/>
          <w:color w:val="000000"/>
        </w:rPr>
        <w:t>st</w:t>
      </w:r>
      <w:r w:rsidR="006804A9" w:rsidRPr="003A4282">
        <w:rPr>
          <w:rFonts w:ascii="Arial" w:eastAsia="Arial" w:hAnsi="Arial" w:cs="Arial"/>
          <w:color w:val="000000"/>
        </w:rPr>
        <w:t>a</w:t>
      </w:r>
      <w:r w:rsidRPr="003A4282">
        <w:rPr>
          <w:rFonts w:ascii="Arial" w:eastAsia="Arial" w:hAnsi="Arial" w:cs="Arial"/>
          <w:color w:val="000000"/>
        </w:rPr>
        <w:t xml:space="preserve"> enviar el expediente al DPUV en un plazo no mayor a 5 (cinco) días hábiles.</w:t>
      </w:r>
    </w:p>
    <w:p w:rsidR="00E318DE" w:rsidRPr="003A4282" w:rsidRDefault="00E318DE">
      <w:pPr>
        <w:pBdr>
          <w:top w:val="nil"/>
          <w:left w:val="nil"/>
          <w:bottom w:val="nil"/>
          <w:right w:val="nil"/>
          <w:between w:val="nil"/>
        </w:pBdr>
        <w:ind w:left="720"/>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En caso de Solicitud de Inscripción en el REV, pasa al punto 7.1.4. </w:t>
      </w:r>
    </w:p>
    <w:p w:rsidR="00E318DE" w:rsidRPr="003A4282" w:rsidRDefault="00422A43">
      <w:pPr>
        <w:pBdr>
          <w:top w:val="nil"/>
          <w:left w:val="nil"/>
          <w:bottom w:val="nil"/>
          <w:right w:val="nil"/>
          <w:between w:val="nil"/>
        </w:pBdr>
        <w:ind w:left="993"/>
        <w:jc w:val="both"/>
        <w:rPr>
          <w:rFonts w:ascii="Arial" w:eastAsia="Arial" w:hAnsi="Arial" w:cs="Arial"/>
          <w:color w:val="FF0000"/>
        </w:rPr>
      </w:pPr>
      <w:r w:rsidRPr="003A4282">
        <w:rPr>
          <w:rFonts w:ascii="Arial" w:eastAsia="Arial" w:hAnsi="Arial" w:cs="Arial"/>
          <w:color w:val="FF0000"/>
        </w:rPr>
        <w:tab/>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En caso de Solicitud de Actualización de Datos del REV, pasa al punto 7.4.5.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En caso que el solicitante no presente respuesta a la notificación, pasa al punto 7.6.</w:t>
      </w:r>
      <w:r w:rsidRPr="003A4282">
        <w:rPr>
          <w:rFonts w:ascii="Arial" w:eastAsia="Arial" w:hAnsi="Arial" w:cs="Arial"/>
          <w:color w:val="FF0000"/>
        </w:rPr>
        <w:t xml:space="preserve"> </w:t>
      </w:r>
    </w:p>
    <w:p w:rsidR="00E318DE" w:rsidRPr="003A4282" w:rsidRDefault="00E318DE">
      <w:pPr>
        <w:pBdr>
          <w:top w:val="nil"/>
          <w:left w:val="nil"/>
          <w:bottom w:val="nil"/>
          <w:right w:val="nil"/>
          <w:between w:val="nil"/>
        </w:pBdr>
        <w:jc w:val="both"/>
        <w:rPr>
          <w:rFonts w:ascii="Arial" w:eastAsia="Arial" w:hAnsi="Arial" w:cs="Arial"/>
          <w:color w:val="FF0000"/>
        </w:rPr>
      </w:pPr>
    </w:p>
    <w:p w:rsidR="00E318DE" w:rsidRPr="003A4282" w:rsidRDefault="00422A43" w:rsidP="00835B6E">
      <w:pPr>
        <w:numPr>
          <w:ilvl w:val="1"/>
          <w:numId w:val="13"/>
        </w:numPr>
        <w:pBdr>
          <w:top w:val="nil"/>
          <w:left w:val="nil"/>
          <w:bottom w:val="nil"/>
          <w:right w:val="nil"/>
          <w:between w:val="nil"/>
        </w:pBdr>
        <w:ind w:left="567"/>
        <w:jc w:val="both"/>
        <w:rPr>
          <w:rFonts w:ascii="Arial" w:eastAsia="Arial" w:hAnsi="Arial" w:cs="Arial"/>
          <w:color w:val="000000"/>
        </w:rPr>
      </w:pPr>
      <w:r w:rsidRPr="003A4282">
        <w:rPr>
          <w:rFonts w:ascii="Arial" w:eastAsia="Arial" w:hAnsi="Arial" w:cs="Arial"/>
          <w:b/>
          <w:color w:val="000000"/>
        </w:rPr>
        <w:t xml:space="preserve"> Solicitud sin efecto</w:t>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Si posterior al plazo establecido en el FORM-DPUV-138</w:t>
      </w:r>
      <w:r w:rsidRPr="003A4282">
        <w:rPr>
          <w:rFonts w:ascii="Arial" w:eastAsia="Arial" w:hAnsi="Arial" w:cs="Arial"/>
          <w:b/>
          <w:color w:val="000000"/>
        </w:rPr>
        <w:t xml:space="preserve"> </w:t>
      </w:r>
      <w:r w:rsidR="006804A9" w:rsidRPr="003A4282">
        <w:rPr>
          <w:rFonts w:ascii="Arial" w:eastAsia="Arial" w:hAnsi="Arial" w:cs="Arial"/>
          <w:color w:val="000000"/>
        </w:rPr>
        <w:t>NOTIFICACIÓN DE PAGO POR PRESENTACIÓN EXTEMPORANEA DE REQUISITOS FALTANTES EN EL REV</w:t>
      </w:r>
      <w:r w:rsidRPr="003A4282">
        <w:rPr>
          <w:rFonts w:ascii="Arial" w:eastAsia="Arial" w:hAnsi="Arial" w:cs="Arial"/>
          <w:color w:val="000000"/>
        </w:rPr>
        <w:t>, no hubiere respuesta, la solicitud se considerará sin efecto, no podrá proseguir con los trámites correspondientes y se procederá al finiquito y archivo del expediente.</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DPUV remitirá el formulario FORM-DPUV-137 ESTADO DE LA SOLICITUD DE </w:t>
      </w:r>
      <w:r w:rsidR="006804A9" w:rsidRPr="003A4282">
        <w:rPr>
          <w:rFonts w:ascii="Arial" w:eastAsia="Arial" w:hAnsi="Arial" w:cs="Arial"/>
          <w:color w:val="000000"/>
        </w:rPr>
        <w:t>REV</w:t>
      </w:r>
      <w:r w:rsidRPr="003A4282">
        <w:rPr>
          <w:rFonts w:ascii="Arial" w:eastAsia="Arial" w:hAnsi="Arial" w:cs="Arial"/>
          <w:color w:val="000000"/>
        </w:rPr>
        <w:t xml:space="preserve"> mediante correo.  Se deberá imprimir la constancia del envío y adjuntarla al expediente.</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solicitante en un plazo no mayor a 2 (dos) días hábiles después del envió del correo deberá dar acuse recibo, caso contrario se considerará al solicitante como debidamente notificado.</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DPUV deberá finiquitar la solicitud en el sistema MEU y archivar en la oficina del DPUV.</w:t>
      </w:r>
    </w:p>
    <w:p w:rsidR="00040059" w:rsidRDefault="00040059" w:rsidP="00040059">
      <w:pPr>
        <w:pBdr>
          <w:top w:val="nil"/>
          <w:left w:val="nil"/>
          <w:bottom w:val="nil"/>
          <w:right w:val="nil"/>
          <w:between w:val="nil"/>
        </w:pBdr>
        <w:ind w:left="993"/>
        <w:jc w:val="both"/>
        <w:rPr>
          <w:rFonts w:ascii="Arial" w:eastAsia="Arial" w:hAnsi="Arial" w:cs="Arial"/>
        </w:rPr>
      </w:pPr>
    </w:p>
    <w:p w:rsidR="003A4282" w:rsidRDefault="003A4282" w:rsidP="00040059">
      <w:pPr>
        <w:pBdr>
          <w:top w:val="nil"/>
          <w:left w:val="nil"/>
          <w:bottom w:val="nil"/>
          <w:right w:val="nil"/>
          <w:between w:val="nil"/>
        </w:pBdr>
        <w:ind w:left="993"/>
        <w:jc w:val="both"/>
        <w:rPr>
          <w:rFonts w:ascii="Arial" w:eastAsia="Arial" w:hAnsi="Arial" w:cs="Arial"/>
        </w:rPr>
      </w:pPr>
    </w:p>
    <w:p w:rsidR="003A4282" w:rsidRPr="003A4282" w:rsidRDefault="003A4282" w:rsidP="00040059">
      <w:pPr>
        <w:pBdr>
          <w:top w:val="nil"/>
          <w:left w:val="nil"/>
          <w:bottom w:val="nil"/>
          <w:right w:val="nil"/>
          <w:between w:val="nil"/>
        </w:pBdr>
        <w:ind w:left="993"/>
        <w:jc w:val="both"/>
        <w:rPr>
          <w:rFonts w:ascii="Arial" w:eastAsia="Arial" w:hAnsi="Arial" w:cs="Arial"/>
        </w:rPr>
      </w:pPr>
    </w:p>
    <w:p w:rsidR="00E318DE" w:rsidRPr="003A4282" w:rsidRDefault="00422A43" w:rsidP="004960F5">
      <w:pPr>
        <w:numPr>
          <w:ilvl w:val="1"/>
          <w:numId w:val="13"/>
        </w:numPr>
        <w:pBdr>
          <w:top w:val="nil"/>
          <w:left w:val="nil"/>
          <w:bottom w:val="nil"/>
          <w:right w:val="nil"/>
          <w:between w:val="nil"/>
        </w:pBdr>
        <w:ind w:left="567"/>
        <w:jc w:val="both"/>
        <w:rPr>
          <w:rFonts w:ascii="Arial" w:eastAsia="Arial" w:hAnsi="Arial" w:cs="Arial"/>
          <w:color w:val="000000"/>
        </w:rPr>
      </w:pPr>
      <w:r w:rsidRPr="003A4282">
        <w:rPr>
          <w:rFonts w:ascii="Arial" w:eastAsia="Arial" w:hAnsi="Arial" w:cs="Arial"/>
          <w:b/>
          <w:color w:val="000000"/>
        </w:rPr>
        <w:lastRenderedPageBreak/>
        <w:t>Solicitud no aprobada</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En caso de que la solicitud no sea aprobada, será notificada mediante el formulario FORM-DPUV-137 </w:t>
      </w:r>
      <w:r w:rsidR="006804A9" w:rsidRPr="003A4282">
        <w:rPr>
          <w:rFonts w:ascii="Arial" w:eastAsia="Arial" w:hAnsi="Arial" w:cs="Arial"/>
          <w:color w:val="000000"/>
        </w:rPr>
        <w:t>ESTADO DE LA SOLICITUD DE REV</w:t>
      </w:r>
      <w:r w:rsidRPr="003A4282">
        <w:rPr>
          <w:rFonts w:ascii="Arial" w:eastAsia="Arial" w:hAnsi="Arial" w:cs="Arial"/>
          <w:color w:val="000000"/>
        </w:rPr>
        <w:t xml:space="preserve">, con los argumentos técnicos considerados para el efecto. </w:t>
      </w:r>
    </w:p>
    <w:p w:rsidR="00BC7C64" w:rsidRPr="003A4282" w:rsidRDefault="00BC7C64" w:rsidP="00BC7C64">
      <w:pPr>
        <w:pStyle w:val="Prrafodelista"/>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notificación deberá estar firmada por el técnico y el jefe del DPUV, para su remisión a la dirección de correo electrónico declarada por el solicitante al momento de la solicitud. Se deberá imprimir la constancia del envío y adjuntar al expediente.</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El solicitante en un plazo no mayor a 2 (dos) días hábiles después del envió del correo deberá dar acuse recibo, caso contrario se considerará al solicitante como debidamente notificado.</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 xml:space="preserve">El solicitante tendrá 10 (diez) días hábiles contados a partir del día siguiente de la notificación para presentar nota de reconsideración. </w:t>
      </w: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reconsideración deberá ser presentada dentro del plazo establecido junto con los documentos pertinentes, mediante nota dirigida a la DISE, mencionando el número de Expediente (MEU N°).</w:t>
      </w:r>
    </w:p>
    <w:p w:rsidR="00E318DE" w:rsidRPr="003A4282" w:rsidRDefault="00E318DE">
      <w:pPr>
        <w:pBdr>
          <w:top w:val="nil"/>
          <w:left w:val="nil"/>
          <w:bottom w:val="nil"/>
          <w:right w:val="nil"/>
          <w:between w:val="nil"/>
        </w:pBdr>
        <w:ind w:left="993"/>
        <w:rPr>
          <w:rFonts w:ascii="Arial" w:eastAsia="Arial" w:hAnsi="Arial" w:cs="Arial"/>
          <w:color w:val="000000"/>
        </w:rPr>
      </w:pPr>
    </w:p>
    <w:p w:rsidR="00E318DE" w:rsidRPr="003A4282" w:rsidRDefault="00422A43" w:rsidP="00835B6E">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La MEU recibirá la nota con sus adjuntos, posteriormente derivará a la DISE en un plazo no mayor a 2 (dos) días hábiles y ésta al DPUV en un plazo no mayor a 5 (cinco) días hábiles y pasa al punto 7.1.6.</w:t>
      </w:r>
    </w:p>
    <w:p w:rsidR="00E318DE" w:rsidRPr="003A4282" w:rsidRDefault="00E318DE">
      <w:pPr>
        <w:pBdr>
          <w:top w:val="nil"/>
          <w:left w:val="nil"/>
          <w:bottom w:val="nil"/>
          <w:right w:val="nil"/>
          <w:between w:val="nil"/>
        </w:pBdr>
        <w:ind w:left="993"/>
        <w:rPr>
          <w:rFonts w:ascii="Arial" w:eastAsia="Arial" w:hAnsi="Arial" w:cs="Arial"/>
          <w:color w:val="000000"/>
        </w:rPr>
      </w:pPr>
    </w:p>
    <w:p w:rsidR="00040059" w:rsidRPr="003A4282" w:rsidRDefault="00422A43" w:rsidP="00040059">
      <w:pPr>
        <w:numPr>
          <w:ilvl w:val="2"/>
          <w:numId w:val="13"/>
        </w:numPr>
        <w:pBdr>
          <w:top w:val="nil"/>
          <w:left w:val="nil"/>
          <w:bottom w:val="nil"/>
          <w:right w:val="nil"/>
          <w:between w:val="nil"/>
        </w:pBdr>
        <w:ind w:left="993"/>
        <w:jc w:val="both"/>
        <w:rPr>
          <w:rFonts w:ascii="Arial" w:eastAsia="Arial" w:hAnsi="Arial" w:cs="Arial"/>
        </w:rPr>
      </w:pPr>
      <w:r w:rsidRPr="003A4282">
        <w:rPr>
          <w:rFonts w:ascii="Arial" w:eastAsia="Arial" w:hAnsi="Arial" w:cs="Arial"/>
          <w:color w:val="000000"/>
        </w:rPr>
        <w:t>Si el solicitante en el plazo establecido, no presentase ningún recurso de reconsideración, la solicitud quedará sin efecto y pasa al punto 7.6.</w:t>
      </w:r>
    </w:p>
    <w:p w:rsidR="00040059" w:rsidRPr="003A4282" w:rsidRDefault="00040059" w:rsidP="00040059">
      <w:pPr>
        <w:pBdr>
          <w:top w:val="nil"/>
          <w:left w:val="nil"/>
          <w:bottom w:val="nil"/>
          <w:right w:val="nil"/>
          <w:between w:val="nil"/>
        </w:pBdr>
        <w:ind w:left="993"/>
        <w:jc w:val="both"/>
        <w:rPr>
          <w:rFonts w:ascii="Arial" w:eastAsia="Arial" w:hAnsi="Arial" w:cs="Arial"/>
        </w:rPr>
      </w:pPr>
    </w:p>
    <w:p w:rsidR="00E318DE" w:rsidRPr="003A4282" w:rsidRDefault="00422A43" w:rsidP="00835B6E">
      <w:pPr>
        <w:numPr>
          <w:ilvl w:val="1"/>
          <w:numId w:val="13"/>
        </w:numPr>
        <w:pBdr>
          <w:top w:val="nil"/>
          <w:left w:val="nil"/>
          <w:bottom w:val="nil"/>
          <w:right w:val="nil"/>
          <w:between w:val="nil"/>
        </w:pBdr>
        <w:jc w:val="both"/>
        <w:rPr>
          <w:rFonts w:ascii="Arial" w:eastAsia="Arial" w:hAnsi="Arial" w:cs="Arial"/>
          <w:color w:val="000000"/>
        </w:rPr>
      </w:pPr>
      <w:r w:rsidRPr="003A4282">
        <w:rPr>
          <w:rFonts w:ascii="Arial" w:eastAsia="Arial" w:hAnsi="Arial" w:cs="Arial"/>
          <w:b/>
          <w:color w:val="000000"/>
        </w:rPr>
        <w:t xml:space="preserve">Archivo del Expediente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4960F5" w:rsidRPr="003A4282" w:rsidRDefault="00422A43" w:rsidP="004448B7">
      <w:pPr>
        <w:numPr>
          <w:ilvl w:val="2"/>
          <w:numId w:val="13"/>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Toda solicitud que hubiere concluido o no con el proceso de registro, sea declarada como solicitud sin efecto, este finiquitada, anulada, cancelada o cualquier otra situación, pasará a formar parte del archivo documentario del DPUV, procediéndose su guarda por un período indefinido para los fines pertinentes.</w:t>
      </w:r>
    </w:p>
    <w:p w:rsidR="004960F5" w:rsidRDefault="004960F5" w:rsidP="00264A61">
      <w:pPr>
        <w:pBdr>
          <w:top w:val="nil"/>
          <w:left w:val="nil"/>
          <w:bottom w:val="nil"/>
          <w:right w:val="nil"/>
          <w:between w:val="nil"/>
        </w:pBdr>
        <w:ind w:left="993"/>
        <w:jc w:val="both"/>
        <w:rPr>
          <w:rFonts w:ascii="Arial" w:eastAsia="Arial" w:hAnsi="Arial" w:cs="Arial"/>
          <w:color w:val="000000"/>
        </w:rPr>
      </w:pPr>
    </w:p>
    <w:p w:rsidR="00BF5D90" w:rsidRDefault="00BF5D90" w:rsidP="00264A61">
      <w:pPr>
        <w:pBdr>
          <w:top w:val="nil"/>
          <w:left w:val="nil"/>
          <w:bottom w:val="nil"/>
          <w:right w:val="nil"/>
          <w:between w:val="nil"/>
        </w:pBdr>
        <w:ind w:left="993"/>
        <w:jc w:val="both"/>
        <w:rPr>
          <w:rFonts w:ascii="Arial" w:eastAsia="Arial" w:hAnsi="Arial" w:cs="Arial"/>
          <w:color w:val="000000"/>
        </w:rPr>
      </w:pPr>
    </w:p>
    <w:p w:rsidR="00BF5D90" w:rsidRDefault="00BF5D90" w:rsidP="00264A61">
      <w:pPr>
        <w:pBdr>
          <w:top w:val="nil"/>
          <w:left w:val="nil"/>
          <w:bottom w:val="nil"/>
          <w:right w:val="nil"/>
          <w:between w:val="nil"/>
        </w:pBdr>
        <w:ind w:left="993"/>
        <w:jc w:val="both"/>
        <w:rPr>
          <w:rFonts w:ascii="Arial" w:eastAsia="Arial" w:hAnsi="Arial" w:cs="Arial"/>
          <w:color w:val="000000"/>
        </w:rPr>
      </w:pPr>
    </w:p>
    <w:p w:rsidR="00BF5D90" w:rsidRDefault="00BF5D90" w:rsidP="00264A61">
      <w:pPr>
        <w:pBdr>
          <w:top w:val="nil"/>
          <w:left w:val="nil"/>
          <w:bottom w:val="nil"/>
          <w:right w:val="nil"/>
          <w:between w:val="nil"/>
        </w:pBdr>
        <w:ind w:left="993"/>
        <w:jc w:val="both"/>
        <w:rPr>
          <w:rFonts w:ascii="Arial" w:eastAsia="Arial" w:hAnsi="Arial" w:cs="Arial"/>
          <w:color w:val="000000"/>
        </w:rPr>
      </w:pPr>
    </w:p>
    <w:p w:rsidR="00BF5D90" w:rsidRDefault="00BF5D90" w:rsidP="00264A61">
      <w:pPr>
        <w:pBdr>
          <w:top w:val="nil"/>
          <w:left w:val="nil"/>
          <w:bottom w:val="nil"/>
          <w:right w:val="nil"/>
          <w:between w:val="nil"/>
        </w:pBdr>
        <w:ind w:left="993"/>
        <w:jc w:val="both"/>
        <w:rPr>
          <w:rFonts w:ascii="Arial" w:eastAsia="Arial" w:hAnsi="Arial" w:cs="Arial"/>
          <w:color w:val="000000"/>
        </w:rPr>
      </w:pPr>
    </w:p>
    <w:p w:rsidR="00BF5D90" w:rsidRDefault="00BF5D90" w:rsidP="00264A61">
      <w:pPr>
        <w:pBdr>
          <w:top w:val="nil"/>
          <w:left w:val="nil"/>
          <w:bottom w:val="nil"/>
          <w:right w:val="nil"/>
          <w:between w:val="nil"/>
        </w:pBdr>
        <w:ind w:left="993"/>
        <w:jc w:val="both"/>
        <w:rPr>
          <w:rFonts w:ascii="Arial" w:eastAsia="Arial" w:hAnsi="Arial" w:cs="Arial"/>
          <w:color w:val="000000"/>
        </w:rPr>
      </w:pPr>
    </w:p>
    <w:p w:rsidR="00BF5D90" w:rsidRDefault="00BF5D90" w:rsidP="00264A61">
      <w:pPr>
        <w:pBdr>
          <w:top w:val="nil"/>
          <w:left w:val="nil"/>
          <w:bottom w:val="nil"/>
          <w:right w:val="nil"/>
          <w:between w:val="nil"/>
        </w:pBdr>
        <w:ind w:left="993"/>
        <w:jc w:val="both"/>
        <w:rPr>
          <w:rFonts w:ascii="Arial" w:eastAsia="Arial" w:hAnsi="Arial" w:cs="Arial"/>
          <w:color w:val="000000"/>
        </w:rPr>
      </w:pPr>
    </w:p>
    <w:p w:rsidR="00BF5D90" w:rsidRPr="003A4282" w:rsidRDefault="00BF5D90" w:rsidP="00264A61">
      <w:pPr>
        <w:pBdr>
          <w:top w:val="nil"/>
          <w:left w:val="nil"/>
          <w:bottom w:val="nil"/>
          <w:right w:val="nil"/>
          <w:between w:val="nil"/>
        </w:pBdr>
        <w:ind w:left="993"/>
        <w:jc w:val="both"/>
        <w:rPr>
          <w:rFonts w:ascii="Arial" w:eastAsia="Arial" w:hAnsi="Arial" w:cs="Arial"/>
          <w:color w:val="000000"/>
        </w:rPr>
      </w:pPr>
    </w:p>
    <w:p w:rsidR="008F55CB" w:rsidRPr="003A4282" w:rsidRDefault="00422A43" w:rsidP="008F55CB">
      <w:pPr>
        <w:numPr>
          <w:ilvl w:val="0"/>
          <w:numId w:val="4"/>
        </w:numPr>
        <w:ind w:left="360"/>
        <w:jc w:val="both"/>
        <w:rPr>
          <w:rFonts w:ascii="Arial" w:hAnsi="Arial" w:cs="Arial"/>
        </w:rPr>
      </w:pPr>
      <w:r w:rsidRPr="003A4282">
        <w:rPr>
          <w:rFonts w:ascii="Arial" w:eastAsia="Arial" w:hAnsi="Arial" w:cs="Arial"/>
          <w:b/>
        </w:rPr>
        <w:lastRenderedPageBreak/>
        <w:t xml:space="preserve">CONTROL DE </w:t>
      </w:r>
      <w:r w:rsidR="00BC7C64" w:rsidRPr="003A4282">
        <w:rPr>
          <w:rFonts w:ascii="Arial" w:eastAsia="Arial" w:hAnsi="Arial" w:cs="Arial"/>
          <w:b/>
        </w:rPr>
        <w:t>REGISTROS</w:t>
      </w:r>
    </w:p>
    <w:p w:rsidR="00A32627" w:rsidRPr="003A4282" w:rsidRDefault="00A32627" w:rsidP="00A32627">
      <w:pPr>
        <w:ind w:left="360"/>
        <w:jc w:val="both"/>
        <w:rPr>
          <w:rFonts w:ascii="Arial" w:hAnsi="Arial" w:cs="Arial"/>
        </w:rPr>
      </w:pPr>
    </w:p>
    <w:tbl>
      <w:tblPr>
        <w:tblpPr w:leftFromText="141" w:rightFromText="141" w:vertAnchor="text" w:tblpXSpec="center" w:tblpY="1"/>
        <w:tblOverlap w:val="never"/>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9"/>
        <w:gridCol w:w="1441"/>
        <w:gridCol w:w="1120"/>
        <w:gridCol w:w="1441"/>
        <w:gridCol w:w="1441"/>
        <w:gridCol w:w="1280"/>
      </w:tblGrid>
      <w:tr w:rsidR="008F55CB" w:rsidRPr="003A4282" w:rsidTr="0038561A">
        <w:trPr>
          <w:trHeight w:val="840"/>
        </w:trPr>
        <w:tc>
          <w:tcPr>
            <w:tcW w:w="3999" w:type="dxa"/>
            <w:shd w:val="clear" w:color="auto" w:fill="BFBFBF"/>
            <w:vAlign w:val="center"/>
          </w:tcPr>
          <w:p w:rsidR="008F55CB" w:rsidRPr="003A4282" w:rsidRDefault="008F55CB" w:rsidP="0038561A">
            <w:pPr>
              <w:rPr>
                <w:rFonts w:ascii="Arial" w:hAnsi="Arial" w:cs="Arial"/>
                <w:b/>
                <w:lang w:val="es-MX"/>
              </w:rPr>
            </w:pPr>
            <w:r w:rsidRPr="003A4282">
              <w:rPr>
                <w:rFonts w:ascii="Arial" w:hAnsi="Arial" w:cs="Arial"/>
                <w:b/>
                <w:lang w:val="es-MX"/>
              </w:rPr>
              <w:t>Identificación</w:t>
            </w:r>
          </w:p>
        </w:tc>
        <w:tc>
          <w:tcPr>
            <w:tcW w:w="1441" w:type="dxa"/>
            <w:shd w:val="clear" w:color="auto" w:fill="BFBFBF"/>
            <w:vAlign w:val="center"/>
          </w:tcPr>
          <w:p w:rsidR="008F55CB" w:rsidRPr="003A4282" w:rsidRDefault="008F55CB" w:rsidP="008F55CB">
            <w:pPr>
              <w:jc w:val="center"/>
              <w:rPr>
                <w:rFonts w:ascii="Arial" w:hAnsi="Arial" w:cs="Arial"/>
                <w:b/>
                <w:lang w:val="es-MX"/>
              </w:rPr>
            </w:pPr>
            <w:r w:rsidRPr="003A4282">
              <w:rPr>
                <w:rFonts w:ascii="Arial" w:hAnsi="Arial" w:cs="Arial"/>
                <w:b/>
                <w:lang w:val="es-MX"/>
              </w:rPr>
              <w:t>Responsable</w:t>
            </w:r>
          </w:p>
        </w:tc>
        <w:tc>
          <w:tcPr>
            <w:tcW w:w="1120" w:type="dxa"/>
            <w:shd w:val="clear" w:color="auto" w:fill="BFBFBF"/>
            <w:vAlign w:val="center"/>
          </w:tcPr>
          <w:p w:rsidR="008F55CB" w:rsidRPr="003A4282" w:rsidRDefault="008F55CB" w:rsidP="008F55CB">
            <w:pPr>
              <w:jc w:val="center"/>
              <w:rPr>
                <w:rFonts w:ascii="Arial" w:hAnsi="Arial" w:cs="Arial"/>
                <w:b/>
                <w:lang w:val="es-MX"/>
              </w:rPr>
            </w:pPr>
            <w:r w:rsidRPr="003A4282">
              <w:rPr>
                <w:rFonts w:ascii="Arial" w:hAnsi="Arial" w:cs="Arial"/>
                <w:b/>
                <w:lang w:val="es-MX"/>
              </w:rPr>
              <w:t>Forma de archivo</w:t>
            </w:r>
          </w:p>
        </w:tc>
        <w:tc>
          <w:tcPr>
            <w:tcW w:w="1441" w:type="dxa"/>
            <w:shd w:val="clear" w:color="auto" w:fill="BFBFBF"/>
            <w:vAlign w:val="center"/>
          </w:tcPr>
          <w:p w:rsidR="008F55CB" w:rsidRPr="003A4282" w:rsidRDefault="008F55CB" w:rsidP="008F55CB">
            <w:pPr>
              <w:jc w:val="center"/>
              <w:rPr>
                <w:rFonts w:ascii="Arial" w:hAnsi="Arial" w:cs="Arial"/>
                <w:b/>
                <w:lang w:val="es-MX"/>
              </w:rPr>
            </w:pPr>
            <w:r w:rsidRPr="003A4282">
              <w:rPr>
                <w:rFonts w:ascii="Arial" w:hAnsi="Arial" w:cs="Arial"/>
                <w:b/>
                <w:lang w:val="es-MX"/>
              </w:rPr>
              <w:t>Lugar de archivo</w:t>
            </w:r>
          </w:p>
        </w:tc>
        <w:tc>
          <w:tcPr>
            <w:tcW w:w="1441" w:type="dxa"/>
            <w:shd w:val="clear" w:color="auto" w:fill="BFBFBF"/>
            <w:vAlign w:val="center"/>
          </w:tcPr>
          <w:p w:rsidR="008F55CB" w:rsidRPr="003A4282" w:rsidRDefault="008F55CB" w:rsidP="008F55CB">
            <w:pPr>
              <w:jc w:val="center"/>
              <w:rPr>
                <w:rFonts w:ascii="Arial" w:hAnsi="Arial" w:cs="Arial"/>
                <w:b/>
                <w:lang w:val="es-MX"/>
              </w:rPr>
            </w:pPr>
            <w:r w:rsidRPr="003A4282">
              <w:rPr>
                <w:rFonts w:ascii="Arial" w:hAnsi="Arial" w:cs="Arial"/>
                <w:b/>
                <w:lang w:val="es-MX"/>
              </w:rPr>
              <w:t>Tiempo de conservación</w:t>
            </w:r>
          </w:p>
        </w:tc>
        <w:tc>
          <w:tcPr>
            <w:tcW w:w="1280" w:type="dxa"/>
            <w:shd w:val="clear" w:color="auto" w:fill="BFBFBF"/>
            <w:vAlign w:val="center"/>
          </w:tcPr>
          <w:p w:rsidR="008F55CB" w:rsidRPr="003A4282" w:rsidRDefault="008F55CB" w:rsidP="008F55CB">
            <w:pPr>
              <w:jc w:val="center"/>
              <w:rPr>
                <w:rFonts w:ascii="Arial" w:hAnsi="Arial" w:cs="Arial"/>
                <w:b/>
                <w:lang w:val="es-MX"/>
              </w:rPr>
            </w:pPr>
            <w:r w:rsidRPr="003A4282">
              <w:rPr>
                <w:rFonts w:ascii="Arial" w:hAnsi="Arial" w:cs="Arial"/>
                <w:b/>
                <w:lang w:val="es-MX"/>
              </w:rPr>
              <w:t>Disposición final</w:t>
            </w:r>
          </w:p>
        </w:tc>
      </w:tr>
      <w:tr w:rsidR="008F55CB" w:rsidRPr="003A4282" w:rsidTr="0038561A">
        <w:trPr>
          <w:trHeight w:val="1126"/>
        </w:trPr>
        <w:tc>
          <w:tcPr>
            <w:tcW w:w="3999" w:type="dxa"/>
            <w:shd w:val="clear" w:color="auto" w:fill="auto"/>
          </w:tcPr>
          <w:p w:rsidR="008F55CB" w:rsidRPr="003A4282" w:rsidRDefault="008F55CB" w:rsidP="008F55CB">
            <w:pPr>
              <w:shd w:val="clear" w:color="auto" w:fill="FFFFFF" w:themeFill="background1"/>
              <w:rPr>
                <w:rFonts w:ascii="Arial" w:hAnsi="Arial" w:cs="Arial"/>
              </w:rPr>
            </w:pPr>
            <w:r w:rsidRPr="003A4282">
              <w:rPr>
                <w:rFonts w:ascii="Arial" w:eastAsia="Arial" w:hAnsi="Arial" w:cs="Arial"/>
              </w:rPr>
              <w:t>FORM-DPUV 102 SOLICITUD DE INSCRIPCIÓN EN EL REGISTRO DE EVALUADORES DE VARIEDADES (REV)</w:t>
            </w:r>
          </w:p>
        </w:tc>
        <w:tc>
          <w:tcPr>
            <w:tcW w:w="1441" w:type="dxa"/>
            <w:vMerge w:val="restart"/>
            <w:shd w:val="clear" w:color="auto" w:fill="auto"/>
            <w:vAlign w:val="center"/>
          </w:tcPr>
          <w:p w:rsidR="008F55CB" w:rsidRPr="003A4282" w:rsidRDefault="008F55CB" w:rsidP="008F55CB">
            <w:pPr>
              <w:rPr>
                <w:rFonts w:ascii="Arial" w:hAnsi="Arial" w:cs="Arial"/>
                <w:lang w:val="es-MX"/>
              </w:rPr>
            </w:pPr>
            <w:r w:rsidRPr="003A4282">
              <w:rPr>
                <w:rFonts w:ascii="Arial" w:hAnsi="Arial" w:cs="Arial"/>
                <w:lang w:val="es-MX"/>
              </w:rPr>
              <w:t>Funcionario del DPUV</w:t>
            </w:r>
          </w:p>
        </w:tc>
        <w:tc>
          <w:tcPr>
            <w:tcW w:w="1120" w:type="dxa"/>
            <w:vMerge w:val="restart"/>
            <w:shd w:val="clear" w:color="auto" w:fill="auto"/>
            <w:vAlign w:val="center"/>
          </w:tcPr>
          <w:p w:rsidR="008F55CB" w:rsidRPr="003A4282" w:rsidRDefault="008F55CB" w:rsidP="008F55CB">
            <w:pPr>
              <w:jc w:val="center"/>
              <w:rPr>
                <w:rFonts w:ascii="Arial" w:hAnsi="Arial" w:cs="Arial"/>
                <w:lang w:val="es-MX"/>
              </w:rPr>
            </w:pPr>
            <w:r w:rsidRPr="003A4282">
              <w:rPr>
                <w:rFonts w:ascii="Arial" w:hAnsi="Arial" w:cs="Arial"/>
                <w:lang w:val="es-MX"/>
              </w:rPr>
              <w:t>Impreso</w:t>
            </w:r>
          </w:p>
        </w:tc>
        <w:tc>
          <w:tcPr>
            <w:tcW w:w="1441" w:type="dxa"/>
            <w:vMerge w:val="restart"/>
            <w:shd w:val="clear" w:color="auto" w:fill="auto"/>
            <w:vAlign w:val="center"/>
          </w:tcPr>
          <w:p w:rsidR="008F55CB" w:rsidRPr="003A4282" w:rsidRDefault="008F55CB" w:rsidP="008F55CB">
            <w:pPr>
              <w:jc w:val="center"/>
              <w:rPr>
                <w:rFonts w:ascii="Arial" w:hAnsi="Arial" w:cs="Arial"/>
                <w:lang w:val="es-MX"/>
              </w:rPr>
            </w:pPr>
            <w:r w:rsidRPr="003A4282">
              <w:rPr>
                <w:rFonts w:ascii="Arial" w:hAnsi="Arial" w:cs="Arial"/>
                <w:lang w:val="es-MX"/>
              </w:rPr>
              <w:t>Archivo-DPUV</w:t>
            </w:r>
          </w:p>
        </w:tc>
        <w:tc>
          <w:tcPr>
            <w:tcW w:w="1441" w:type="dxa"/>
            <w:vMerge w:val="restart"/>
            <w:shd w:val="clear" w:color="auto" w:fill="auto"/>
            <w:vAlign w:val="center"/>
          </w:tcPr>
          <w:p w:rsidR="008F55CB" w:rsidRPr="003A4282" w:rsidRDefault="008F55CB" w:rsidP="008F55CB">
            <w:pPr>
              <w:jc w:val="center"/>
              <w:rPr>
                <w:rFonts w:ascii="Arial" w:hAnsi="Arial" w:cs="Arial"/>
                <w:lang w:val="es-MX"/>
              </w:rPr>
            </w:pPr>
            <w:r w:rsidRPr="003A4282">
              <w:rPr>
                <w:rFonts w:ascii="Arial" w:hAnsi="Arial" w:cs="Arial"/>
                <w:lang w:val="es-MX"/>
              </w:rPr>
              <w:t>Indefinido</w:t>
            </w:r>
          </w:p>
        </w:tc>
        <w:tc>
          <w:tcPr>
            <w:tcW w:w="1280" w:type="dxa"/>
            <w:vMerge w:val="restart"/>
            <w:shd w:val="clear" w:color="auto" w:fill="auto"/>
            <w:vAlign w:val="center"/>
          </w:tcPr>
          <w:p w:rsidR="008F55CB" w:rsidRPr="003A4282" w:rsidRDefault="008F55CB" w:rsidP="008F55CB">
            <w:pPr>
              <w:jc w:val="center"/>
              <w:rPr>
                <w:rFonts w:ascii="Arial" w:hAnsi="Arial" w:cs="Arial"/>
                <w:lang w:val="es-MX"/>
              </w:rPr>
            </w:pPr>
            <w:r w:rsidRPr="003A4282">
              <w:rPr>
                <w:rFonts w:ascii="Arial" w:hAnsi="Arial" w:cs="Arial"/>
                <w:lang w:val="es-MX"/>
              </w:rPr>
              <w:t>Archivo</w:t>
            </w:r>
          </w:p>
        </w:tc>
      </w:tr>
      <w:tr w:rsidR="008F55CB" w:rsidRPr="003A4282" w:rsidTr="0038561A">
        <w:trPr>
          <w:trHeight w:val="324"/>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rPr>
            </w:pPr>
            <w:r w:rsidRPr="003A4282">
              <w:rPr>
                <w:rFonts w:ascii="Arial" w:eastAsia="Arial" w:hAnsi="Arial" w:cs="Arial"/>
              </w:rPr>
              <w:t>FORM-DPUV-112  TÉRMINO DE COMPROMISO</w:t>
            </w:r>
          </w:p>
        </w:tc>
        <w:tc>
          <w:tcPr>
            <w:tcW w:w="1441" w:type="dxa"/>
            <w:vMerge/>
            <w:shd w:val="clear" w:color="auto" w:fill="auto"/>
            <w:vAlign w:val="center"/>
          </w:tcPr>
          <w:p w:rsidR="008F55CB" w:rsidRPr="003A4282" w:rsidRDefault="008F55CB" w:rsidP="008F55CB">
            <w:pPr>
              <w:jc w:val="center"/>
              <w:rPr>
                <w:rFonts w:ascii="Arial" w:hAnsi="Arial" w:cs="Arial"/>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r w:rsidR="008F55CB" w:rsidRPr="003A4282" w:rsidTr="0038561A">
        <w:trPr>
          <w:trHeight w:val="555"/>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rPr>
            </w:pPr>
            <w:r w:rsidRPr="003A4282">
              <w:rPr>
                <w:rFonts w:ascii="Arial" w:eastAsia="Arial" w:hAnsi="Arial" w:cs="Arial"/>
              </w:rPr>
              <w:t>FORM-DPUV-113  LIQUIDACIÓN DE PAGO</w:t>
            </w:r>
          </w:p>
        </w:tc>
        <w:tc>
          <w:tcPr>
            <w:tcW w:w="1441" w:type="dxa"/>
            <w:vMerge/>
            <w:shd w:val="clear" w:color="auto" w:fill="auto"/>
            <w:vAlign w:val="center"/>
          </w:tcPr>
          <w:p w:rsidR="008F55CB" w:rsidRPr="003A4282" w:rsidRDefault="008F55CB" w:rsidP="008F55CB">
            <w:pPr>
              <w:jc w:val="center"/>
              <w:rPr>
                <w:rFonts w:ascii="Arial" w:hAnsi="Arial" w:cs="Arial"/>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r w:rsidR="008F55CB" w:rsidRPr="003A4282" w:rsidTr="0038561A">
        <w:trPr>
          <w:trHeight w:val="1699"/>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rPr>
            </w:pPr>
            <w:r w:rsidRPr="003A4282">
              <w:rPr>
                <w:rFonts w:ascii="Arial" w:eastAsia="Arial" w:hAnsi="Arial" w:cs="Arial"/>
              </w:rPr>
              <w:t>FORM-DPUV-118 SOLICITUD DE MANTENIMIENTO ANUAL O ACTUALIZACIÓN DE DATOS EN EL REGISTRO DE EVALUADORES DE VARIEDADES (REV)</w:t>
            </w:r>
          </w:p>
        </w:tc>
        <w:tc>
          <w:tcPr>
            <w:tcW w:w="1441" w:type="dxa"/>
            <w:vMerge/>
            <w:shd w:val="clear" w:color="auto" w:fill="auto"/>
            <w:vAlign w:val="center"/>
          </w:tcPr>
          <w:p w:rsidR="008F55CB" w:rsidRPr="003A4282" w:rsidRDefault="008F55CB" w:rsidP="008F55CB">
            <w:pPr>
              <w:jc w:val="center"/>
              <w:rPr>
                <w:rFonts w:ascii="Arial" w:hAnsi="Arial" w:cs="Arial"/>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r w:rsidR="008F55CB" w:rsidRPr="003A4282" w:rsidTr="0038561A">
        <w:trPr>
          <w:trHeight w:val="840"/>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rPr>
            </w:pPr>
            <w:r w:rsidRPr="003A4282">
              <w:rPr>
                <w:rFonts w:ascii="Arial" w:eastAsia="Arial" w:hAnsi="Arial" w:cs="Arial"/>
              </w:rPr>
              <w:t>FORM-DPUV-119 LISTADO DE EVALUADORES DE VARIEDADES</w:t>
            </w:r>
          </w:p>
        </w:tc>
        <w:tc>
          <w:tcPr>
            <w:tcW w:w="1441" w:type="dxa"/>
            <w:vMerge/>
            <w:shd w:val="clear" w:color="auto" w:fill="auto"/>
            <w:vAlign w:val="center"/>
          </w:tcPr>
          <w:p w:rsidR="008F55CB" w:rsidRPr="003A4282" w:rsidRDefault="008F55CB" w:rsidP="008F55CB">
            <w:pPr>
              <w:rPr>
                <w:rFonts w:ascii="Arial" w:hAnsi="Arial" w:cs="Arial"/>
                <w:lang w:val="es-MX"/>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r w:rsidR="008F55CB" w:rsidRPr="003A4282" w:rsidTr="0038561A">
        <w:trPr>
          <w:trHeight w:val="529"/>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rPr>
            </w:pPr>
            <w:r w:rsidRPr="003A4282">
              <w:rPr>
                <w:rFonts w:ascii="Arial" w:eastAsia="Arial" w:hAnsi="Arial" w:cs="Arial"/>
              </w:rPr>
              <w:t>FORM-DPUV-136 NOTIFICACIÓN DE REQUISITOS FALTANTES DE REV</w:t>
            </w:r>
          </w:p>
        </w:tc>
        <w:tc>
          <w:tcPr>
            <w:tcW w:w="1441" w:type="dxa"/>
            <w:vMerge/>
            <w:shd w:val="clear" w:color="auto" w:fill="auto"/>
            <w:vAlign w:val="center"/>
          </w:tcPr>
          <w:p w:rsidR="008F55CB" w:rsidRPr="003A4282" w:rsidRDefault="008F55CB" w:rsidP="008F55CB">
            <w:pPr>
              <w:rPr>
                <w:rFonts w:ascii="Arial" w:hAnsi="Arial" w:cs="Arial"/>
                <w:lang w:val="es-MX"/>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r w:rsidR="008F55CB" w:rsidRPr="003A4282" w:rsidTr="0038561A">
        <w:trPr>
          <w:trHeight w:val="555"/>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rPr>
            </w:pPr>
            <w:r w:rsidRPr="003A4282">
              <w:rPr>
                <w:rFonts w:ascii="Arial" w:eastAsia="Arial" w:hAnsi="Arial" w:cs="Arial"/>
              </w:rPr>
              <w:t xml:space="preserve">FORM-DPUV-137 </w:t>
            </w:r>
            <w:r w:rsidRPr="003A4282">
              <w:rPr>
                <w:rFonts w:ascii="Arial" w:eastAsia="Arial" w:hAnsi="Arial" w:cs="Arial"/>
                <w:color w:val="000000"/>
              </w:rPr>
              <w:t xml:space="preserve"> ESTADO DE LA SOLICITUD DE REV</w:t>
            </w:r>
          </w:p>
        </w:tc>
        <w:tc>
          <w:tcPr>
            <w:tcW w:w="1441" w:type="dxa"/>
            <w:vMerge/>
            <w:shd w:val="clear" w:color="auto" w:fill="auto"/>
            <w:vAlign w:val="center"/>
          </w:tcPr>
          <w:p w:rsidR="008F55CB" w:rsidRPr="003A4282" w:rsidRDefault="008F55CB" w:rsidP="008F55CB">
            <w:pPr>
              <w:rPr>
                <w:rFonts w:ascii="Arial" w:hAnsi="Arial" w:cs="Arial"/>
                <w:lang w:val="es-MX"/>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r w:rsidR="008F55CB" w:rsidRPr="003A4282" w:rsidTr="00151714">
        <w:trPr>
          <w:trHeight w:val="1488"/>
        </w:trPr>
        <w:tc>
          <w:tcPr>
            <w:tcW w:w="3999" w:type="dxa"/>
            <w:shd w:val="clear" w:color="auto" w:fill="auto"/>
            <w:vAlign w:val="center"/>
          </w:tcPr>
          <w:p w:rsidR="008F55CB" w:rsidRPr="003A4282" w:rsidRDefault="008F55CB" w:rsidP="008F55CB">
            <w:pPr>
              <w:pBdr>
                <w:top w:val="nil"/>
                <w:left w:val="nil"/>
                <w:bottom w:val="nil"/>
                <w:right w:val="nil"/>
                <w:between w:val="nil"/>
              </w:pBdr>
              <w:shd w:val="clear" w:color="auto" w:fill="FFFFFF" w:themeFill="background1"/>
              <w:rPr>
                <w:rFonts w:ascii="Arial" w:eastAsia="Arial" w:hAnsi="Arial" w:cs="Arial"/>
                <w:color w:val="000000"/>
              </w:rPr>
            </w:pPr>
            <w:r w:rsidRPr="003A4282">
              <w:rPr>
                <w:rFonts w:ascii="Arial" w:eastAsia="Arial" w:hAnsi="Arial" w:cs="Arial"/>
              </w:rPr>
              <w:t xml:space="preserve">FORM-DPUV-138 </w:t>
            </w:r>
            <w:r w:rsidRPr="003A4282">
              <w:rPr>
                <w:rFonts w:ascii="Arial" w:eastAsia="Arial" w:hAnsi="Arial" w:cs="Arial"/>
                <w:color w:val="000000"/>
              </w:rPr>
              <w:t xml:space="preserve"> NOTIFICACIÓN DE PAGO POR PRESENTACIÓN EXTEMPORANEA DE REQUISITOS FALTANTES EN EL REV</w:t>
            </w:r>
          </w:p>
        </w:tc>
        <w:tc>
          <w:tcPr>
            <w:tcW w:w="1441" w:type="dxa"/>
            <w:vMerge/>
            <w:shd w:val="clear" w:color="auto" w:fill="auto"/>
            <w:vAlign w:val="center"/>
          </w:tcPr>
          <w:p w:rsidR="008F55CB" w:rsidRPr="003A4282" w:rsidRDefault="008F55CB" w:rsidP="008F55CB">
            <w:pPr>
              <w:rPr>
                <w:rFonts w:ascii="Arial" w:hAnsi="Arial" w:cs="Arial"/>
                <w:lang w:val="es-MX"/>
              </w:rPr>
            </w:pPr>
          </w:p>
        </w:tc>
        <w:tc>
          <w:tcPr>
            <w:tcW w:w="1120"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441" w:type="dxa"/>
            <w:vMerge/>
            <w:shd w:val="clear" w:color="auto" w:fill="auto"/>
            <w:vAlign w:val="center"/>
          </w:tcPr>
          <w:p w:rsidR="008F55CB" w:rsidRPr="003A4282" w:rsidRDefault="008F55CB" w:rsidP="008F55CB">
            <w:pPr>
              <w:jc w:val="center"/>
              <w:rPr>
                <w:rFonts w:ascii="Arial" w:hAnsi="Arial" w:cs="Arial"/>
                <w:lang w:val="es-MX"/>
              </w:rPr>
            </w:pPr>
          </w:p>
        </w:tc>
        <w:tc>
          <w:tcPr>
            <w:tcW w:w="1280" w:type="dxa"/>
            <w:vMerge/>
            <w:shd w:val="clear" w:color="auto" w:fill="auto"/>
            <w:vAlign w:val="center"/>
          </w:tcPr>
          <w:p w:rsidR="008F55CB" w:rsidRPr="003A4282" w:rsidRDefault="008F55CB" w:rsidP="008F55CB">
            <w:pPr>
              <w:jc w:val="center"/>
              <w:rPr>
                <w:rFonts w:ascii="Arial" w:hAnsi="Arial" w:cs="Arial"/>
                <w:lang w:val="es-MX"/>
              </w:rPr>
            </w:pPr>
          </w:p>
        </w:tc>
      </w:tr>
    </w:tbl>
    <w:p w:rsidR="00E318DE" w:rsidRDefault="00E318DE">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Default="00BF5D90">
      <w:pPr>
        <w:pBdr>
          <w:top w:val="nil"/>
          <w:left w:val="nil"/>
          <w:bottom w:val="nil"/>
          <w:right w:val="nil"/>
          <w:between w:val="nil"/>
        </w:pBdr>
        <w:ind w:left="720"/>
        <w:rPr>
          <w:rFonts w:ascii="Arial" w:eastAsia="Arial" w:hAnsi="Arial" w:cs="Arial"/>
          <w:color w:val="000000"/>
        </w:rPr>
      </w:pPr>
    </w:p>
    <w:p w:rsidR="00BF5D90" w:rsidRPr="003A4282" w:rsidRDefault="00BF5D90">
      <w:pPr>
        <w:pBdr>
          <w:top w:val="nil"/>
          <w:left w:val="nil"/>
          <w:bottom w:val="nil"/>
          <w:right w:val="nil"/>
          <w:between w:val="nil"/>
        </w:pBdr>
        <w:ind w:left="720"/>
        <w:rPr>
          <w:rFonts w:ascii="Arial" w:eastAsia="Arial" w:hAnsi="Arial" w:cs="Arial"/>
          <w:color w:val="000000"/>
        </w:rPr>
      </w:pPr>
    </w:p>
    <w:p w:rsidR="00E318DE" w:rsidRPr="003A4282" w:rsidRDefault="00AD1E5D" w:rsidP="001249E4">
      <w:pPr>
        <w:numPr>
          <w:ilvl w:val="0"/>
          <w:numId w:val="4"/>
        </w:numPr>
        <w:ind w:left="360"/>
        <w:jc w:val="both"/>
        <w:rPr>
          <w:rFonts w:ascii="Arial" w:hAnsi="Arial" w:cs="Arial"/>
        </w:rPr>
      </w:pPr>
      <w:r w:rsidRPr="003A4282">
        <w:rPr>
          <w:rFonts w:ascii="Arial" w:eastAsia="Arial" w:hAnsi="Arial" w:cs="Arial"/>
          <w:b/>
        </w:rPr>
        <w:lastRenderedPageBreak/>
        <w:t xml:space="preserve">ANEXOS </w:t>
      </w:r>
    </w:p>
    <w:p w:rsidR="00E318DE" w:rsidRPr="003A4282" w:rsidRDefault="00E318DE">
      <w:pPr>
        <w:ind w:left="360"/>
        <w:jc w:val="both"/>
        <w:rPr>
          <w:rFonts w:ascii="Arial" w:eastAsia="Arial" w:hAnsi="Arial" w:cs="Arial"/>
          <w:b/>
        </w:rPr>
      </w:pPr>
    </w:p>
    <w:p w:rsidR="00E318DE" w:rsidRPr="003A4282" w:rsidRDefault="004960F5" w:rsidP="001249E4">
      <w:pPr>
        <w:pStyle w:val="Prrafodelista"/>
        <w:numPr>
          <w:ilvl w:val="1"/>
          <w:numId w:val="15"/>
        </w:numPr>
        <w:pBdr>
          <w:top w:val="nil"/>
          <w:left w:val="nil"/>
          <w:bottom w:val="nil"/>
          <w:right w:val="nil"/>
          <w:between w:val="nil"/>
        </w:pBdr>
        <w:tabs>
          <w:tab w:val="left" w:pos="360"/>
        </w:tabs>
        <w:jc w:val="both"/>
        <w:rPr>
          <w:rFonts w:ascii="Arial" w:eastAsia="Arial" w:hAnsi="Arial" w:cs="Arial"/>
          <w:color w:val="000000"/>
        </w:rPr>
      </w:pPr>
      <w:r w:rsidRPr="003A4282">
        <w:rPr>
          <w:rFonts w:ascii="Arial" w:eastAsia="Arial" w:hAnsi="Arial" w:cs="Arial"/>
          <w:b/>
          <w:color w:val="000000"/>
        </w:rPr>
        <w:t xml:space="preserve"> </w:t>
      </w:r>
      <w:r w:rsidR="00422A43" w:rsidRPr="003A4282">
        <w:rPr>
          <w:rFonts w:ascii="Arial" w:eastAsia="Arial" w:hAnsi="Arial" w:cs="Arial"/>
          <w:b/>
          <w:color w:val="000000"/>
        </w:rPr>
        <w:t>Requisitos para la inscripción en el Registro de Evaluadores de Variedades:</w:t>
      </w:r>
    </w:p>
    <w:p w:rsidR="00E318DE" w:rsidRPr="003A4282" w:rsidRDefault="00E318DE">
      <w:pPr>
        <w:jc w:val="both"/>
        <w:rPr>
          <w:rFonts w:ascii="Arial" w:eastAsia="Arial" w:hAnsi="Arial" w:cs="Arial"/>
        </w:rPr>
      </w:pPr>
    </w:p>
    <w:p w:rsidR="00E318DE" w:rsidRPr="003A4282" w:rsidRDefault="00422A43" w:rsidP="001249E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Formulario FORM-DPUV-113 LIQUIDACIÓN DE PAGO por prestación de servicios y factura de pago por solicitud.</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38561A">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Formulario FORM-DPUV-102 SOLICITUD DE INSCRIPCIÓN EN EL REGISTRO DE EVALUADORES DE VARIEDADES (REV).</w:t>
      </w:r>
    </w:p>
    <w:p w:rsidR="00E318DE" w:rsidRPr="003A4282" w:rsidRDefault="00422A43" w:rsidP="001249E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Formulario FORM-DPUV-112 TÉRMINO DE COMPROMISO.</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249E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Copia autenticada de constancia otorgada por la Institución Pública o Privada Nacional o Internacional del área de Fitomejoramiento en la cual conste que el Responsable Técnico de los ensayos tenga especialidad o experiencia acreditada como mínimo de tres años en ensayos de mejoramiento o de evaluación agronómica. La constancia debe detallar el trabajo realizado que certifica la experiencia.</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249E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 xml:space="preserve">Copia autenticada del título de Ingeniero Agrónomo o Forestal. En caso de ser un título expedido por una Universidad extranjera deberá estar debidamente homologado en el país. </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249E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Copias autenticadas de cédula de identidad civil (vigente) y de matrícula profesional (al día).</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8215F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Copia autenticada de escritura pública de constitución de la empresa (aplica solo para empresas).</w:t>
      </w:r>
    </w:p>
    <w:p w:rsidR="00E318DE" w:rsidRPr="003A4282" w:rsidRDefault="00E318DE">
      <w:pPr>
        <w:pBdr>
          <w:top w:val="nil"/>
          <w:left w:val="nil"/>
          <w:bottom w:val="nil"/>
          <w:right w:val="nil"/>
          <w:between w:val="nil"/>
        </w:pBdr>
        <w:ind w:left="993"/>
        <w:jc w:val="both"/>
        <w:rPr>
          <w:rFonts w:ascii="Arial" w:eastAsia="Arial" w:hAnsi="Arial" w:cs="Arial"/>
          <w:color w:val="000000"/>
        </w:rPr>
      </w:pPr>
    </w:p>
    <w:p w:rsidR="00E318DE" w:rsidRPr="003A4282" w:rsidRDefault="00422A43" w:rsidP="001249E4">
      <w:pPr>
        <w:numPr>
          <w:ilvl w:val="2"/>
          <w:numId w:val="15"/>
        </w:numPr>
        <w:pBdr>
          <w:top w:val="nil"/>
          <w:left w:val="nil"/>
          <w:bottom w:val="nil"/>
          <w:right w:val="nil"/>
          <w:between w:val="nil"/>
        </w:pBdr>
        <w:ind w:left="993"/>
        <w:jc w:val="both"/>
        <w:rPr>
          <w:rFonts w:ascii="Arial" w:eastAsia="Arial" w:hAnsi="Arial" w:cs="Arial"/>
          <w:color w:val="000000"/>
        </w:rPr>
      </w:pPr>
      <w:r w:rsidRPr="003A4282">
        <w:rPr>
          <w:rFonts w:ascii="Arial" w:eastAsia="Arial" w:hAnsi="Arial" w:cs="Arial"/>
          <w:color w:val="000000"/>
        </w:rPr>
        <w:t>Copia autenticada del poder de representación para el caso de personas jurídicas.</w:t>
      </w:r>
    </w:p>
    <w:p w:rsidR="008215F4" w:rsidRPr="003A4282" w:rsidRDefault="008215F4" w:rsidP="008215F4">
      <w:pPr>
        <w:pBdr>
          <w:top w:val="nil"/>
          <w:left w:val="nil"/>
          <w:bottom w:val="nil"/>
          <w:right w:val="nil"/>
          <w:between w:val="nil"/>
        </w:pBdr>
        <w:ind w:left="993"/>
        <w:jc w:val="both"/>
        <w:rPr>
          <w:rFonts w:ascii="Arial" w:eastAsia="Arial" w:hAnsi="Arial" w:cs="Arial"/>
          <w:color w:val="000000"/>
        </w:rPr>
      </w:pPr>
    </w:p>
    <w:p w:rsidR="008215F4" w:rsidRPr="003A4282" w:rsidRDefault="008215F4" w:rsidP="008215F4">
      <w:pPr>
        <w:numPr>
          <w:ilvl w:val="1"/>
          <w:numId w:val="15"/>
        </w:numPr>
        <w:pBdr>
          <w:top w:val="nil"/>
          <w:left w:val="nil"/>
          <w:bottom w:val="nil"/>
          <w:right w:val="nil"/>
          <w:between w:val="nil"/>
        </w:pBdr>
        <w:jc w:val="both"/>
        <w:rPr>
          <w:rFonts w:ascii="Arial" w:eastAsia="Arial" w:hAnsi="Arial" w:cs="Arial"/>
          <w:b/>
          <w:color w:val="000000"/>
        </w:rPr>
      </w:pPr>
      <w:r w:rsidRPr="003A4282">
        <w:rPr>
          <w:rFonts w:ascii="Arial" w:eastAsia="Arial" w:hAnsi="Arial" w:cs="Arial"/>
          <w:b/>
          <w:color w:val="000000"/>
        </w:rPr>
        <w:t xml:space="preserve"> Requisitos para el mantenimiento del Registro de Evaluadores de Variedades:</w:t>
      </w:r>
    </w:p>
    <w:p w:rsidR="00BC124E" w:rsidRPr="003A4282" w:rsidRDefault="00BC124E" w:rsidP="008215F4">
      <w:pPr>
        <w:jc w:val="both"/>
        <w:rPr>
          <w:rFonts w:ascii="Arial" w:eastAsia="Arial" w:hAnsi="Arial" w:cs="Arial"/>
          <w:color w:val="000000"/>
        </w:rPr>
      </w:pPr>
    </w:p>
    <w:p w:rsidR="008215F4" w:rsidRPr="003A4282" w:rsidRDefault="008215F4" w:rsidP="008215F4">
      <w:pPr>
        <w:ind w:left="284"/>
        <w:jc w:val="both"/>
        <w:rPr>
          <w:rFonts w:ascii="Arial" w:hAnsi="Arial" w:cs="Arial"/>
        </w:rPr>
      </w:pPr>
      <w:r w:rsidRPr="003A4282">
        <w:rPr>
          <w:rFonts w:ascii="Arial" w:hAnsi="Arial" w:cs="Arial"/>
          <w:color w:val="000000"/>
        </w:rPr>
        <w:t xml:space="preserve">8.2.1.  </w:t>
      </w:r>
      <w:r w:rsidRPr="003A4282">
        <w:rPr>
          <w:rFonts w:ascii="Arial" w:hAnsi="Arial" w:cs="Arial"/>
        </w:rPr>
        <w:t>Formulario FORM-DPUV-118 SOLICITUD DE MANTENIMIENTO ANUAL Y ACTUALIZACIÓN DE DATOS DEL REV.</w:t>
      </w:r>
    </w:p>
    <w:p w:rsidR="008215F4" w:rsidRPr="003A4282" w:rsidRDefault="008215F4" w:rsidP="008215F4">
      <w:pPr>
        <w:ind w:left="284"/>
        <w:jc w:val="both"/>
        <w:rPr>
          <w:rFonts w:ascii="Arial" w:hAnsi="Arial" w:cs="Arial"/>
          <w:color w:val="000000"/>
        </w:rPr>
      </w:pPr>
      <w:r w:rsidRPr="003A4282">
        <w:rPr>
          <w:rFonts w:ascii="Arial" w:hAnsi="Arial" w:cs="Arial"/>
          <w:color w:val="000000"/>
        </w:rPr>
        <w:t> </w:t>
      </w:r>
    </w:p>
    <w:p w:rsidR="008215F4" w:rsidRPr="003A4282" w:rsidRDefault="008215F4" w:rsidP="008215F4">
      <w:pPr>
        <w:ind w:left="284"/>
        <w:jc w:val="both"/>
        <w:rPr>
          <w:rFonts w:ascii="Arial" w:hAnsi="Arial" w:cs="Arial"/>
          <w:color w:val="000000"/>
        </w:rPr>
      </w:pPr>
      <w:r w:rsidRPr="003A4282">
        <w:rPr>
          <w:rFonts w:ascii="Arial" w:hAnsi="Arial" w:cs="Arial"/>
          <w:color w:val="000000"/>
        </w:rPr>
        <w:t>8.2.2.  Formulario FORM-DPUV-112 TERMINO DE COMPROMISO, presentar solo en caso de inclusión de nuevas especies a evaluar.</w:t>
      </w:r>
    </w:p>
    <w:p w:rsidR="008215F4" w:rsidRPr="003A4282" w:rsidRDefault="008215F4" w:rsidP="008215F4">
      <w:pPr>
        <w:ind w:left="284"/>
        <w:rPr>
          <w:rFonts w:ascii="Arial" w:hAnsi="Arial" w:cs="Arial"/>
          <w:color w:val="000000"/>
        </w:rPr>
      </w:pPr>
      <w:r w:rsidRPr="003A4282">
        <w:rPr>
          <w:rFonts w:ascii="Arial" w:hAnsi="Arial" w:cs="Arial"/>
          <w:color w:val="000000"/>
        </w:rPr>
        <w:t> </w:t>
      </w:r>
    </w:p>
    <w:p w:rsidR="008215F4" w:rsidRPr="003A4282" w:rsidRDefault="008215F4" w:rsidP="008215F4">
      <w:pPr>
        <w:ind w:left="284"/>
        <w:jc w:val="both"/>
        <w:rPr>
          <w:rFonts w:ascii="Arial" w:hAnsi="Arial" w:cs="Arial"/>
          <w:color w:val="000000"/>
        </w:rPr>
      </w:pPr>
      <w:r w:rsidRPr="003A4282">
        <w:rPr>
          <w:rFonts w:ascii="Arial" w:hAnsi="Arial" w:cs="Arial"/>
          <w:color w:val="000000"/>
        </w:rPr>
        <w:t>8.2.3.   Copia del formulario FORM-DPUV-113 LIQUIDACIÓN DE PAGO por prestación de servicios y factura de pago por solicitud.</w:t>
      </w:r>
    </w:p>
    <w:p w:rsidR="008215F4" w:rsidRPr="003A4282" w:rsidRDefault="008215F4" w:rsidP="008215F4">
      <w:pPr>
        <w:ind w:left="284"/>
        <w:rPr>
          <w:rFonts w:ascii="Arial" w:hAnsi="Arial" w:cs="Arial"/>
          <w:color w:val="000000"/>
        </w:rPr>
      </w:pPr>
      <w:r w:rsidRPr="003A4282">
        <w:rPr>
          <w:rFonts w:ascii="Arial" w:hAnsi="Arial" w:cs="Arial"/>
          <w:color w:val="000000"/>
        </w:rPr>
        <w:lastRenderedPageBreak/>
        <w:t> </w:t>
      </w:r>
    </w:p>
    <w:p w:rsidR="008215F4" w:rsidRPr="003A4282" w:rsidRDefault="008215F4" w:rsidP="008215F4">
      <w:pPr>
        <w:ind w:left="284"/>
        <w:jc w:val="both"/>
        <w:rPr>
          <w:rFonts w:ascii="Arial" w:hAnsi="Arial" w:cs="Arial"/>
          <w:color w:val="000000"/>
        </w:rPr>
      </w:pPr>
      <w:r w:rsidRPr="003A4282">
        <w:rPr>
          <w:rFonts w:ascii="Arial" w:hAnsi="Arial" w:cs="Arial"/>
          <w:color w:val="000000"/>
        </w:rPr>
        <w:t>8.2.4.  Copias de Cédula de Identidad Civil (vigente) y Matrícula Profesional (al día) (Autenticadas por escribanía).</w:t>
      </w:r>
    </w:p>
    <w:p w:rsidR="008215F4" w:rsidRPr="003A4282" w:rsidRDefault="008215F4" w:rsidP="00BC124E">
      <w:pPr>
        <w:ind w:left="360"/>
        <w:jc w:val="both"/>
        <w:rPr>
          <w:rFonts w:ascii="Arial" w:eastAsia="Arial" w:hAnsi="Arial" w:cs="Arial"/>
          <w:color w:val="000000"/>
        </w:rPr>
      </w:pPr>
    </w:p>
    <w:p w:rsidR="00E318DE" w:rsidRPr="003A4282" w:rsidRDefault="00BC124E" w:rsidP="00BC124E">
      <w:pPr>
        <w:numPr>
          <w:ilvl w:val="0"/>
          <w:numId w:val="4"/>
        </w:numPr>
        <w:ind w:left="360"/>
        <w:jc w:val="both"/>
        <w:rPr>
          <w:rFonts w:ascii="Arial" w:eastAsia="Arial" w:hAnsi="Arial" w:cs="Arial"/>
          <w:color w:val="000000"/>
        </w:rPr>
      </w:pPr>
      <w:r w:rsidRPr="003A4282">
        <w:rPr>
          <w:rFonts w:ascii="Arial" w:eastAsia="Arial" w:hAnsi="Arial" w:cs="Arial"/>
          <w:b/>
        </w:rPr>
        <w:t>FLUJOGRAMA</w:t>
      </w:r>
    </w:p>
    <w:p w:rsidR="00E318DE" w:rsidRPr="003A4282" w:rsidRDefault="00E318DE">
      <w:pPr>
        <w:pBdr>
          <w:top w:val="nil"/>
          <w:left w:val="nil"/>
          <w:bottom w:val="nil"/>
          <w:right w:val="nil"/>
          <w:between w:val="nil"/>
        </w:pBdr>
        <w:tabs>
          <w:tab w:val="left" w:pos="360"/>
        </w:tabs>
        <w:ind w:left="360"/>
        <w:jc w:val="both"/>
        <w:rPr>
          <w:rFonts w:ascii="Arial" w:eastAsia="Arial" w:hAnsi="Arial" w:cs="Arial"/>
          <w:color w:val="000000"/>
        </w:rPr>
      </w:pPr>
    </w:p>
    <w:p w:rsidR="00E318DE" w:rsidRPr="003A4282" w:rsidRDefault="00422A43">
      <w:pPr>
        <w:tabs>
          <w:tab w:val="left" w:pos="3686"/>
          <w:tab w:val="left" w:pos="3828"/>
        </w:tabs>
        <w:ind w:left="709"/>
        <w:rPr>
          <w:rFonts w:ascii="Arial" w:eastAsia="Arial" w:hAnsi="Arial" w:cs="Arial"/>
        </w:rPr>
      </w:pPr>
      <w:r w:rsidRPr="003A4282">
        <w:rPr>
          <w:rFonts w:ascii="Arial" w:eastAsia="Arial" w:hAnsi="Arial" w:cs="Arial"/>
        </w:rPr>
        <w:t>No aplica</w:t>
      </w:r>
    </w:p>
    <w:p w:rsidR="004960F5" w:rsidRPr="003A4282" w:rsidRDefault="004960F5">
      <w:pPr>
        <w:tabs>
          <w:tab w:val="left" w:pos="3686"/>
          <w:tab w:val="left" w:pos="3828"/>
        </w:tabs>
        <w:ind w:left="709"/>
        <w:rPr>
          <w:rFonts w:ascii="Arial" w:eastAsia="Arial" w:hAnsi="Arial" w:cs="Arial"/>
        </w:rPr>
      </w:pPr>
      <w:bookmarkStart w:id="0" w:name="_GoBack"/>
      <w:bookmarkEnd w:id="0"/>
    </w:p>
    <w:p w:rsidR="001249E4" w:rsidRPr="003A4282" w:rsidRDefault="00BC124E" w:rsidP="001249E4">
      <w:pPr>
        <w:numPr>
          <w:ilvl w:val="0"/>
          <w:numId w:val="4"/>
        </w:numPr>
        <w:ind w:left="360"/>
        <w:jc w:val="both"/>
        <w:rPr>
          <w:rFonts w:ascii="Arial" w:hAnsi="Arial" w:cs="Arial"/>
        </w:rPr>
      </w:pPr>
      <w:r w:rsidRPr="003A4282">
        <w:rPr>
          <w:rFonts w:ascii="Arial" w:eastAsia="Arial" w:hAnsi="Arial" w:cs="Arial"/>
          <w:b/>
        </w:rPr>
        <w:t>CONTROL DE CAMBIOS</w:t>
      </w:r>
    </w:p>
    <w:p w:rsidR="001249E4" w:rsidRPr="003A4282" w:rsidRDefault="001249E4" w:rsidP="001249E4">
      <w:pPr>
        <w:ind w:left="360"/>
        <w:jc w:val="both"/>
        <w:rPr>
          <w:rFonts w:ascii="Arial" w:hAnsi="Arial" w:cs="Arial"/>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487"/>
        <w:gridCol w:w="6684"/>
      </w:tblGrid>
      <w:tr w:rsidR="00AA70FE" w:rsidRPr="003A4282" w:rsidTr="00AA70FE">
        <w:trPr>
          <w:trHeight w:val="316"/>
        </w:trPr>
        <w:tc>
          <w:tcPr>
            <w:tcW w:w="1035" w:type="dxa"/>
            <w:shd w:val="clear" w:color="auto" w:fill="BFBFBF" w:themeFill="background1" w:themeFillShade="BF"/>
          </w:tcPr>
          <w:p w:rsidR="00AA70FE" w:rsidRPr="003A4282" w:rsidRDefault="00AA70FE" w:rsidP="00AA70FE">
            <w:pPr>
              <w:jc w:val="center"/>
              <w:rPr>
                <w:rFonts w:ascii="Arial" w:hAnsi="Arial" w:cs="Arial"/>
                <w:b/>
                <w:lang w:val="es-MX"/>
              </w:rPr>
            </w:pPr>
            <w:r w:rsidRPr="003A4282">
              <w:rPr>
                <w:rFonts w:ascii="Arial" w:hAnsi="Arial" w:cs="Arial"/>
                <w:b/>
                <w:lang w:val="es-MX"/>
              </w:rPr>
              <w:t>FECHA</w:t>
            </w:r>
          </w:p>
        </w:tc>
        <w:tc>
          <w:tcPr>
            <w:tcW w:w="1487" w:type="dxa"/>
            <w:shd w:val="clear" w:color="auto" w:fill="BFBFBF" w:themeFill="background1" w:themeFillShade="BF"/>
          </w:tcPr>
          <w:p w:rsidR="00AA70FE" w:rsidRPr="003A4282" w:rsidRDefault="00AA70FE" w:rsidP="00AA70FE">
            <w:pPr>
              <w:jc w:val="center"/>
              <w:rPr>
                <w:rFonts w:ascii="Arial" w:hAnsi="Arial" w:cs="Arial"/>
                <w:b/>
                <w:lang w:val="es-MX"/>
              </w:rPr>
            </w:pPr>
            <w:r w:rsidRPr="003A4282">
              <w:rPr>
                <w:rFonts w:ascii="Arial" w:hAnsi="Arial" w:cs="Arial"/>
                <w:b/>
                <w:lang w:val="es-MX"/>
              </w:rPr>
              <w:t>REVISIÓN</w:t>
            </w:r>
          </w:p>
        </w:tc>
        <w:tc>
          <w:tcPr>
            <w:tcW w:w="6692" w:type="dxa"/>
            <w:shd w:val="clear" w:color="auto" w:fill="BFBFBF" w:themeFill="background1" w:themeFillShade="BF"/>
          </w:tcPr>
          <w:p w:rsidR="00AA70FE" w:rsidRPr="003A4282" w:rsidRDefault="00AA70FE" w:rsidP="00AA70FE">
            <w:pPr>
              <w:jc w:val="center"/>
              <w:rPr>
                <w:rFonts w:ascii="Arial" w:hAnsi="Arial" w:cs="Arial"/>
                <w:b/>
                <w:lang w:val="es-MX"/>
              </w:rPr>
            </w:pPr>
            <w:r w:rsidRPr="003A4282">
              <w:rPr>
                <w:rFonts w:ascii="Arial" w:hAnsi="Arial" w:cs="Arial"/>
                <w:b/>
                <w:lang w:val="es-MX"/>
              </w:rPr>
              <w:t>CAMBIO</w:t>
            </w:r>
          </w:p>
        </w:tc>
      </w:tr>
      <w:tr w:rsidR="001249E4" w:rsidRPr="003A4282" w:rsidTr="00094BBB">
        <w:tc>
          <w:tcPr>
            <w:tcW w:w="1035" w:type="dxa"/>
            <w:tcBorders>
              <w:tl2br w:val="single" w:sz="4" w:space="0" w:color="auto"/>
            </w:tcBorders>
            <w:shd w:val="clear" w:color="auto" w:fill="auto"/>
          </w:tcPr>
          <w:p w:rsidR="001249E4" w:rsidRPr="003A4282" w:rsidRDefault="001249E4" w:rsidP="00094BBB">
            <w:pPr>
              <w:ind w:left="360"/>
              <w:jc w:val="both"/>
              <w:rPr>
                <w:rFonts w:ascii="Arial" w:hAnsi="Arial" w:cs="Arial"/>
                <w:b/>
              </w:rPr>
            </w:pPr>
          </w:p>
        </w:tc>
        <w:tc>
          <w:tcPr>
            <w:tcW w:w="1487" w:type="dxa"/>
            <w:tcBorders>
              <w:tl2br w:val="single" w:sz="4" w:space="0" w:color="auto"/>
            </w:tcBorders>
            <w:shd w:val="clear" w:color="auto" w:fill="auto"/>
          </w:tcPr>
          <w:p w:rsidR="001249E4" w:rsidRPr="003A4282" w:rsidRDefault="001249E4" w:rsidP="00094BBB">
            <w:pPr>
              <w:ind w:left="360"/>
              <w:jc w:val="both"/>
              <w:rPr>
                <w:rFonts w:ascii="Arial" w:hAnsi="Arial" w:cs="Arial"/>
                <w:b/>
              </w:rPr>
            </w:pPr>
          </w:p>
        </w:tc>
        <w:tc>
          <w:tcPr>
            <w:tcW w:w="6692" w:type="dxa"/>
            <w:tcBorders>
              <w:tl2br w:val="single" w:sz="4" w:space="0" w:color="auto"/>
            </w:tcBorders>
            <w:shd w:val="clear" w:color="auto" w:fill="auto"/>
          </w:tcPr>
          <w:p w:rsidR="001249E4" w:rsidRPr="003A4282" w:rsidRDefault="001249E4" w:rsidP="00094BBB">
            <w:pPr>
              <w:ind w:left="360"/>
              <w:jc w:val="both"/>
              <w:rPr>
                <w:rFonts w:ascii="Arial" w:hAnsi="Arial" w:cs="Arial"/>
                <w:b/>
              </w:rPr>
            </w:pPr>
          </w:p>
        </w:tc>
      </w:tr>
    </w:tbl>
    <w:p w:rsidR="008215F4" w:rsidRPr="003A4282" w:rsidRDefault="008215F4" w:rsidP="006659F7">
      <w:pPr>
        <w:tabs>
          <w:tab w:val="left" w:pos="3686"/>
          <w:tab w:val="left" w:pos="3828"/>
        </w:tabs>
        <w:rPr>
          <w:b/>
        </w:rPr>
      </w:pPr>
    </w:p>
    <w:p w:rsidR="008215F4" w:rsidRPr="003A4282" w:rsidRDefault="008215F4">
      <w:pPr>
        <w:tabs>
          <w:tab w:val="left" w:pos="3686"/>
          <w:tab w:val="left" w:pos="3828"/>
        </w:tabs>
        <w:ind w:left="1843"/>
        <w:jc w:val="center"/>
        <w:rPr>
          <w:b/>
        </w:rPr>
      </w:pPr>
    </w:p>
    <w:p w:rsidR="008215F4" w:rsidRPr="003A4282" w:rsidRDefault="008215F4">
      <w:pPr>
        <w:tabs>
          <w:tab w:val="left" w:pos="3686"/>
          <w:tab w:val="left" w:pos="3828"/>
        </w:tabs>
        <w:ind w:left="1843"/>
        <w:jc w:val="center"/>
        <w:rPr>
          <w:b/>
        </w:rPr>
      </w:pPr>
    </w:p>
    <w:p w:rsidR="008215F4" w:rsidRPr="003A4282" w:rsidRDefault="008215F4">
      <w:pPr>
        <w:tabs>
          <w:tab w:val="left" w:pos="3686"/>
          <w:tab w:val="left" w:pos="3828"/>
        </w:tabs>
        <w:ind w:left="1843"/>
        <w:jc w:val="center"/>
        <w:rPr>
          <w:b/>
        </w:rPr>
      </w:pPr>
    </w:p>
    <w:p w:rsidR="008215F4" w:rsidRPr="003A4282" w:rsidRDefault="008215F4">
      <w:pPr>
        <w:tabs>
          <w:tab w:val="left" w:pos="3686"/>
          <w:tab w:val="left" w:pos="3828"/>
        </w:tabs>
        <w:ind w:left="1843"/>
        <w:jc w:val="center"/>
        <w:rPr>
          <w:b/>
        </w:rPr>
      </w:pPr>
    </w:p>
    <w:p w:rsidR="00E318DE" w:rsidRPr="003A4282" w:rsidRDefault="00E318DE">
      <w:pPr>
        <w:tabs>
          <w:tab w:val="left" w:pos="3544"/>
        </w:tabs>
      </w:pPr>
    </w:p>
    <w:sectPr w:rsidR="00E318DE" w:rsidRPr="003A4282" w:rsidSect="0038561A">
      <w:headerReference w:type="default" r:id="rId18"/>
      <w:footerReference w:type="default" r:id="rId19"/>
      <w:pgSz w:w="11907" w:h="16839"/>
      <w:pgMar w:top="965" w:right="992" w:bottom="1758" w:left="1701" w:header="709" w:footer="75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7A" w:rsidRDefault="0066427A">
      <w:r>
        <w:separator/>
      </w:r>
    </w:p>
  </w:endnote>
  <w:endnote w:type="continuationSeparator" w:id="0">
    <w:p w:rsidR="0066427A" w:rsidRDefault="0066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A26" w:rsidRDefault="004C7A26">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7A" w:rsidRDefault="0066427A">
      <w:r>
        <w:separator/>
      </w:r>
    </w:p>
  </w:footnote>
  <w:footnote w:type="continuationSeparator" w:id="0">
    <w:p w:rsidR="0066427A" w:rsidRDefault="0066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8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847"/>
      <w:gridCol w:w="2950"/>
    </w:tblGrid>
    <w:tr w:rsidR="003A4282" w:rsidRPr="003A4282" w:rsidTr="00C6363C">
      <w:trPr>
        <w:trHeight w:val="1186"/>
      </w:trPr>
      <w:tc>
        <w:tcPr>
          <w:tcW w:w="1701" w:type="dxa"/>
        </w:tcPr>
        <w:p w:rsidR="003A4282" w:rsidRPr="003A4282" w:rsidRDefault="003A4282" w:rsidP="003A4282">
          <w:pPr>
            <w:ind w:right="360"/>
            <w:rPr>
              <w:noProof/>
            </w:rPr>
          </w:pPr>
          <w:r w:rsidRPr="003A4282">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7pt;margin-top:8.8pt;width:45pt;height:45pt;z-index:251660288">
                <v:imagedata r:id="rId1" o:title=""/>
              </v:shape>
              <o:OLEObject Type="Embed" ProgID="PBrush" ShapeID="_x0000_s2049" DrawAspect="Content" ObjectID="_1681203034" r:id="rId2"/>
            </w:object>
          </w:r>
        </w:p>
        <w:p w:rsidR="003A4282" w:rsidRPr="003A4282" w:rsidRDefault="003A4282" w:rsidP="003A4282">
          <w:pPr>
            <w:ind w:right="-63"/>
          </w:pPr>
        </w:p>
        <w:p w:rsidR="003A4282" w:rsidRPr="003A4282" w:rsidRDefault="003A4282" w:rsidP="003A4282">
          <w:pPr>
            <w:ind w:right="-63"/>
          </w:pPr>
        </w:p>
        <w:p w:rsidR="003A4282" w:rsidRPr="003A4282" w:rsidRDefault="003A4282" w:rsidP="003A4282">
          <w:pPr>
            <w:ind w:right="-63"/>
          </w:pPr>
        </w:p>
      </w:tc>
      <w:tc>
        <w:tcPr>
          <w:tcW w:w="4847" w:type="dxa"/>
          <w:vAlign w:val="center"/>
        </w:tcPr>
        <w:p w:rsidR="003A4282" w:rsidRPr="003A4282" w:rsidRDefault="003A4282" w:rsidP="003A4282">
          <w:pPr>
            <w:jc w:val="center"/>
            <w:rPr>
              <w:rFonts w:ascii="Arial" w:eastAsia="Arial" w:hAnsi="Arial" w:cs="Arial"/>
              <w:b/>
            </w:rPr>
          </w:pPr>
          <w:r w:rsidRPr="003A4282">
            <w:rPr>
              <w:rFonts w:ascii="Arial" w:eastAsia="Arial" w:hAnsi="Arial" w:cs="Arial"/>
              <w:b/>
            </w:rPr>
            <w:t>PROCEDIMIENTO PARA EL REGISTRO DE EVALUADORES DE VARIEDADES (REV)</w:t>
          </w:r>
        </w:p>
        <w:p w:rsidR="003A4282" w:rsidRPr="003A4282" w:rsidRDefault="003A4282" w:rsidP="003A4282">
          <w:pPr>
            <w:ind w:right="-63"/>
            <w:jc w:val="center"/>
            <w:rPr>
              <w:rFonts w:ascii="Arial" w:hAnsi="Arial" w:cs="Arial"/>
              <w:b/>
              <w:bCs/>
            </w:rPr>
          </w:pPr>
        </w:p>
      </w:tc>
      <w:tc>
        <w:tcPr>
          <w:tcW w:w="2950" w:type="dxa"/>
        </w:tcPr>
        <w:p w:rsidR="003A4282" w:rsidRPr="003A4282" w:rsidRDefault="003A4282" w:rsidP="003A4282">
          <w:pPr>
            <w:rPr>
              <w:rFonts w:ascii="Arial" w:eastAsia="Arial" w:hAnsi="Arial" w:cs="Arial"/>
              <w:lang w:val="pt-BR"/>
            </w:rPr>
          </w:pPr>
          <w:r w:rsidRPr="003A4282">
            <w:rPr>
              <w:rFonts w:ascii="Arial" w:eastAsia="Arial" w:hAnsi="Arial" w:cs="Arial"/>
              <w:b/>
              <w:lang w:val="pt-BR"/>
            </w:rPr>
            <w:t xml:space="preserve">Código:  </w:t>
          </w:r>
          <w:r w:rsidRPr="003A4282">
            <w:rPr>
              <w:rFonts w:ascii="Arial" w:eastAsia="Arial" w:hAnsi="Arial" w:cs="Arial"/>
              <w:lang w:val="pt-BR"/>
            </w:rPr>
            <w:t>PRO-DPUV-102</w:t>
          </w:r>
        </w:p>
        <w:p w:rsidR="003A4282" w:rsidRPr="003A4282" w:rsidRDefault="003A4282" w:rsidP="003A4282">
          <w:pPr>
            <w:rPr>
              <w:rFonts w:ascii="Arial" w:eastAsia="Arial" w:hAnsi="Arial" w:cs="Arial"/>
              <w:lang w:val="pt-BR"/>
            </w:rPr>
          </w:pPr>
          <w:proofErr w:type="spellStart"/>
          <w:r w:rsidRPr="003A4282">
            <w:rPr>
              <w:rFonts w:ascii="Arial" w:eastAsia="Arial" w:hAnsi="Arial" w:cs="Arial"/>
              <w:b/>
              <w:lang w:val="pt-BR"/>
            </w:rPr>
            <w:t>Emisor</w:t>
          </w:r>
          <w:proofErr w:type="spellEnd"/>
          <w:r w:rsidRPr="003A4282">
            <w:rPr>
              <w:rFonts w:ascii="Arial" w:eastAsia="Arial" w:hAnsi="Arial" w:cs="Arial"/>
              <w:b/>
              <w:lang w:val="pt-BR"/>
            </w:rPr>
            <w:t xml:space="preserve">:  </w:t>
          </w:r>
          <w:r w:rsidRPr="003A4282">
            <w:rPr>
              <w:rFonts w:ascii="Arial" w:eastAsia="Arial" w:hAnsi="Arial" w:cs="Arial"/>
              <w:lang w:val="pt-BR"/>
            </w:rPr>
            <w:t>DPUV-DISE</w:t>
          </w:r>
        </w:p>
        <w:p w:rsidR="003A4282" w:rsidRPr="003A4282" w:rsidRDefault="003A4282" w:rsidP="003A4282">
          <w:pPr>
            <w:rPr>
              <w:rFonts w:ascii="Arial" w:eastAsia="Arial" w:hAnsi="Arial" w:cs="Arial"/>
            </w:rPr>
          </w:pPr>
          <w:r w:rsidRPr="003A4282">
            <w:rPr>
              <w:rFonts w:ascii="Arial" w:eastAsia="Arial" w:hAnsi="Arial" w:cs="Arial"/>
              <w:b/>
            </w:rPr>
            <w:t xml:space="preserve">Versión:  </w:t>
          </w:r>
          <w:r w:rsidRPr="003A4282">
            <w:rPr>
              <w:rFonts w:ascii="Arial" w:eastAsia="Arial" w:hAnsi="Arial" w:cs="Arial"/>
            </w:rPr>
            <w:t>00</w:t>
          </w:r>
        </w:p>
        <w:p w:rsidR="003A4282" w:rsidRPr="003A4282" w:rsidRDefault="003A4282" w:rsidP="003A4282">
          <w:pPr>
            <w:rPr>
              <w:rFonts w:ascii="Arial" w:eastAsia="Arial" w:hAnsi="Arial" w:cs="Arial"/>
            </w:rPr>
          </w:pPr>
          <w:r w:rsidRPr="003A4282">
            <w:rPr>
              <w:rFonts w:ascii="Arial" w:eastAsia="Arial" w:hAnsi="Arial" w:cs="Arial"/>
              <w:b/>
            </w:rPr>
            <w:t xml:space="preserve">Vigente: </w:t>
          </w:r>
          <w:r w:rsidRPr="003A4282">
            <w:rPr>
              <w:rFonts w:ascii="Arial" w:eastAsia="Arial" w:hAnsi="Arial" w:cs="Arial"/>
            </w:rPr>
            <w:t xml:space="preserve">27/04/2021    </w:t>
          </w:r>
        </w:p>
        <w:p w:rsidR="003A4282" w:rsidRPr="003A4282" w:rsidRDefault="003A4282" w:rsidP="003A4282">
          <w:pPr>
            <w:widowControl w:val="0"/>
            <w:ind w:left="95" w:right="-58"/>
            <w:rPr>
              <w:rFonts w:ascii="Arial" w:hAnsi="Arial" w:cs="Arial"/>
              <w:bCs/>
            </w:rPr>
          </w:pPr>
          <w:r w:rsidRPr="003A4282">
            <w:rPr>
              <w:rFonts w:ascii="Arial" w:eastAsia="Arial" w:hAnsi="Arial" w:cs="Arial"/>
              <w:b/>
            </w:rPr>
            <w:t xml:space="preserve">Página  :  </w:t>
          </w:r>
          <w:r w:rsidRPr="003A4282">
            <w:rPr>
              <w:rFonts w:ascii="Arial" w:eastAsia="Arial" w:hAnsi="Arial" w:cs="Arial"/>
              <w:bCs/>
            </w:rPr>
            <w:fldChar w:fldCharType="begin"/>
          </w:r>
          <w:r w:rsidRPr="003A4282">
            <w:rPr>
              <w:rFonts w:ascii="Arial" w:eastAsia="Arial" w:hAnsi="Arial" w:cs="Arial"/>
              <w:bCs/>
            </w:rPr>
            <w:instrText>PAGE  \* Arabic  \* MERGEFORMAT</w:instrText>
          </w:r>
          <w:r w:rsidRPr="003A4282">
            <w:rPr>
              <w:rFonts w:ascii="Arial" w:eastAsia="Arial" w:hAnsi="Arial" w:cs="Arial"/>
              <w:bCs/>
            </w:rPr>
            <w:fldChar w:fldCharType="separate"/>
          </w:r>
          <w:r w:rsidR="0071127D">
            <w:rPr>
              <w:rFonts w:ascii="Arial" w:eastAsia="Arial" w:hAnsi="Arial" w:cs="Arial"/>
              <w:bCs/>
              <w:noProof/>
            </w:rPr>
            <w:t>14</w:t>
          </w:r>
          <w:r w:rsidRPr="003A4282">
            <w:rPr>
              <w:rFonts w:ascii="Arial" w:eastAsia="Arial" w:hAnsi="Arial" w:cs="Arial"/>
              <w:bCs/>
            </w:rPr>
            <w:fldChar w:fldCharType="end"/>
          </w:r>
          <w:r w:rsidRPr="003A4282">
            <w:rPr>
              <w:rFonts w:ascii="Arial" w:eastAsia="Arial" w:hAnsi="Arial" w:cs="Arial"/>
            </w:rPr>
            <w:t xml:space="preserve"> de </w:t>
          </w:r>
          <w:r w:rsidRPr="003A4282">
            <w:rPr>
              <w:rFonts w:ascii="Arial" w:eastAsia="Arial" w:hAnsi="Arial" w:cs="Arial"/>
              <w:bCs/>
            </w:rPr>
            <w:fldChar w:fldCharType="begin"/>
          </w:r>
          <w:r w:rsidRPr="003A4282">
            <w:rPr>
              <w:rFonts w:ascii="Arial" w:eastAsia="Arial" w:hAnsi="Arial" w:cs="Arial"/>
              <w:bCs/>
            </w:rPr>
            <w:instrText>NUMPAGES  \* Arabic  \* MERGEFORMAT</w:instrText>
          </w:r>
          <w:r w:rsidRPr="003A4282">
            <w:rPr>
              <w:rFonts w:ascii="Arial" w:eastAsia="Arial" w:hAnsi="Arial" w:cs="Arial"/>
              <w:bCs/>
            </w:rPr>
            <w:fldChar w:fldCharType="separate"/>
          </w:r>
          <w:r w:rsidR="0071127D">
            <w:rPr>
              <w:rFonts w:ascii="Arial" w:eastAsia="Arial" w:hAnsi="Arial" w:cs="Arial"/>
              <w:bCs/>
              <w:noProof/>
            </w:rPr>
            <w:t>14</w:t>
          </w:r>
          <w:r w:rsidRPr="003A4282">
            <w:rPr>
              <w:rFonts w:ascii="Arial" w:eastAsia="Arial" w:hAnsi="Arial" w:cs="Arial"/>
              <w:bCs/>
            </w:rPr>
            <w:fldChar w:fldCharType="end"/>
          </w:r>
        </w:p>
      </w:tc>
    </w:tr>
  </w:tbl>
  <w:p w:rsidR="004C7A26" w:rsidRDefault="004C7A26" w:rsidP="003A4282">
    <w:pPr>
      <w:pBdr>
        <w:top w:val="nil"/>
        <w:left w:val="nil"/>
        <w:bottom w:val="nil"/>
        <w:right w:val="nil"/>
        <w:between w:val="nil"/>
      </w:pBdr>
      <w:tabs>
        <w:tab w:val="left" w:pos="0"/>
        <w:tab w:val="center" w:pos="4524"/>
        <w:tab w:val="right" w:pos="8505"/>
      </w:tabs>
      <w:rPr>
        <w:color w:val="000000"/>
      </w:rPr>
    </w:pPr>
  </w:p>
  <w:p w:rsidR="003A4282" w:rsidRDefault="003A4282" w:rsidP="003A4282">
    <w:pPr>
      <w:pBdr>
        <w:top w:val="nil"/>
        <w:left w:val="nil"/>
        <w:bottom w:val="nil"/>
        <w:right w:val="nil"/>
        <w:between w:val="nil"/>
      </w:pBdr>
      <w:tabs>
        <w:tab w:val="left" w:pos="0"/>
        <w:tab w:val="center" w:pos="4524"/>
        <w:tab w:val="right" w:pos="8505"/>
      </w:tabs>
      <w:rPr>
        <w:color w:val="000000"/>
      </w:rPr>
    </w:pPr>
  </w:p>
  <w:p w:rsidR="003A4282" w:rsidRDefault="003A4282" w:rsidP="003A4282">
    <w:pPr>
      <w:pBdr>
        <w:top w:val="nil"/>
        <w:left w:val="nil"/>
        <w:bottom w:val="nil"/>
        <w:right w:val="nil"/>
        <w:between w:val="nil"/>
      </w:pBdr>
      <w:tabs>
        <w:tab w:val="left" w:pos="0"/>
        <w:tab w:val="center" w:pos="4524"/>
        <w:tab w:val="right" w:pos="850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E30"/>
    <w:multiLevelType w:val="multilevel"/>
    <w:tmpl w:val="2724FFEA"/>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1">
    <w:nsid w:val="0844535E"/>
    <w:multiLevelType w:val="multilevel"/>
    <w:tmpl w:val="09D8EC68"/>
    <w:lvl w:ilvl="0">
      <w:start w:val="5"/>
      <w:numFmt w:val="decimal"/>
      <w:lvlText w:val="%1."/>
      <w:lvlJc w:val="left"/>
      <w:pPr>
        <w:ind w:left="405" w:hanging="405"/>
      </w:pPr>
      <w:rPr>
        <w:color w:val="000000"/>
      </w:rPr>
    </w:lvl>
    <w:lvl w:ilvl="1">
      <w:start w:val="1"/>
      <w:numFmt w:val="decimal"/>
      <w:lvlText w:val="%1.%2."/>
      <w:lvlJc w:val="left"/>
      <w:pPr>
        <w:ind w:left="901" w:hanging="405"/>
      </w:pPr>
      <w:rPr>
        <w:color w:val="000000"/>
      </w:rPr>
    </w:lvl>
    <w:lvl w:ilvl="2">
      <w:start w:val="2"/>
      <w:numFmt w:val="decimal"/>
      <w:lvlText w:val="%1.%2.%3."/>
      <w:lvlJc w:val="left"/>
      <w:pPr>
        <w:ind w:left="1712" w:hanging="720"/>
      </w:pPr>
      <w:rPr>
        <w:color w:val="000000"/>
      </w:rPr>
    </w:lvl>
    <w:lvl w:ilvl="3">
      <w:start w:val="1"/>
      <w:numFmt w:val="decimal"/>
      <w:lvlText w:val="%1.%2.%3.%4."/>
      <w:lvlJc w:val="left"/>
      <w:pPr>
        <w:ind w:left="2208" w:hanging="720"/>
      </w:pPr>
      <w:rPr>
        <w:color w:val="000000"/>
      </w:rPr>
    </w:lvl>
    <w:lvl w:ilvl="4">
      <w:start w:val="1"/>
      <w:numFmt w:val="decimal"/>
      <w:lvlText w:val="%1.%2.%3.%4.%5."/>
      <w:lvlJc w:val="left"/>
      <w:pPr>
        <w:ind w:left="2704" w:hanging="720"/>
      </w:pPr>
      <w:rPr>
        <w:color w:val="000000"/>
      </w:rPr>
    </w:lvl>
    <w:lvl w:ilvl="5">
      <w:start w:val="1"/>
      <w:numFmt w:val="decimal"/>
      <w:lvlText w:val="%1.%2.%3.%4.%5.%6."/>
      <w:lvlJc w:val="left"/>
      <w:pPr>
        <w:ind w:left="3560" w:hanging="1080"/>
      </w:pPr>
      <w:rPr>
        <w:color w:val="000000"/>
      </w:rPr>
    </w:lvl>
    <w:lvl w:ilvl="6">
      <w:start w:val="1"/>
      <w:numFmt w:val="decimal"/>
      <w:lvlText w:val="%1.%2.%3.%4.%5.%6.%7."/>
      <w:lvlJc w:val="left"/>
      <w:pPr>
        <w:ind w:left="4056" w:hanging="1080"/>
      </w:pPr>
      <w:rPr>
        <w:color w:val="000000"/>
      </w:rPr>
    </w:lvl>
    <w:lvl w:ilvl="7">
      <w:start w:val="1"/>
      <w:numFmt w:val="decimal"/>
      <w:lvlText w:val="%1.%2.%3.%4.%5.%6.%7.%8."/>
      <w:lvlJc w:val="left"/>
      <w:pPr>
        <w:ind w:left="4552" w:hanging="1080"/>
      </w:pPr>
      <w:rPr>
        <w:color w:val="000000"/>
      </w:rPr>
    </w:lvl>
    <w:lvl w:ilvl="8">
      <w:start w:val="1"/>
      <w:numFmt w:val="decimal"/>
      <w:lvlText w:val="%1.%2.%3.%4.%5.%6.%7.%8.%9."/>
      <w:lvlJc w:val="left"/>
      <w:pPr>
        <w:ind w:left="5408" w:hanging="1440"/>
      </w:pPr>
      <w:rPr>
        <w:color w:val="000000"/>
      </w:rPr>
    </w:lvl>
  </w:abstractNum>
  <w:abstractNum w:abstractNumId="2">
    <w:nsid w:val="0BB3075D"/>
    <w:multiLevelType w:val="multilevel"/>
    <w:tmpl w:val="4880BB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EC7DE2"/>
    <w:multiLevelType w:val="multilevel"/>
    <w:tmpl w:val="30FA3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082011"/>
    <w:multiLevelType w:val="multilevel"/>
    <w:tmpl w:val="E13A322A"/>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5">
    <w:nsid w:val="23274FB4"/>
    <w:multiLevelType w:val="multilevel"/>
    <w:tmpl w:val="397A4FDE"/>
    <w:lvl w:ilvl="0">
      <w:start w:val="6"/>
      <w:numFmt w:val="decimal"/>
      <w:lvlText w:val="%1."/>
      <w:lvlJc w:val="left"/>
      <w:pPr>
        <w:ind w:left="360" w:hanging="360"/>
      </w:pPr>
      <w:rPr>
        <w:rFonts w:ascii="Arial" w:hAnsi="Arial" w:cs="Arial" w:hint="default"/>
        <w:b/>
        <w:sz w:val="1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nsid w:val="246A332F"/>
    <w:multiLevelType w:val="multilevel"/>
    <w:tmpl w:val="D4DA25E8"/>
    <w:lvl w:ilvl="0">
      <w:start w:val="1"/>
      <w:numFmt w:val="decimal"/>
      <w:lvlText w:val="%1."/>
      <w:lvlJc w:val="left"/>
      <w:pPr>
        <w:ind w:left="786" w:hanging="360"/>
      </w:pPr>
      <w:rPr>
        <w:rFonts w:ascii="Arial" w:eastAsia="Arial" w:hAnsi="Arial" w:cs="Arial" w:hint="default"/>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hAnsi="Arial" w:cs="Arial" w:hint="default"/>
        <w:b/>
        <w:sz w:val="16"/>
        <w:szCs w:val="16"/>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6E7036D"/>
    <w:multiLevelType w:val="multilevel"/>
    <w:tmpl w:val="1FD815EE"/>
    <w:lvl w:ilvl="0">
      <w:start w:val="1"/>
      <w:numFmt w:val="decimal"/>
      <w:lvlText w:val="%1."/>
      <w:lvlJc w:val="left"/>
      <w:pPr>
        <w:ind w:left="72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8">
    <w:nsid w:val="45383B5A"/>
    <w:multiLevelType w:val="multilevel"/>
    <w:tmpl w:val="350C82F0"/>
    <w:lvl w:ilvl="0">
      <w:start w:val="1"/>
      <w:numFmt w:val="lowerLetter"/>
      <w:lvlText w:val="%1)"/>
      <w:lvlJc w:val="left"/>
      <w:pPr>
        <w:ind w:left="1800" w:hanging="360"/>
      </w:pPr>
      <w:rPr>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9">
    <w:nsid w:val="4DBE401C"/>
    <w:multiLevelType w:val="multilevel"/>
    <w:tmpl w:val="757EDF2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nsid w:val="51DE01AE"/>
    <w:multiLevelType w:val="multilevel"/>
    <w:tmpl w:val="F03AA3F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nsid w:val="5F8A7A92"/>
    <w:multiLevelType w:val="multilevel"/>
    <w:tmpl w:val="EBDCE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0E87647"/>
    <w:multiLevelType w:val="multilevel"/>
    <w:tmpl w:val="A078A43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3">
    <w:nsid w:val="63FF6F33"/>
    <w:multiLevelType w:val="multilevel"/>
    <w:tmpl w:val="A07421D4"/>
    <w:lvl w:ilvl="0">
      <w:start w:val="1"/>
      <w:numFmt w:val="decimal"/>
      <w:lvlText w:val="%1."/>
      <w:lvlJc w:val="left"/>
      <w:pPr>
        <w:ind w:left="72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14">
    <w:nsid w:val="6403035B"/>
    <w:multiLevelType w:val="multilevel"/>
    <w:tmpl w:val="E6364534"/>
    <w:lvl w:ilvl="0">
      <w:start w:val="1"/>
      <w:numFmt w:val="decimal"/>
      <w:lvlText w:val="%1."/>
      <w:lvlJc w:val="left"/>
      <w:pPr>
        <w:ind w:left="720" w:hanging="360"/>
      </w:pPr>
      <w:rPr>
        <w:b/>
        <w:sz w:val="24"/>
        <w:szCs w:val="24"/>
        <w:vertAlign w:val="baseline"/>
      </w:rPr>
    </w:lvl>
    <w:lvl w:ilvl="1">
      <w:start w:val="1"/>
      <w:numFmt w:val="decimal"/>
      <w:lvlText w:val=""/>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nsid w:val="6C0D6FAC"/>
    <w:multiLevelType w:val="multilevel"/>
    <w:tmpl w:val="CBAC14D2"/>
    <w:lvl w:ilvl="0">
      <w:start w:val="9"/>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16">
    <w:nsid w:val="710C2CCE"/>
    <w:multiLevelType w:val="multilevel"/>
    <w:tmpl w:val="2BE44AD4"/>
    <w:lvl w:ilvl="0">
      <w:start w:val="6"/>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17">
    <w:nsid w:val="73DB624A"/>
    <w:multiLevelType w:val="multilevel"/>
    <w:tmpl w:val="F910734E"/>
    <w:lvl w:ilvl="0">
      <w:start w:val="5"/>
      <w:numFmt w:val="decimal"/>
      <w:lvlText w:val="%1."/>
      <w:lvlJc w:val="left"/>
      <w:pPr>
        <w:ind w:left="360" w:hanging="360"/>
      </w:pPr>
      <w:rPr>
        <w:rFonts w:ascii="Arial" w:eastAsia="Arial" w:hAnsi="Arial" w:cs="Arial"/>
        <w:b/>
        <w:sz w:val="16"/>
        <w:szCs w:val="16"/>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18">
    <w:nsid w:val="7E317218"/>
    <w:multiLevelType w:val="multilevel"/>
    <w:tmpl w:val="87EA84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15"/>
  </w:num>
  <w:num w:numId="3">
    <w:abstractNumId w:val="0"/>
  </w:num>
  <w:num w:numId="4">
    <w:abstractNumId w:val="6"/>
  </w:num>
  <w:num w:numId="5">
    <w:abstractNumId w:val="17"/>
  </w:num>
  <w:num w:numId="6">
    <w:abstractNumId w:val="1"/>
  </w:num>
  <w:num w:numId="7">
    <w:abstractNumId w:val="18"/>
  </w:num>
  <w:num w:numId="8">
    <w:abstractNumId w:val="14"/>
  </w:num>
  <w:num w:numId="9">
    <w:abstractNumId w:val="7"/>
  </w:num>
  <w:num w:numId="10">
    <w:abstractNumId w:val="11"/>
  </w:num>
  <w:num w:numId="11">
    <w:abstractNumId w:val="4"/>
  </w:num>
  <w:num w:numId="12">
    <w:abstractNumId w:val="13"/>
  </w:num>
  <w:num w:numId="13">
    <w:abstractNumId w:val="10"/>
  </w:num>
  <w:num w:numId="14">
    <w:abstractNumId w:val="12"/>
  </w:num>
  <w:num w:numId="15">
    <w:abstractNumId w:val="9"/>
  </w:num>
  <w:num w:numId="16">
    <w:abstractNumId w:val="5"/>
  </w:num>
  <w:num w:numId="17">
    <w:abstractNumId w:val="16"/>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PY"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DE"/>
    <w:rsid w:val="00040059"/>
    <w:rsid w:val="00046DF3"/>
    <w:rsid w:val="000659CC"/>
    <w:rsid w:val="00094BBB"/>
    <w:rsid w:val="000A29F2"/>
    <w:rsid w:val="000C1D45"/>
    <w:rsid w:val="0012373F"/>
    <w:rsid w:val="001249E4"/>
    <w:rsid w:val="0013563E"/>
    <w:rsid w:val="00151714"/>
    <w:rsid w:val="00172956"/>
    <w:rsid w:val="00172DC3"/>
    <w:rsid w:val="00196279"/>
    <w:rsid w:val="001A1932"/>
    <w:rsid w:val="001D066B"/>
    <w:rsid w:val="001D46D7"/>
    <w:rsid w:val="001E5F4F"/>
    <w:rsid w:val="0020787D"/>
    <w:rsid w:val="0022458B"/>
    <w:rsid w:val="00264A61"/>
    <w:rsid w:val="00272B2D"/>
    <w:rsid w:val="00280FD6"/>
    <w:rsid w:val="00283DCE"/>
    <w:rsid w:val="002E2AAB"/>
    <w:rsid w:val="00322673"/>
    <w:rsid w:val="0035160E"/>
    <w:rsid w:val="00381EB6"/>
    <w:rsid w:val="0038561A"/>
    <w:rsid w:val="00390C73"/>
    <w:rsid w:val="003A116A"/>
    <w:rsid w:val="003A4282"/>
    <w:rsid w:val="003B43EE"/>
    <w:rsid w:val="003C2721"/>
    <w:rsid w:val="00422A43"/>
    <w:rsid w:val="004448B7"/>
    <w:rsid w:val="004500E0"/>
    <w:rsid w:val="0045300E"/>
    <w:rsid w:val="004755FC"/>
    <w:rsid w:val="004960F5"/>
    <w:rsid w:val="004A18FD"/>
    <w:rsid w:val="004B23E4"/>
    <w:rsid w:val="004B567C"/>
    <w:rsid w:val="004C5AB2"/>
    <w:rsid w:val="004C7A26"/>
    <w:rsid w:val="004D0999"/>
    <w:rsid w:val="005A391B"/>
    <w:rsid w:val="005A4099"/>
    <w:rsid w:val="005C2A86"/>
    <w:rsid w:val="005F52E2"/>
    <w:rsid w:val="005F75E0"/>
    <w:rsid w:val="00621732"/>
    <w:rsid w:val="006552C2"/>
    <w:rsid w:val="00656CB4"/>
    <w:rsid w:val="0066427A"/>
    <w:rsid w:val="006659F7"/>
    <w:rsid w:val="006804A9"/>
    <w:rsid w:val="006D1F31"/>
    <w:rsid w:val="006D5F14"/>
    <w:rsid w:val="006E736F"/>
    <w:rsid w:val="0071127D"/>
    <w:rsid w:val="00731B8D"/>
    <w:rsid w:val="00736138"/>
    <w:rsid w:val="00737799"/>
    <w:rsid w:val="00787807"/>
    <w:rsid w:val="007B5DCE"/>
    <w:rsid w:val="008040F2"/>
    <w:rsid w:val="008215F4"/>
    <w:rsid w:val="008235FE"/>
    <w:rsid w:val="00835B6E"/>
    <w:rsid w:val="00844489"/>
    <w:rsid w:val="00874D06"/>
    <w:rsid w:val="008D1838"/>
    <w:rsid w:val="008F55CB"/>
    <w:rsid w:val="0091185E"/>
    <w:rsid w:val="00921E5C"/>
    <w:rsid w:val="009622B6"/>
    <w:rsid w:val="009D6BE1"/>
    <w:rsid w:val="00A32627"/>
    <w:rsid w:val="00A44FF6"/>
    <w:rsid w:val="00A57732"/>
    <w:rsid w:val="00A7663B"/>
    <w:rsid w:val="00AA70FE"/>
    <w:rsid w:val="00AB5F08"/>
    <w:rsid w:val="00AD0E39"/>
    <w:rsid w:val="00AD1E5D"/>
    <w:rsid w:val="00B00F59"/>
    <w:rsid w:val="00B12953"/>
    <w:rsid w:val="00B30EE8"/>
    <w:rsid w:val="00B4552A"/>
    <w:rsid w:val="00B47752"/>
    <w:rsid w:val="00B80EC6"/>
    <w:rsid w:val="00BC124E"/>
    <w:rsid w:val="00BC7C64"/>
    <w:rsid w:val="00BD274B"/>
    <w:rsid w:val="00BF5D90"/>
    <w:rsid w:val="00C00606"/>
    <w:rsid w:val="00C338E2"/>
    <w:rsid w:val="00C81C21"/>
    <w:rsid w:val="00C97985"/>
    <w:rsid w:val="00D34DE8"/>
    <w:rsid w:val="00D7030D"/>
    <w:rsid w:val="00DA0980"/>
    <w:rsid w:val="00DB6E93"/>
    <w:rsid w:val="00DB7CEA"/>
    <w:rsid w:val="00E03609"/>
    <w:rsid w:val="00E046E7"/>
    <w:rsid w:val="00E318DE"/>
    <w:rsid w:val="00E403A7"/>
    <w:rsid w:val="00E52E00"/>
    <w:rsid w:val="00E83AD7"/>
    <w:rsid w:val="00EA6C89"/>
    <w:rsid w:val="00EB1C48"/>
    <w:rsid w:val="00EC599D"/>
    <w:rsid w:val="00EF4445"/>
    <w:rsid w:val="00F51A58"/>
    <w:rsid w:val="00F7638A"/>
    <w:rsid w:val="00F77C49"/>
    <w:rsid w:val="00FB7D19"/>
    <w:rsid w:val="00FC30E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21B3FD2-1189-464F-BFE0-7F0AFCDE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PY" w:eastAsia="es-P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18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15" w:type="dxa"/>
        <w:bottom w:w="0" w:type="dxa"/>
        <w:right w:w="115"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 w:type="table" w:customStyle="1" w:styleId="affff5">
    <w:basedOn w:val="TableNormal"/>
    <w:tblPr>
      <w:tblStyleRowBandSize w:val="1"/>
      <w:tblStyleColBandSize w:val="1"/>
      <w:tblCellMar>
        <w:top w:w="0" w:type="dxa"/>
        <w:left w:w="108" w:type="dxa"/>
        <w:bottom w:w="0" w:type="dxa"/>
        <w:right w:w="108" w:type="dxa"/>
      </w:tblCellMar>
    </w:tblPr>
  </w:style>
  <w:style w:type="table" w:customStyle="1" w:styleId="affff6">
    <w:basedOn w:val="TableNormal"/>
    <w:tblPr>
      <w:tblStyleRowBandSize w:val="1"/>
      <w:tblStyleColBandSize w:val="1"/>
      <w:tblCellMar>
        <w:top w:w="0" w:type="dxa"/>
        <w:left w:w="108" w:type="dxa"/>
        <w:bottom w:w="0" w:type="dxa"/>
        <w:right w:w="108"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 w:type="table" w:customStyle="1" w:styleId="affffa">
    <w:basedOn w:val="TableNormal"/>
    <w:tblPr>
      <w:tblStyleRowBandSize w:val="1"/>
      <w:tblStyleColBandSize w:val="1"/>
      <w:tblCellMar>
        <w:top w:w="0" w:type="dxa"/>
        <w:left w:w="108" w:type="dxa"/>
        <w:bottom w:w="0" w:type="dxa"/>
        <w:right w:w="108" w:type="dxa"/>
      </w:tblCellMar>
    </w:tblPr>
  </w:style>
  <w:style w:type="table" w:customStyle="1" w:styleId="affffb">
    <w:basedOn w:val="TableNormal"/>
    <w:tblPr>
      <w:tblStyleRowBandSize w:val="1"/>
      <w:tblStyleColBandSize w:val="1"/>
      <w:tblCellMar>
        <w:top w:w="0" w:type="dxa"/>
        <w:left w:w="108" w:type="dxa"/>
        <w:bottom w:w="0" w:type="dxa"/>
        <w:right w:w="108" w:type="dxa"/>
      </w:tblCellMar>
    </w:tblPr>
  </w:style>
  <w:style w:type="table" w:customStyle="1" w:styleId="affffc">
    <w:basedOn w:val="TableNormal"/>
    <w:tblPr>
      <w:tblStyleRowBandSize w:val="1"/>
      <w:tblStyleColBandSize w:val="1"/>
      <w:tblCellMar>
        <w:top w:w="0" w:type="dxa"/>
        <w:left w:w="108" w:type="dxa"/>
        <w:bottom w:w="0" w:type="dxa"/>
        <w:right w:w="108" w:type="dxa"/>
      </w:tblCellMar>
    </w:tblPr>
  </w:style>
  <w:style w:type="table" w:customStyle="1" w:styleId="affffd">
    <w:basedOn w:val="TableNormal"/>
    <w:tblPr>
      <w:tblStyleRowBandSize w:val="1"/>
      <w:tblStyleColBandSize w:val="1"/>
      <w:tblCellMar>
        <w:top w:w="0" w:type="dxa"/>
        <w:left w:w="108" w:type="dxa"/>
        <w:bottom w:w="0" w:type="dxa"/>
        <w:right w:w="108" w:type="dxa"/>
      </w:tblCellMar>
    </w:tblPr>
  </w:style>
  <w:style w:type="table" w:customStyle="1" w:styleId="affffe">
    <w:basedOn w:val="TableNormal"/>
    <w:tblPr>
      <w:tblStyleRowBandSize w:val="1"/>
      <w:tblStyleColBandSize w:val="1"/>
      <w:tblCellMar>
        <w:top w:w="0" w:type="dxa"/>
        <w:left w:w="108" w:type="dxa"/>
        <w:bottom w:w="0" w:type="dxa"/>
        <w:right w:w="108" w:type="dxa"/>
      </w:tblCellMar>
    </w:tblPr>
  </w:style>
  <w:style w:type="table" w:customStyle="1" w:styleId="afffff">
    <w:basedOn w:val="TableNormal"/>
    <w:tblPr>
      <w:tblStyleRowBandSize w:val="1"/>
      <w:tblStyleColBandSize w:val="1"/>
      <w:tblCellMar>
        <w:top w:w="0" w:type="dxa"/>
        <w:left w:w="108" w:type="dxa"/>
        <w:bottom w:w="0" w:type="dxa"/>
        <w:right w:w="108" w:type="dxa"/>
      </w:tblCellMar>
    </w:tblPr>
  </w:style>
  <w:style w:type="table" w:customStyle="1" w:styleId="afffff0">
    <w:basedOn w:val="TableNormal"/>
    <w:tblPr>
      <w:tblStyleRowBandSize w:val="1"/>
      <w:tblStyleColBandSize w:val="1"/>
      <w:tblCellMar>
        <w:top w:w="0" w:type="dxa"/>
        <w:left w:w="108" w:type="dxa"/>
        <w:bottom w:w="0" w:type="dxa"/>
        <w:right w:w="108" w:type="dxa"/>
      </w:tblCellMar>
    </w:tblPr>
  </w:style>
  <w:style w:type="table" w:customStyle="1" w:styleId="afffff1">
    <w:basedOn w:val="TableNormal"/>
    <w:tblPr>
      <w:tblStyleRowBandSize w:val="1"/>
      <w:tblStyleColBandSize w:val="1"/>
      <w:tblCellMar>
        <w:top w:w="0" w:type="dxa"/>
        <w:left w:w="108" w:type="dxa"/>
        <w:bottom w:w="0" w:type="dxa"/>
        <w:right w:w="108" w:type="dxa"/>
      </w:tblCellMar>
    </w:tblPr>
  </w:style>
  <w:style w:type="table" w:customStyle="1" w:styleId="afffff2">
    <w:basedOn w:val="TableNormal"/>
    <w:tblPr>
      <w:tblStyleRowBandSize w:val="1"/>
      <w:tblStyleColBandSize w:val="1"/>
      <w:tblCellMar>
        <w:top w:w="0" w:type="dxa"/>
        <w:left w:w="108" w:type="dxa"/>
        <w:bottom w:w="0" w:type="dxa"/>
        <w:right w:w="108" w:type="dxa"/>
      </w:tblCellMar>
    </w:tblPr>
  </w:style>
  <w:style w:type="table" w:customStyle="1" w:styleId="afffff3">
    <w:basedOn w:val="TableNormal"/>
    <w:tblPr>
      <w:tblStyleRowBandSize w:val="1"/>
      <w:tblStyleColBandSize w:val="1"/>
      <w:tblCellMar>
        <w:top w:w="0" w:type="dxa"/>
        <w:left w:w="108" w:type="dxa"/>
        <w:bottom w:w="0" w:type="dxa"/>
        <w:right w:w="108" w:type="dxa"/>
      </w:tblCellMar>
    </w:tblPr>
  </w:style>
  <w:style w:type="table" w:customStyle="1" w:styleId="afffff4">
    <w:basedOn w:val="TableNormal"/>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737799"/>
    <w:pPr>
      <w:ind w:left="720"/>
      <w:contextualSpacing/>
    </w:pPr>
  </w:style>
  <w:style w:type="table" w:customStyle="1" w:styleId="TableGrid">
    <w:name w:val="TableGrid"/>
    <w:rsid w:val="00C979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gradetextonormal">
    <w:name w:val="Body Text Indent"/>
    <w:basedOn w:val="Normal"/>
    <w:link w:val="SangradetextonormalCar"/>
    <w:rsid w:val="008F55CB"/>
    <w:rPr>
      <w:sz w:val="28"/>
      <w:szCs w:val="20"/>
      <w:lang w:val="es-MX" w:eastAsia="es-ES"/>
    </w:rPr>
  </w:style>
  <w:style w:type="character" w:customStyle="1" w:styleId="SangradetextonormalCar">
    <w:name w:val="Sangría de texto normal Car"/>
    <w:basedOn w:val="Fuentedeprrafopredeter"/>
    <w:link w:val="Sangradetextonormal"/>
    <w:rsid w:val="008F55CB"/>
    <w:rPr>
      <w:sz w:val="28"/>
      <w:szCs w:val="20"/>
      <w:lang w:val="es-MX" w:eastAsia="es-ES"/>
    </w:rPr>
  </w:style>
  <w:style w:type="paragraph" w:styleId="Encabezado">
    <w:name w:val="header"/>
    <w:basedOn w:val="Normal"/>
    <w:link w:val="EncabezadoCar"/>
    <w:uiPriority w:val="99"/>
    <w:unhideWhenUsed/>
    <w:rsid w:val="00272B2D"/>
    <w:pPr>
      <w:tabs>
        <w:tab w:val="center" w:pos="4252"/>
        <w:tab w:val="right" w:pos="8504"/>
      </w:tabs>
    </w:pPr>
  </w:style>
  <w:style w:type="character" w:customStyle="1" w:styleId="EncabezadoCar">
    <w:name w:val="Encabezado Car"/>
    <w:basedOn w:val="Fuentedeprrafopredeter"/>
    <w:link w:val="Encabezado"/>
    <w:uiPriority w:val="99"/>
    <w:rsid w:val="00272B2D"/>
  </w:style>
  <w:style w:type="paragraph" w:styleId="Piedepgina">
    <w:name w:val="footer"/>
    <w:basedOn w:val="Normal"/>
    <w:link w:val="PiedepginaCar"/>
    <w:uiPriority w:val="99"/>
    <w:unhideWhenUsed/>
    <w:rsid w:val="00272B2D"/>
    <w:pPr>
      <w:tabs>
        <w:tab w:val="center" w:pos="4252"/>
        <w:tab w:val="right" w:pos="8504"/>
      </w:tabs>
    </w:pPr>
  </w:style>
  <w:style w:type="character" w:customStyle="1" w:styleId="PiedepginaCar">
    <w:name w:val="Pie de página Car"/>
    <w:basedOn w:val="Fuentedeprrafopredeter"/>
    <w:link w:val="Piedepgina"/>
    <w:uiPriority w:val="99"/>
    <w:rsid w:val="00272B2D"/>
  </w:style>
  <w:style w:type="table" w:customStyle="1" w:styleId="TableNormal1">
    <w:name w:val="Table Normal1"/>
    <w:uiPriority w:val="2"/>
    <w:semiHidden/>
    <w:unhideWhenUsed/>
    <w:qFormat/>
    <w:rsid w:val="003856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960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uv.dise@senave.gov.py" TargetMode="External"/><Relationship Id="rId13" Type="http://schemas.openxmlformats.org/officeDocument/2006/relationships/hyperlink" Target="mailto:dpuv.dise@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enave.gov.py/estado-servidor.php?url=http://web.senave.gov.py:8081/docs/resoluciones/senave/Res1124-14.pdf" TargetMode="External"/><Relationship Id="rId12" Type="http://schemas.openxmlformats.org/officeDocument/2006/relationships/hyperlink" Target="mailto:dpuv.dise@senave.gov.py" TargetMode="External"/><Relationship Id="rId17" Type="http://schemas.openxmlformats.org/officeDocument/2006/relationships/hyperlink" Target="mailto:dpuv.dise@senave.gov.py" TargetMode="External"/><Relationship Id="rId2" Type="http://schemas.openxmlformats.org/officeDocument/2006/relationships/styles" Target="styles.xml"/><Relationship Id="rId16" Type="http://schemas.openxmlformats.org/officeDocument/2006/relationships/hyperlink" Target="mailto:dpuv.dise@senave.gov.p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uv.dise@senave.gov.py" TargetMode="External"/><Relationship Id="rId5" Type="http://schemas.openxmlformats.org/officeDocument/2006/relationships/footnotes" Target="footnotes.xml"/><Relationship Id="rId15" Type="http://schemas.openxmlformats.org/officeDocument/2006/relationships/hyperlink" Target="mailto:dpuv.dise@senave.gov.py" TargetMode="External"/><Relationship Id="rId10" Type="http://schemas.openxmlformats.org/officeDocument/2006/relationships/hyperlink" Target="mailto:dpuv.dise@senave.gov.p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uv.dise@gmail.com" TargetMode="External"/><Relationship Id="rId14" Type="http://schemas.openxmlformats.org/officeDocument/2006/relationships/hyperlink" Target="mailto:dpuv.dise@senave.gov.p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3712</Words>
  <Characters>20420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SGral2</dc:creator>
  <cp:lastModifiedBy>Seven</cp:lastModifiedBy>
  <cp:revision>2</cp:revision>
  <cp:lastPrinted>2021-04-27T19:12:00Z</cp:lastPrinted>
  <dcterms:created xsi:type="dcterms:W3CDTF">2021-04-29T16:03:00Z</dcterms:created>
  <dcterms:modified xsi:type="dcterms:W3CDTF">2021-04-29T16:03:00Z</dcterms:modified>
</cp:coreProperties>
</file>